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Átalános tudnivalók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1 db A/4 füzet (tételvázlatok)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próbaérettségi: január-február, írásbeli kötelező (legalább 1 irodalom és 1 nyelvtan jegy), szóbeli választható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érettségi: máj. 3-tól írásbelik, jónius második fele szóbelik</w:t>
      </w:r>
    </w:p>
    <w:p>
      <w:pPr>
        <w:pStyle w:val="Normal"/>
        <w:numPr>
          <w:ilvl w:val="0"/>
          <w:numId w:val="1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kidolgozott tételek online felhőben elérhetőek lesznek</w:t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center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Középszint_2027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Életművének a magyar irodalomból. Kötelező szerzők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Ady Endre szerelmi költészete 20. század eleje, szimbolizmus, Csinszka (Őrizem a szemedet), Léda (Hélya nász az avaron)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Arany Jénos balladaköltészete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A prófétaszerep vállalásának tükröződése Babits Mihály művészetében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 xml:space="preserve">Konfliktusrendszerek Herczeg ferenc </w:t>
      </w:r>
      <w:r>
        <w:rPr>
          <w:b w:val="false"/>
          <w:bCs w:val="false"/>
          <w:i/>
          <w:iCs/>
          <w:lang w:val="hu-HU" w:eastAsia="zh-CN" w:bidi="hi-IN"/>
        </w:rPr>
        <w:t>Az élet kapuja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 c. Regényében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romantika és a realizmus összefüggései Jókai Mór </w:t>
      </w:r>
      <w:r>
        <w:rPr>
          <w:b w:val="false"/>
          <w:bCs w:val="false"/>
          <w:i/>
          <w:iCs/>
          <w:lang w:val="hu-HU" w:eastAsia="zh-CN" w:bidi="hi-IN"/>
        </w:rPr>
        <w:t xml:space="preserve"> Az arany ember </w:t>
      </w:r>
      <w:r>
        <w:rPr>
          <w:b w:val="false"/>
          <w:bCs w:val="false"/>
          <w:i w:val="false"/>
          <w:iCs w:val="false"/>
          <w:lang w:val="hu-HU" w:eastAsia="zh-CN" w:bidi="hi-IN"/>
        </w:rPr>
        <w:t>c. Regényében</w:t>
      </w:r>
    </w:p>
    <w:p>
      <w:pPr>
        <w:pStyle w:val="Normal"/>
        <w:numPr>
          <w:ilvl w:val="0"/>
          <w:numId w:val="2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>József Atilla költészete az életrajz tükrében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LibreOffice/26.2.5.2$Linux_X86_64 LibreOffice_project/620$Build-2</Application>
  <AppVersion>15.0000</AppVersion>
  <Pages>1</Pages>
  <Words>105</Words>
  <Characters>671</Characters>
  <CharactersWithSpaces>754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2026-09-02T11:33:10Z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