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70" w:rsidRPr="00976A4F" w:rsidRDefault="00370DDA" w:rsidP="00B6571F">
      <w:pPr>
        <w:pStyle w:val="Listenabsatz"/>
        <w:spacing w:after="120" w:line="276" w:lineRule="auto"/>
        <w:ind w:left="357"/>
        <w:contextualSpacing w:val="0"/>
        <w:rPr>
          <w:rFonts w:ascii="Arial" w:hAnsi="Arial" w:cs="Arial"/>
          <w:b/>
          <w:bCs/>
          <w:color w:val="2D76B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D76B2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699770</wp:posOffset>
                </wp:positionV>
                <wp:extent cx="6086475" cy="0"/>
                <wp:effectExtent l="0" t="0" r="24765" b="19050"/>
                <wp:wrapTopAndBottom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D76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80AC" id="Gerader Verbinde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margin;mso-height-relative:margin" from="0,55.1pt" to="479.2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" strokecolor="#2d76b2" strokeweight="2pt">
                <v:stroke joinstyle="miter"/>
                <w10:wrap type="topAndBottom" anchorx="margin"/>
              </v:line>
            </w:pict>
          </mc:Fallback>
        </mc:AlternateContent>
      </w:r>
      <w:r w:rsidR="00556170" w:rsidRPr="00976A4F">
        <w:rPr>
          <w:rFonts w:ascii="Arial" w:hAnsi="Arial" w:cs="Arial"/>
          <w:b/>
          <w:bCs/>
          <w:color w:val="2D76B2"/>
          <w:sz w:val="48"/>
          <w:szCs w:val="48"/>
          <w:shd w:val="clear" w:color="auto" w:fill="FFFFFF"/>
        </w:rPr>
        <w:t>Antrag für die betriebliche Projektarbeit</w:t>
      </w:r>
    </w:p>
    <w:p w:rsidR="00B44A1E" w:rsidRPr="00976A4F" w:rsidRDefault="00EC2D55" w:rsidP="00370DDA">
      <w:pPr>
        <w:pStyle w:val="Listenabsatz"/>
        <w:numPr>
          <w:ilvl w:val="0"/>
          <w:numId w:val="5"/>
        </w:numPr>
        <w:spacing w:before="480" w:after="120" w:line="276" w:lineRule="auto"/>
        <w:ind w:left="357" w:hanging="357"/>
        <w:contextualSpacing w:val="0"/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  <w:t>Projektbezeichnung</w:t>
      </w:r>
    </w:p>
    <w:p w:rsidR="00D00B70" w:rsidRPr="00976A4F" w:rsidRDefault="0026646D" w:rsidP="003D045F">
      <w:pPr>
        <w:pStyle w:val="Listenabsatz"/>
        <w:spacing w:before="120" w:after="120" w:line="276" w:lineRule="auto"/>
        <w:ind w:left="357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Vereinheitlichung und Digitalisierung </w:t>
      </w:r>
      <w:r w:rsidR="00B86BF6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der Berichte für den Materialeingang</w:t>
      </w: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mithilfe einer zentralen Datenbankanbindung im Synchronbereich</w:t>
      </w:r>
    </w:p>
    <w:p w:rsidR="0026646D" w:rsidRPr="00976A4F" w:rsidRDefault="00EC2D55" w:rsidP="003D045F">
      <w:pPr>
        <w:pStyle w:val="Listenabsatz"/>
        <w:numPr>
          <w:ilvl w:val="0"/>
          <w:numId w:val="5"/>
        </w:numPr>
        <w:spacing w:before="360" w:after="0" w:line="276" w:lineRule="auto"/>
        <w:ind w:left="357" w:hanging="357"/>
        <w:contextualSpacing w:val="0"/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  <w:t>Kurzform der Aufgabenstellung</w:t>
      </w:r>
    </w:p>
    <w:p w:rsidR="00B44A1E" w:rsidRPr="00976A4F" w:rsidRDefault="00B44A1E" w:rsidP="003D045F">
      <w:pPr>
        <w:pStyle w:val="Listenabsatz"/>
        <w:numPr>
          <w:ilvl w:val="1"/>
          <w:numId w:val="5"/>
        </w:numPr>
        <w:spacing w:before="24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Aufgabenstellung</w:t>
      </w:r>
    </w:p>
    <w:p w:rsidR="00225453" w:rsidRDefault="00B44A1E" w:rsidP="003D045F">
      <w:pPr>
        <w:pStyle w:val="Listenabsatz"/>
        <w:spacing w:before="120" w:after="120" w:line="276" w:lineRule="auto"/>
        <w:ind w:left="357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Die sich </w:t>
      </w:r>
      <w:r w:rsidR="0015298E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zur</w:t>
      </w:r>
      <w:r w:rsidR="00731BDC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z</w:t>
      </w:r>
      <w:r w:rsidR="0015298E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eit in der Testphase befindende</w:t>
      </w: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Software zur zentralen Steuerung und Auswertung aller Projekte der Berliner Synchron GmbH soll erweitert werden.</w:t>
      </w:r>
      <w:r w:rsidR="00D229C2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Diese Erweiterung </w:t>
      </w:r>
      <w:r w:rsidR="000359A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soll eine </w:t>
      </w:r>
      <w:r w:rsidR="007575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manuelle </w:t>
      </w:r>
      <w:r w:rsidR="000359A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Prüfung des eingehenden </w:t>
      </w:r>
      <w:r w:rsidR="00230F38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Audio</w:t>
      </w:r>
      <w:r w:rsidR="000359A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materials</w:t>
      </w:r>
      <w:r w:rsidR="0022545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über ein standardisiertes Webformular</w:t>
      </w:r>
      <w:r w:rsidR="00305F51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ermöglichen</w:t>
      </w:r>
      <w:r w:rsidR="0022545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und die Daten zentralisiert in einer Datenbank speichern.</w:t>
      </w:r>
      <w:r w:rsidR="00D9518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545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Hierzu muss die bisherige Datenbank erweitert </w:t>
      </w:r>
      <w:r w:rsidR="007575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sowie</w:t>
      </w:r>
      <w:r w:rsidR="0022545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Schnittstellen zur Weboberfläche implementiert werden.</w:t>
      </w:r>
    </w:p>
    <w:p w:rsidR="00B44A1E" w:rsidRPr="00976A4F" w:rsidRDefault="00B44A1E" w:rsidP="008C700E">
      <w:pPr>
        <w:pStyle w:val="Listenabsatz"/>
        <w:numPr>
          <w:ilvl w:val="1"/>
          <w:numId w:val="5"/>
        </w:numPr>
        <w:spacing w:before="36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Ist-Analyse</w:t>
      </w:r>
    </w:p>
    <w:p w:rsidR="00D95180" w:rsidRDefault="00D95180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Um Filme in deutscher Sprache aufzunehmen erhält die Berliner Synchron GmbH von seinen Kunden, meist ausländische Produktionsstudios, sowohl das zu synchronisierende Video- als auch diverses Audiomaterial. Dabei handelt es sich</w:t>
      </w:r>
      <w:r w:rsidR="00BD693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um unterschiedliche Audiotypen wie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Origina</w:t>
      </w:r>
      <w:r w:rsidR="00BD693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lton, </w:t>
      </w:r>
      <w:r w:rsidR="00C144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Musik,</w:t>
      </w:r>
      <w:r w:rsidR="00BD693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Effekte und andere.</w:t>
      </w:r>
    </w:p>
    <w:p w:rsidR="00D95180" w:rsidRDefault="00D95180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Bevor das gelieferte Material in die Produktion geh</w:t>
      </w:r>
      <w:r w:rsidR="004C0C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en kann, muss dieses analysiert, auf Fehler überprüft und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bewertet werden</w:t>
      </w:r>
      <w:r w:rsidR="004C0C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 Diese Bewertung kann dazu führen, dass das Audiomaterial nochmal überarbeitet oder sogar erneut vom Kunden zugesandt werden muss.</w:t>
      </w:r>
    </w:p>
    <w:p w:rsidR="00F624BF" w:rsidRPr="000532AE" w:rsidRDefault="0015298E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Bisher</w:t>
      </w:r>
      <w:r w:rsidR="00D229C2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wird die</w:t>
      </w:r>
      <w:r w:rsidR="00290F6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</w:t>
      </w:r>
      <w:r w:rsidR="00D229C2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52A7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Prüfung</w:t>
      </w:r>
      <w:r w:rsidR="00D229C2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formfrei in Word Dateien geschrieben, in den entsprechenden Projektordnern gespeichert und </w:t>
      </w:r>
      <w:r w:rsidR="00DB12B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 betreffenden Personen per Email informiert.</w:t>
      </w:r>
      <w:r w:rsidR="004C0C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431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Dies ist ineffizient und</w:t>
      </w:r>
      <w:r w:rsidR="004C0C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3399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macht</w:t>
      </w:r>
      <w:r w:rsidR="004C0C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die tatsächliche Kostenermittlung für ein Projekt</w:t>
      </w:r>
      <w:r w:rsidR="0033399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sehr aufwendig</w:t>
      </w:r>
      <w:r w:rsidR="009A431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Zudem ist es auf dieser Grundlage nur schwer möglich, sich einen Gesamtüberblick </w:t>
      </w:r>
      <w:r w:rsidR="0014296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der</w:t>
      </w:r>
      <w:r w:rsidR="009A431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Prüfungen über </w:t>
      </w:r>
      <w:r w:rsidR="0014296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mehrere Projekte hinweg</w:t>
      </w:r>
      <w:r w:rsidR="0030570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zu verschaffen</w:t>
      </w:r>
      <w:r w:rsidR="008F448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</w:t>
      </w:r>
      <w:r w:rsidR="0030570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so Rückschlüsse auf künftige Projekte und deren Kosten zu ziehen.</w:t>
      </w:r>
    </w:p>
    <w:p w:rsidR="00C65C29" w:rsidRDefault="009A4318" w:rsidP="003D045F">
      <w:pPr>
        <w:pStyle w:val="Listenabsatz"/>
        <w:spacing w:before="120" w:after="120" w:line="276" w:lineRule="auto"/>
        <w:ind w:left="357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Derzeit wird</w:t>
      </w:r>
      <w:r w:rsidR="0015298E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eine neue</w:t>
      </w:r>
      <w:r w:rsidR="0061141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Software</w:t>
      </w:r>
      <w:r w:rsidR="0015298E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, welche durch einen externen Dienstleister </w:t>
      </w: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in Zusammenarbeit mit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der Berliner Synchron GmbH</w:t>
      </w: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298E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programmiert wurde, getestet. Diese Software soll dazu dienen,</w:t>
      </w:r>
      <w:r w:rsidR="00611413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alle Tätigkeiten von der Projekterstellung über die Projektumsetzung bis hin zur</w:t>
      </w:r>
      <w:r w:rsidR="00962DA9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Projektauswertung zu </w:t>
      </w:r>
      <w:r w:rsidR="0014296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steuern</w:t>
      </w:r>
      <w:r w:rsidR="00962DA9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und alle betrieblichen Prozesse über ein Webinterface zentralisiert darzus</w:t>
      </w:r>
      <w:bookmarkStart w:id="0" w:name="_GoBack"/>
      <w:bookmarkEnd w:id="0"/>
      <w:r w:rsidR="00962DA9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tellen.</w:t>
      </w:r>
      <w:r w:rsidR="00B86BF6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BF6" w:rsidRPr="003C61B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Dabei </w:t>
      </w:r>
      <w:r w:rsidR="00B7009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wird das Webinterface </w:t>
      </w:r>
      <w:r w:rsidR="00AC6B90">
        <w:rPr>
          <w:rFonts w:ascii="Arial" w:hAnsi="Arial" w:cs="Arial"/>
          <w:bCs/>
          <w:sz w:val="24"/>
          <w:szCs w:val="24"/>
          <w:shd w:val="clear" w:color="auto" w:fill="FFFFFF"/>
        </w:rPr>
        <w:t>mittels</w:t>
      </w:r>
      <w:r w:rsidR="00B7009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Ruby on </w:t>
      </w:r>
      <w:proofErr w:type="spellStart"/>
      <w:r w:rsidR="00B7009C">
        <w:rPr>
          <w:rFonts w:ascii="Arial" w:hAnsi="Arial" w:cs="Arial"/>
          <w:bCs/>
          <w:sz w:val="24"/>
          <w:szCs w:val="24"/>
          <w:shd w:val="clear" w:color="auto" w:fill="FFFFFF"/>
        </w:rPr>
        <w:t>Rails</w:t>
      </w:r>
      <w:proofErr w:type="spellEnd"/>
      <w:r w:rsidR="00B7009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an eine MySQL Datenbank angebunden.</w:t>
      </w:r>
    </w:p>
    <w:p w:rsidR="00C65C29" w:rsidRDefault="00C65C29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br w:type="page"/>
      </w:r>
    </w:p>
    <w:p w:rsidR="00947F1F" w:rsidRPr="00976A4F" w:rsidRDefault="00EC2D55" w:rsidP="00B6571F">
      <w:pPr>
        <w:pStyle w:val="Listenabsatz"/>
        <w:numPr>
          <w:ilvl w:val="0"/>
          <w:numId w:val="5"/>
        </w:numPr>
        <w:spacing w:after="0" w:line="276" w:lineRule="auto"/>
        <w:ind w:left="357" w:hanging="357"/>
        <w:contextualSpacing w:val="0"/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  <w:lastRenderedPageBreak/>
        <w:t>Zielsetzung entwickeln – Was soll am Ende des Projektes erreicht werden?</w:t>
      </w:r>
    </w:p>
    <w:p w:rsidR="00D745A4" w:rsidRPr="00D745A4" w:rsidRDefault="00042B1F" w:rsidP="003D045F">
      <w:pPr>
        <w:pStyle w:val="Listenabsatz"/>
        <w:numPr>
          <w:ilvl w:val="1"/>
          <w:numId w:val="5"/>
        </w:numPr>
        <w:spacing w:before="24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Soll-Konzept</w:t>
      </w:r>
    </w:p>
    <w:p w:rsidR="001565D3" w:rsidRDefault="00F6406B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Im ersten Schritt </w:t>
      </w:r>
      <w:r w:rsidR="003C61B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soll </w:t>
      </w:r>
      <w:r w:rsidR="003A788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 neue Software</w:t>
      </w:r>
      <w:r w:rsidR="003C61B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ein standardisiertes Webformular</w:t>
      </w:r>
      <w:r w:rsidR="00F624B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zur Erstellung eines Berichts für den Audiomaterialeingang bereitstellen. Dieser wird </w:t>
      </w:r>
      <w:r w:rsidR="00876FD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manuell von einem/einer Mitarbeiter/in ausgefüllt und </w:t>
      </w:r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bewertet</w:t>
      </w:r>
      <w:r w:rsidR="00876FD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76FD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Diese</w:t>
      </w:r>
      <w:r w:rsidR="00266C5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Daten </w:t>
      </w:r>
      <w:r w:rsidR="00876FD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werden </w:t>
      </w:r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mittels </w:t>
      </w:r>
      <w:proofErr w:type="spellStart"/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AngularJS</w:t>
      </w:r>
      <w:proofErr w:type="spellEnd"/>
      <w:r w:rsidR="001565D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an das Backend weitergeleitet und in die MySQL Datenbank gespeichert.</w:t>
      </w:r>
    </w:p>
    <w:p w:rsidR="00A25352" w:rsidRDefault="00BD6932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Ein Projekt setzt sich aus mehreren Teilprojekten zusammen. So wird eine Serie in Episoden und ein Kinofilm in Akte unterteilt.</w:t>
      </w:r>
      <w:r w:rsidR="00A253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Für jedes dieser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Teilprojekte</w:t>
      </w:r>
      <w:r w:rsidR="00A2535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muss es die Möglichkeit geben, mehrere Audioberichte in unterschiedlichen Versionen und Audiotypen</w:t>
      </w:r>
      <w:r w:rsidR="000259A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zu generieren. Diese müssen eindeutig und genau einem Unterprojekt zugeordnet sein.</w:t>
      </w:r>
    </w:p>
    <w:p w:rsidR="006C68BA" w:rsidRDefault="00CF4365" w:rsidP="003D045F">
      <w:pPr>
        <w:pStyle w:val="Listenabsatz"/>
        <w:spacing w:before="120" w:after="120" w:line="276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Jeder Bericht hat klar definierte Felder mit vordefinierten Werten und bietet zusätzlich die Möglichkeit</w:t>
      </w:r>
      <w:r w:rsidR="00C144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Kommentare bei auftretenden Fehlern zu schreiben.</w:t>
      </w:r>
      <w:r w:rsidR="00562FA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Die Bewertung des Audiomaterials durch den Mitarbeiter ist zwingend erforderlich.</w:t>
      </w:r>
    </w:p>
    <w:p w:rsidR="006C68BA" w:rsidRPr="006C68BA" w:rsidRDefault="006C68BA" w:rsidP="003D045F">
      <w:pPr>
        <w:pStyle w:val="Listenabsatz"/>
        <w:spacing w:before="120" w:after="120" w:line="276" w:lineRule="auto"/>
        <w:ind w:left="357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6C68BA">
        <w:rPr>
          <w:rFonts w:ascii="Arial" w:hAnsi="Arial" w:cs="Arial"/>
          <w:bCs/>
          <w:sz w:val="24"/>
          <w:szCs w:val="24"/>
          <w:shd w:val="clear" w:color="auto" w:fill="FFFFFF"/>
        </w:rPr>
        <w:t>Auf dieser Grundlage soll in einem Anschlussprojekt eine komprimierte Projektauswertung erzeugt werden, sodass diese Auswertungen einer zentralen Übersicht für alle Projekte dargestellt und nach spezifischen Kriterien gefiltert werden können.</w:t>
      </w:r>
    </w:p>
    <w:p w:rsidR="00976A4F" w:rsidRDefault="00976A4F" w:rsidP="008C700E">
      <w:pPr>
        <w:pStyle w:val="Listenabsatz"/>
        <w:numPr>
          <w:ilvl w:val="1"/>
          <w:numId w:val="5"/>
        </w:numPr>
        <w:spacing w:before="36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Welche Anforderungen müssen erfüllt sein?</w:t>
      </w:r>
    </w:p>
    <w:p w:rsidR="00370466" w:rsidRPr="00C14489" w:rsidRDefault="00370466" w:rsidP="00C14489">
      <w:pPr>
        <w:spacing w:before="120" w:after="0" w:line="276" w:lineRule="auto"/>
        <w:ind w:firstLine="357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C1448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Folgende Anforderungen sollen durch das neue Prüfungssystem erfüllt werden:</w:t>
      </w:r>
    </w:p>
    <w:p w:rsidR="00370466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 gibt Standardisiertes Formular zur Auswertung für verschiedene Audiotypen.</w:t>
      </w:r>
    </w:p>
    <w:p w:rsidR="00370466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 Berichte sind eindeutig den Teilprojekten zugeordnet.</w:t>
      </w:r>
    </w:p>
    <w:p w:rsidR="00370466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Das Formular hat v</w:t>
      </w:r>
      <w:r w:rsidRPr="00C8662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ordefinierte Felder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mit vordefinierten Werten.</w:t>
      </w:r>
    </w:p>
    <w:p w:rsidR="00370466" w:rsidRPr="00C86620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 gibt Bemerkungsfelder für auftretende Fehler.</w:t>
      </w:r>
    </w:p>
    <w:p w:rsidR="00370466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 gibt einen Button zum Erstellen eines neuen Berichts.</w:t>
      </w:r>
    </w:p>
    <w:p w:rsidR="00DB6410" w:rsidRDefault="00DB6410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Es </w:t>
      </w:r>
      <w:r w:rsidR="00C65BA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gibt eine Ansicht zur Auswahl der angelegten Berichte.</w:t>
      </w:r>
    </w:p>
    <w:p w:rsidR="00C65C29" w:rsidRDefault="00370466" w:rsidP="00C14489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Die Erweiterbarkeit des Projektes für das Anschlussprojekt muss gewährleistet sein.</w:t>
      </w:r>
    </w:p>
    <w:p w:rsidR="00370466" w:rsidRPr="00C65C29" w:rsidRDefault="00C65C29" w:rsidP="00C65C29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:rsidR="0050774E" w:rsidRPr="00976A4F" w:rsidRDefault="00EC2D55" w:rsidP="00370DDA">
      <w:pPr>
        <w:pStyle w:val="Listenabsatz"/>
        <w:numPr>
          <w:ilvl w:val="0"/>
          <w:numId w:val="5"/>
        </w:numPr>
        <w:spacing w:before="360" w:after="0" w:line="276" w:lineRule="auto"/>
        <w:contextualSpacing w:val="0"/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6"/>
          <w:szCs w:val="36"/>
          <w:shd w:val="clear" w:color="auto" w:fill="FFFFFF"/>
        </w:rPr>
        <w:lastRenderedPageBreak/>
        <w:t>Projektstrukturplan entwickeln</w:t>
      </w:r>
    </w:p>
    <w:p w:rsidR="0050774E" w:rsidRPr="00976A4F" w:rsidRDefault="00310675" w:rsidP="003D045F">
      <w:pPr>
        <w:pStyle w:val="Listenabsatz"/>
        <w:numPr>
          <w:ilvl w:val="1"/>
          <w:numId w:val="5"/>
        </w:numPr>
        <w:spacing w:before="24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Aufgaben</w:t>
      </w:r>
      <w:r w:rsidR="0050774E"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 xml:space="preserve"> auflisten</w:t>
      </w:r>
    </w:p>
    <w:p w:rsidR="0050774E" w:rsidRPr="00976A4F" w:rsidRDefault="0050774E" w:rsidP="003D045F">
      <w:pPr>
        <w:pStyle w:val="Listenabsatz"/>
        <w:numPr>
          <w:ilvl w:val="0"/>
          <w:numId w:val="8"/>
        </w:numPr>
        <w:spacing w:before="12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Analyse</w:t>
      </w:r>
    </w:p>
    <w:p w:rsidR="0050774E" w:rsidRPr="00976A4F" w:rsidRDefault="0050774E" w:rsidP="003D045F">
      <w:pPr>
        <w:pStyle w:val="Listenabsatz"/>
        <w:numPr>
          <w:ilvl w:val="1"/>
          <w:numId w:val="8"/>
        </w:numPr>
        <w:spacing w:before="40" w:after="0" w:line="276" w:lineRule="auto"/>
        <w:ind w:hanging="357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Durchführung einer Ist-Analyse</w:t>
      </w:r>
    </w:p>
    <w:p w:rsidR="0050774E" w:rsidRDefault="0050774E" w:rsidP="003D045F">
      <w:pPr>
        <w:pStyle w:val="Listenabsatz"/>
        <w:numPr>
          <w:ilvl w:val="1"/>
          <w:numId w:val="8"/>
        </w:numPr>
        <w:spacing w:before="40" w:after="0" w:line="276" w:lineRule="auto"/>
        <w:ind w:hanging="357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Durchführung </w:t>
      </w:r>
      <w:r w:rsidR="003F221D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einer Wir</w:t>
      </w:r>
      <w:r w:rsidR="0052319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</w:t>
      </w:r>
      <w:r w:rsidR="003F221D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schaf</w:t>
      </w:r>
      <w:r w:rsidR="0052319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</w:t>
      </w:r>
      <w:r w:rsidR="003F221D"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lichkeitsanalyse</w:t>
      </w:r>
    </w:p>
    <w:p w:rsidR="0050774E" w:rsidRPr="00976A4F" w:rsidRDefault="00F501F9" w:rsidP="003D045F">
      <w:pPr>
        <w:pStyle w:val="Listenabsatz"/>
        <w:numPr>
          <w:ilvl w:val="1"/>
          <w:numId w:val="8"/>
        </w:numPr>
        <w:spacing w:before="40" w:after="0" w:line="276" w:lineRule="auto"/>
        <w:ind w:hanging="357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Erstellung eines Lastenheftes</w:t>
      </w:r>
    </w:p>
    <w:p w:rsidR="00F501F9" w:rsidRPr="00976A4F" w:rsidRDefault="00F501F9" w:rsidP="003D045F">
      <w:pPr>
        <w:pStyle w:val="Listenabsatz"/>
        <w:numPr>
          <w:ilvl w:val="0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Entwurf</w:t>
      </w:r>
    </w:p>
    <w:p w:rsidR="00F501F9" w:rsidRPr="00976A4F" w:rsidRDefault="00F501F9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Entwurf des Eingabeformulars</w:t>
      </w:r>
    </w:p>
    <w:p w:rsidR="00F501F9" w:rsidRDefault="00F501F9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Entwurf der erweiterten Datenbank</w:t>
      </w:r>
      <w:r w:rsidR="00562FA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– ER-Modell</w:t>
      </w:r>
    </w:p>
    <w:p w:rsidR="00F501F9" w:rsidRPr="00976A4F" w:rsidRDefault="00523199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Erstellung eines </w:t>
      </w:r>
      <w:r w:rsidR="00B55B6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Klassendiagramms</w:t>
      </w:r>
    </w:p>
    <w:p w:rsidR="00F501F9" w:rsidRPr="00976A4F" w:rsidRDefault="00F501F9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Erstellung eines Pflichtenheftes</w:t>
      </w:r>
    </w:p>
    <w:p w:rsidR="00F501F9" w:rsidRDefault="00F501F9" w:rsidP="003D045F">
      <w:pPr>
        <w:pStyle w:val="Listenabsatz"/>
        <w:numPr>
          <w:ilvl w:val="0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Implementierung</w:t>
      </w:r>
    </w:p>
    <w:p w:rsidR="006B17C0" w:rsidRDefault="006B17C0" w:rsidP="006B17C0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Implementierung neuer Tabellen und Felddaten in der Datenbank und Tests</w:t>
      </w:r>
    </w:p>
    <w:p w:rsidR="006B17C0" w:rsidRDefault="006B17C0" w:rsidP="006B17C0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Implementierung des Eingabeformulars und Tests</w:t>
      </w:r>
    </w:p>
    <w:p w:rsidR="00941145" w:rsidRPr="00D4614D" w:rsidRDefault="00AB362A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Implementierung der Logik für Darstellung und Datenhaltung und Tests</w:t>
      </w:r>
    </w:p>
    <w:p w:rsidR="00F501F9" w:rsidRPr="00976A4F" w:rsidRDefault="00F501F9" w:rsidP="003D045F">
      <w:pPr>
        <w:pStyle w:val="Listenabsatz"/>
        <w:numPr>
          <w:ilvl w:val="0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Abnahme und Einführung</w:t>
      </w:r>
    </w:p>
    <w:p w:rsidR="007259C1" w:rsidRDefault="00467803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Durchführung aller Unit-Tests</w:t>
      </w:r>
    </w:p>
    <w:p w:rsidR="00B050E3" w:rsidRPr="007259C1" w:rsidRDefault="00467803" w:rsidP="003D045F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Schulung der Benutzer</w:t>
      </w:r>
    </w:p>
    <w:p w:rsidR="00F501F9" w:rsidRPr="00976A4F" w:rsidRDefault="00F501F9" w:rsidP="003D045F">
      <w:pPr>
        <w:pStyle w:val="Listenabsatz"/>
        <w:numPr>
          <w:ilvl w:val="0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Dokumentation</w:t>
      </w:r>
    </w:p>
    <w:p w:rsidR="00467803" w:rsidRDefault="00F501F9" w:rsidP="00467803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76A4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Erstellung der Projektdokumentation</w:t>
      </w:r>
    </w:p>
    <w:p w:rsidR="00D4614D" w:rsidRDefault="00D4614D" w:rsidP="00467803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46780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Erstellung der Entwicklerdokumentation</w:t>
      </w:r>
    </w:p>
    <w:p w:rsidR="00C3648F" w:rsidRPr="00467803" w:rsidRDefault="00C3648F" w:rsidP="00467803">
      <w:pPr>
        <w:pStyle w:val="Listenabsatz"/>
        <w:numPr>
          <w:ilvl w:val="1"/>
          <w:numId w:val="8"/>
        </w:numPr>
        <w:spacing w:before="40" w:after="0" w:line="276" w:lineRule="auto"/>
        <w:contextualSpacing w:val="0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Erstellung der Benutzerdokumentation</w:t>
      </w:r>
    </w:p>
    <w:p w:rsidR="00947F1F" w:rsidRPr="00976A4F" w:rsidRDefault="00310675" w:rsidP="008C700E">
      <w:pPr>
        <w:pStyle w:val="Listenabsatz"/>
        <w:numPr>
          <w:ilvl w:val="1"/>
          <w:numId w:val="5"/>
        </w:numPr>
        <w:spacing w:before="360" w:after="120" w:line="276" w:lineRule="auto"/>
        <w:contextualSpacing w:val="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 w:rsidRPr="00976A4F"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  <w:t>Teilaufgaben (mit Zeitrahmen) auflisten</w:t>
      </w:r>
    </w:p>
    <w:p w:rsidR="00F76144" w:rsidRPr="00467803" w:rsidRDefault="00310675" w:rsidP="003D045F">
      <w:pPr>
        <w:pStyle w:val="Listenabsatz"/>
        <w:numPr>
          <w:ilvl w:val="2"/>
          <w:numId w:val="5"/>
        </w:numPr>
        <w:spacing w:before="240" w:after="120" w:line="276" w:lineRule="auto"/>
        <w:contextualSpacing w:val="0"/>
        <w:rPr>
          <w:rFonts w:ascii="Arial" w:hAnsi="Arial" w:cs="Arial"/>
          <w:b/>
          <w:bCs/>
          <w:color w:val="2D76B2"/>
          <w:sz w:val="26"/>
          <w:szCs w:val="26"/>
          <w:shd w:val="clear" w:color="auto" w:fill="FFFFFF"/>
        </w:rPr>
      </w:pPr>
      <w:r w:rsidRPr="00467803">
        <w:rPr>
          <w:rFonts w:ascii="Arial" w:hAnsi="Arial" w:cs="Arial"/>
          <w:b/>
          <w:bCs/>
          <w:color w:val="2D76B2"/>
          <w:sz w:val="26"/>
          <w:szCs w:val="26"/>
          <w:shd w:val="clear" w:color="auto" w:fill="FFFFFF"/>
        </w:rPr>
        <w:t>Grafische und tabellarische Darstellung</w:t>
      </w:r>
    </w:p>
    <w:p w:rsidR="00B6571F" w:rsidRDefault="00F76144" w:rsidP="003D045F">
      <w:pPr>
        <w:spacing w:before="120" w:after="120" w:line="276" w:lineRule="auto"/>
        <w:ind w:left="720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  <w:r>
        <w:rPr>
          <w:noProof/>
          <w:lang w:eastAsia="de-DE"/>
        </w:rPr>
        <w:drawing>
          <wp:inline distT="0" distB="0" distL="0" distR="0" wp14:anchorId="6BCAB2B2" wp14:editId="5A364482">
            <wp:extent cx="5391150" cy="3095625"/>
            <wp:effectExtent l="0" t="0" r="0" b="952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571F" w:rsidRPr="00B6571F" w:rsidRDefault="00B6571F" w:rsidP="00B6571F">
      <w:pPr>
        <w:spacing w:after="0" w:line="48" w:lineRule="auto"/>
        <w:rPr>
          <w:rFonts w:ascii="Arial" w:hAnsi="Arial" w:cs="Arial"/>
          <w:b/>
          <w:bCs/>
          <w:color w:val="2D76B2"/>
          <w:sz w:val="2"/>
          <w:szCs w:val="2"/>
          <w:shd w:val="clear" w:color="auto" w:fill="FFFFFF"/>
        </w:rPr>
      </w:pPr>
    </w:p>
    <w:tbl>
      <w:tblPr>
        <w:tblStyle w:val="Tabellenraster"/>
        <w:tblW w:w="0" w:type="auto"/>
        <w:tblInd w:w="357" w:type="dxa"/>
        <w:tblBorders>
          <w:top w:val="single" w:sz="12" w:space="0" w:color="2D76B2"/>
          <w:left w:val="single" w:sz="12" w:space="0" w:color="2D76B2"/>
          <w:bottom w:val="single" w:sz="12" w:space="0" w:color="2D76B2"/>
          <w:right w:val="single" w:sz="12" w:space="0" w:color="2D76B2"/>
          <w:insideH w:val="single" w:sz="12" w:space="0" w:color="2D76B2"/>
          <w:insideV w:val="single" w:sz="12" w:space="0" w:color="2D76B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992"/>
        <w:gridCol w:w="1542"/>
      </w:tblGrid>
      <w:tr w:rsidR="00B60053" w:rsidRPr="00976A4F" w:rsidTr="00B6571F">
        <w:tc>
          <w:tcPr>
            <w:tcW w:w="799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B60053" w:rsidRPr="000E664F" w:rsidRDefault="00162043" w:rsidP="00A52058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Projektphase</w:t>
            </w:r>
          </w:p>
        </w:tc>
        <w:tc>
          <w:tcPr>
            <w:tcW w:w="154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B60053" w:rsidRPr="000E664F" w:rsidRDefault="000E664F" w:rsidP="000E664F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Dauer</w:t>
            </w:r>
          </w:p>
        </w:tc>
      </w:tr>
      <w:tr w:rsidR="00B60053" w:rsidRPr="00976A4F" w:rsidTr="00B6571F">
        <w:tc>
          <w:tcPr>
            <w:tcW w:w="7992" w:type="dxa"/>
            <w:tcBorders>
              <w:top w:val="nil"/>
            </w:tcBorders>
            <w:vAlign w:val="center"/>
          </w:tcPr>
          <w:p w:rsidR="00B60053" w:rsidRPr="00FE1239" w:rsidRDefault="00FE1239" w:rsidP="00FE1239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E1239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Analyse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:rsidR="00B60053" w:rsidRPr="000E664F" w:rsidRDefault="00A53E75" w:rsidP="000E664F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 h</w:t>
            </w:r>
          </w:p>
        </w:tc>
      </w:tr>
      <w:tr w:rsidR="00B60053" w:rsidRPr="00976A4F" w:rsidTr="00B6571F">
        <w:tc>
          <w:tcPr>
            <w:tcW w:w="7992" w:type="dxa"/>
            <w:vAlign w:val="center"/>
          </w:tcPr>
          <w:p w:rsidR="00B60053" w:rsidRPr="00FE1239" w:rsidRDefault="00FE1239" w:rsidP="00FE1239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E1239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Entwurf</w:t>
            </w:r>
          </w:p>
        </w:tc>
        <w:tc>
          <w:tcPr>
            <w:tcW w:w="1542" w:type="dxa"/>
            <w:vAlign w:val="center"/>
          </w:tcPr>
          <w:p w:rsidR="00B60053" w:rsidRPr="000E664F" w:rsidRDefault="00A53E75" w:rsidP="00DB6410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DB6410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B60053" w:rsidRPr="00976A4F" w:rsidTr="00B6571F">
        <w:tc>
          <w:tcPr>
            <w:tcW w:w="7992" w:type="dxa"/>
            <w:vAlign w:val="center"/>
          </w:tcPr>
          <w:p w:rsidR="00B60053" w:rsidRPr="00FE1239" w:rsidRDefault="00FE1239" w:rsidP="00FE1239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E1239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Implementierung</w:t>
            </w:r>
          </w:p>
        </w:tc>
        <w:tc>
          <w:tcPr>
            <w:tcW w:w="1542" w:type="dxa"/>
            <w:vAlign w:val="center"/>
          </w:tcPr>
          <w:p w:rsidR="00B60053" w:rsidRPr="000E664F" w:rsidRDefault="00DB6410" w:rsidP="00AD544E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37 h</w:t>
            </w:r>
          </w:p>
        </w:tc>
      </w:tr>
      <w:tr w:rsidR="00B60053" w:rsidRPr="00976A4F" w:rsidTr="00B6571F">
        <w:tc>
          <w:tcPr>
            <w:tcW w:w="7992" w:type="dxa"/>
            <w:tcBorders>
              <w:bottom w:val="single" w:sz="12" w:space="0" w:color="2D76B2"/>
            </w:tcBorders>
            <w:vAlign w:val="center"/>
          </w:tcPr>
          <w:p w:rsidR="00B60053" w:rsidRPr="00FE1239" w:rsidRDefault="00FE1239" w:rsidP="00FE1239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E1239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Abnahme und Einführung</w:t>
            </w:r>
          </w:p>
        </w:tc>
        <w:tc>
          <w:tcPr>
            <w:tcW w:w="1542" w:type="dxa"/>
            <w:tcBorders>
              <w:bottom w:val="single" w:sz="12" w:space="0" w:color="2D76B2"/>
            </w:tcBorders>
            <w:vAlign w:val="center"/>
          </w:tcPr>
          <w:p w:rsidR="00B60053" w:rsidRPr="000E664F" w:rsidRDefault="00DB6410" w:rsidP="000E664F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 h</w:t>
            </w:r>
          </w:p>
        </w:tc>
      </w:tr>
      <w:tr w:rsidR="00B60053" w:rsidRPr="00976A4F" w:rsidTr="00B6571F">
        <w:tc>
          <w:tcPr>
            <w:tcW w:w="7992" w:type="dxa"/>
            <w:vAlign w:val="center"/>
          </w:tcPr>
          <w:p w:rsidR="00B60053" w:rsidRPr="00FE1239" w:rsidRDefault="00FE1239" w:rsidP="00FE1239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E1239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Dokumentation</w:t>
            </w:r>
          </w:p>
        </w:tc>
        <w:tc>
          <w:tcPr>
            <w:tcW w:w="1542" w:type="dxa"/>
            <w:vAlign w:val="center"/>
          </w:tcPr>
          <w:p w:rsidR="00B60053" w:rsidRPr="00976A4F" w:rsidRDefault="00DB6410" w:rsidP="000E664F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11 h</w:t>
            </w:r>
          </w:p>
        </w:tc>
      </w:tr>
    </w:tbl>
    <w:p w:rsidR="00310675" w:rsidRPr="00467803" w:rsidRDefault="00310675" w:rsidP="003D045F">
      <w:pPr>
        <w:pStyle w:val="Listenabsatz"/>
        <w:numPr>
          <w:ilvl w:val="2"/>
          <w:numId w:val="5"/>
        </w:numPr>
        <w:spacing w:before="360" w:after="120" w:line="276" w:lineRule="auto"/>
        <w:contextualSpacing w:val="0"/>
        <w:rPr>
          <w:rFonts w:ascii="Arial" w:hAnsi="Arial" w:cs="Arial"/>
          <w:b/>
          <w:bCs/>
          <w:color w:val="2D76B2"/>
          <w:sz w:val="26"/>
          <w:szCs w:val="26"/>
          <w:shd w:val="clear" w:color="auto" w:fill="FFFFFF"/>
        </w:rPr>
      </w:pPr>
      <w:r w:rsidRPr="00467803">
        <w:rPr>
          <w:rFonts w:ascii="Arial" w:hAnsi="Arial" w:cs="Arial"/>
          <w:b/>
          <w:bCs/>
          <w:color w:val="2D76B2"/>
          <w:sz w:val="26"/>
          <w:szCs w:val="26"/>
          <w:shd w:val="clear" w:color="auto" w:fill="FFFFFF"/>
        </w:rPr>
        <w:t>Projektphasen mit Zeitplanung in Stunden</w:t>
      </w:r>
    </w:p>
    <w:tbl>
      <w:tblPr>
        <w:tblStyle w:val="Tabellenraster"/>
        <w:tblW w:w="0" w:type="auto"/>
        <w:tblInd w:w="357" w:type="dxa"/>
        <w:tblBorders>
          <w:top w:val="single" w:sz="12" w:space="0" w:color="2D76B2"/>
          <w:left w:val="single" w:sz="12" w:space="0" w:color="2D76B2"/>
          <w:bottom w:val="single" w:sz="12" w:space="0" w:color="2D76B2"/>
          <w:right w:val="single" w:sz="12" w:space="0" w:color="2D76B2"/>
          <w:insideH w:val="single" w:sz="12" w:space="0" w:color="2D76B2"/>
          <w:insideV w:val="single" w:sz="12" w:space="0" w:color="2D76B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992"/>
        <w:gridCol w:w="1542"/>
      </w:tblGrid>
      <w:tr w:rsidR="000E664F" w:rsidRPr="00976A4F" w:rsidTr="00B6571F">
        <w:tc>
          <w:tcPr>
            <w:tcW w:w="799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0E664F" w:rsidRDefault="00976A4F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E6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Analyse</w:t>
            </w:r>
          </w:p>
        </w:tc>
        <w:tc>
          <w:tcPr>
            <w:tcW w:w="154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0E664F" w:rsidRDefault="00A53E75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6 h</w:t>
            </w:r>
          </w:p>
        </w:tc>
      </w:tr>
      <w:tr w:rsidR="003F221D" w:rsidRPr="00976A4F" w:rsidTr="00B6571F">
        <w:tc>
          <w:tcPr>
            <w:tcW w:w="7992" w:type="dxa"/>
            <w:tcBorders>
              <w:top w:val="nil"/>
            </w:tcBorders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E66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Durchführung einer Ist-Analyse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:rsidR="003F221D" w:rsidRPr="000E664F" w:rsidRDefault="00A53E75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 h</w:t>
            </w:r>
          </w:p>
        </w:tc>
      </w:tr>
      <w:tr w:rsidR="003F221D" w:rsidRPr="00976A4F" w:rsidTr="00B6571F">
        <w:tc>
          <w:tcPr>
            <w:tcW w:w="7992" w:type="dxa"/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E66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Durchführung einer Wirtschaftlichkeitsanalyse</w:t>
            </w:r>
          </w:p>
        </w:tc>
        <w:tc>
          <w:tcPr>
            <w:tcW w:w="1542" w:type="dxa"/>
            <w:vAlign w:val="center"/>
          </w:tcPr>
          <w:p w:rsidR="003F221D" w:rsidRPr="000E664F" w:rsidRDefault="00A53E75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 h</w:t>
            </w:r>
          </w:p>
        </w:tc>
      </w:tr>
      <w:tr w:rsidR="003F221D" w:rsidRPr="00976A4F" w:rsidTr="00B6571F">
        <w:tc>
          <w:tcPr>
            <w:tcW w:w="7992" w:type="dxa"/>
            <w:tcBorders>
              <w:bottom w:val="single" w:sz="12" w:space="0" w:color="2D76B2"/>
            </w:tcBorders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E66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Erstellung eines Lastenheftes</w:t>
            </w:r>
          </w:p>
        </w:tc>
        <w:tc>
          <w:tcPr>
            <w:tcW w:w="1542" w:type="dxa"/>
            <w:tcBorders>
              <w:bottom w:val="single" w:sz="12" w:space="0" w:color="2D76B2"/>
            </w:tcBorders>
            <w:vAlign w:val="center"/>
          </w:tcPr>
          <w:p w:rsidR="003F221D" w:rsidRPr="000E664F" w:rsidRDefault="00A53E75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 h</w:t>
            </w:r>
          </w:p>
        </w:tc>
      </w:tr>
      <w:tr w:rsidR="003F221D" w:rsidRPr="00976A4F" w:rsidTr="00B6571F">
        <w:tc>
          <w:tcPr>
            <w:tcW w:w="799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E6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Entwurf</w:t>
            </w:r>
          </w:p>
        </w:tc>
        <w:tc>
          <w:tcPr>
            <w:tcW w:w="154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0E664F" w:rsidRDefault="00ED6071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14</w:t>
            </w:r>
            <w:r w:rsidR="00A53E75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h</w:t>
            </w:r>
          </w:p>
        </w:tc>
      </w:tr>
      <w:tr w:rsidR="003F221D" w:rsidRPr="00976A4F" w:rsidTr="00B6571F">
        <w:tc>
          <w:tcPr>
            <w:tcW w:w="7992" w:type="dxa"/>
            <w:tcBorders>
              <w:top w:val="nil"/>
            </w:tcBorders>
            <w:vAlign w:val="center"/>
          </w:tcPr>
          <w:p w:rsidR="003F221D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Entwurf des Formulars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:rsidR="003F221D" w:rsidRPr="000E664F" w:rsidRDefault="005F6C7D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  <w:r w:rsidR="00A53E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3F221D" w:rsidRPr="00976A4F" w:rsidTr="00B6571F">
        <w:tc>
          <w:tcPr>
            <w:tcW w:w="7992" w:type="dxa"/>
            <w:vAlign w:val="center"/>
          </w:tcPr>
          <w:p w:rsidR="003F221D" w:rsidRPr="000E664F" w:rsidRDefault="00264591" w:rsidP="00264591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264591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Entwurf der erweiterten Datenbank – ER-Modell</w:t>
            </w:r>
          </w:p>
        </w:tc>
        <w:tc>
          <w:tcPr>
            <w:tcW w:w="1542" w:type="dxa"/>
            <w:vAlign w:val="center"/>
          </w:tcPr>
          <w:p w:rsidR="003F221D" w:rsidRPr="000E664F" w:rsidRDefault="00ED6071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  <w:r w:rsidR="00A53E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3F221D" w:rsidRPr="00976A4F" w:rsidTr="00B6571F">
        <w:tc>
          <w:tcPr>
            <w:tcW w:w="7992" w:type="dxa"/>
            <w:vAlign w:val="center"/>
          </w:tcPr>
          <w:p w:rsidR="003F221D" w:rsidRPr="000E664F" w:rsidRDefault="00264591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Erstellung eines </w:t>
            </w:r>
            <w:r w:rsidR="00AB362A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Klassendiagramms</w:t>
            </w:r>
          </w:p>
        </w:tc>
        <w:tc>
          <w:tcPr>
            <w:tcW w:w="1542" w:type="dxa"/>
            <w:vAlign w:val="center"/>
          </w:tcPr>
          <w:p w:rsidR="003F221D" w:rsidRPr="000E664F" w:rsidRDefault="00ED6071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 h</w:t>
            </w:r>
          </w:p>
        </w:tc>
      </w:tr>
      <w:tr w:rsidR="003F221D" w:rsidRPr="00976A4F" w:rsidTr="00B6571F">
        <w:tc>
          <w:tcPr>
            <w:tcW w:w="7992" w:type="dxa"/>
            <w:tcBorders>
              <w:bottom w:val="single" w:sz="12" w:space="0" w:color="2D76B2"/>
            </w:tcBorders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E66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Erstellung eines Pflichtenheftes</w:t>
            </w:r>
          </w:p>
        </w:tc>
        <w:tc>
          <w:tcPr>
            <w:tcW w:w="1542" w:type="dxa"/>
            <w:tcBorders>
              <w:bottom w:val="single" w:sz="12" w:space="0" w:color="2D76B2"/>
            </w:tcBorders>
            <w:vAlign w:val="center"/>
          </w:tcPr>
          <w:p w:rsidR="003F221D" w:rsidRPr="000E664F" w:rsidRDefault="005F6C7D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  <w:r w:rsidR="00A53E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3F221D" w:rsidRPr="00976A4F" w:rsidTr="00B6571F">
        <w:tc>
          <w:tcPr>
            <w:tcW w:w="799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0E664F" w:rsidRDefault="003F221D" w:rsidP="003F221D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E6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Implementierung</w:t>
            </w:r>
          </w:p>
        </w:tc>
        <w:tc>
          <w:tcPr>
            <w:tcW w:w="1542" w:type="dxa"/>
            <w:tcBorders>
              <w:top w:val="single" w:sz="12" w:space="0" w:color="2D76B2"/>
              <w:left w:val="single" w:sz="12" w:space="0" w:color="2D76B2"/>
              <w:bottom w:val="nil"/>
              <w:right w:val="single" w:sz="12" w:space="0" w:color="2D76B2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3F221D" w:rsidRPr="00A53E75" w:rsidRDefault="00ED6071" w:rsidP="000C5BF5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37</w:t>
            </w:r>
            <w:r w:rsidR="00A53E75" w:rsidRPr="00A53E75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tcBorders>
              <w:top w:val="nil"/>
            </w:tcBorders>
            <w:vAlign w:val="center"/>
          </w:tcPr>
          <w:p w:rsidR="00AB362A" w:rsidRPr="00941145" w:rsidRDefault="00AB362A" w:rsidP="00AB362A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41145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Implementierung neuer Tabellen und Felddaten in der Datenbank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:rsidR="00AB362A" w:rsidRPr="000E664F" w:rsidRDefault="005F6C7D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Erstellen von Unit-Tests für die Datenhaltung</w:t>
            </w:r>
          </w:p>
        </w:tc>
        <w:tc>
          <w:tcPr>
            <w:tcW w:w="1542" w:type="dxa"/>
            <w:vAlign w:val="center"/>
          </w:tcPr>
          <w:p w:rsidR="00AB362A" w:rsidRPr="000E664F" w:rsidRDefault="00ED6071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</w:t>
            </w:r>
            <w:r w:rsidR="005F6C7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Implementierung des Eingabeformulars</w:t>
            </w:r>
          </w:p>
        </w:tc>
        <w:tc>
          <w:tcPr>
            <w:tcW w:w="1542" w:type="dxa"/>
            <w:vAlign w:val="center"/>
          </w:tcPr>
          <w:p w:rsidR="00AB362A" w:rsidRPr="000E664F" w:rsidRDefault="00ED6071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  <w:r w:rsidR="005F6C7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Erstellen von Unit-Tests für Formular und Benutzereingabe</w:t>
            </w:r>
          </w:p>
        </w:tc>
        <w:tc>
          <w:tcPr>
            <w:tcW w:w="1542" w:type="dxa"/>
            <w:vAlign w:val="center"/>
          </w:tcPr>
          <w:p w:rsidR="00AB362A" w:rsidRPr="000E664F" w:rsidRDefault="00ED6071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</w:t>
            </w:r>
            <w:r w:rsidR="005F6C7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Implementierung der Logik für Darstellung und Datenhaltung</w:t>
            </w:r>
          </w:p>
        </w:tc>
        <w:tc>
          <w:tcPr>
            <w:tcW w:w="1542" w:type="dxa"/>
            <w:vAlign w:val="center"/>
          </w:tcPr>
          <w:p w:rsidR="00AB362A" w:rsidRPr="000E664F" w:rsidRDefault="00ED6071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8 h</w:t>
            </w:r>
          </w:p>
        </w:tc>
      </w:tr>
      <w:tr w:rsidR="00AB362A" w:rsidRPr="00976A4F" w:rsidTr="00B6571F">
        <w:tc>
          <w:tcPr>
            <w:tcW w:w="7992" w:type="dxa"/>
            <w:tcBorders>
              <w:bottom w:val="single" w:sz="12" w:space="0" w:color="2D76B2"/>
            </w:tcBorders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Erstellen von Unit-Tests für die Logik</w:t>
            </w:r>
          </w:p>
        </w:tc>
        <w:tc>
          <w:tcPr>
            <w:tcW w:w="1542" w:type="dxa"/>
            <w:tcBorders>
              <w:bottom w:val="single" w:sz="12" w:space="0" w:color="2D76B2"/>
            </w:tcBorders>
            <w:vAlign w:val="center"/>
          </w:tcPr>
          <w:p w:rsidR="00AB362A" w:rsidRPr="000E664F" w:rsidRDefault="00DB6410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softHyphen/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softHyphen/>
            </w:r>
            <w:r w:rsidR="00ED6071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8 h</w:t>
            </w:r>
          </w:p>
        </w:tc>
      </w:tr>
      <w:tr w:rsidR="00AB362A" w:rsidRPr="00976A4F" w:rsidTr="00B6571F">
        <w:tc>
          <w:tcPr>
            <w:tcW w:w="7992" w:type="dxa"/>
            <w:tcBorders>
              <w:bottom w:val="nil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E6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Abnahme und Einführung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AB362A" w:rsidRPr="000E664F" w:rsidRDefault="005F6C7D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  <w:r w:rsidR="00AB362A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tcBorders>
              <w:top w:val="nil"/>
              <w:bottom w:val="single" w:sz="12" w:space="0" w:color="2D76B2"/>
            </w:tcBorders>
            <w:vAlign w:val="center"/>
          </w:tcPr>
          <w:p w:rsidR="00AB362A" w:rsidRPr="00D4614D" w:rsidRDefault="00AB362A" w:rsidP="00AB362A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Durchführung aller Unit-Tests</w:t>
            </w:r>
          </w:p>
        </w:tc>
        <w:tc>
          <w:tcPr>
            <w:tcW w:w="1542" w:type="dxa"/>
            <w:tcBorders>
              <w:top w:val="nil"/>
              <w:bottom w:val="single" w:sz="12" w:space="0" w:color="2D76B2"/>
            </w:tcBorders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 h</w:t>
            </w:r>
          </w:p>
        </w:tc>
      </w:tr>
      <w:tr w:rsidR="00AB362A" w:rsidRPr="00976A4F" w:rsidTr="00B6571F">
        <w:tc>
          <w:tcPr>
            <w:tcW w:w="7992" w:type="dxa"/>
            <w:tcBorders>
              <w:bottom w:val="single" w:sz="12" w:space="0" w:color="2D76B2"/>
            </w:tcBorders>
            <w:vAlign w:val="center"/>
          </w:tcPr>
          <w:p w:rsidR="00AB362A" w:rsidRPr="000E664F" w:rsidRDefault="00AB362A" w:rsidP="00AB362A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Schulung der Benutzer</w:t>
            </w:r>
          </w:p>
        </w:tc>
        <w:tc>
          <w:tcPr>
            <w:tcW w:w="1542" w:type="dxa"/>
            <w:tcBorders>
              <w:bottom w:val="single" w:sz="12" w:space="0" w:color="2D76B2"/>
            </w:tcBorders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 h</w:t>
            </w:r>
          </w:p>
        </w:tc>
      </w:tr>
      <w:tr w:rsidR="00AB362A" w:rsidRPr="00976A4F" w:rsidTr="00B6571F">
        <w:tc>
          <w:tcPr>
            <w:tcW w:w="7992" w:type="dxa"/>
            <w:tcBorders>
              <w:bottom w:val="nil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AB362A" w:rsidRPr="000E664F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E6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Dokumentation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2D76B2"/>
            <w:tcMar>
              <w:top w:w="0" w:type="dxa"/>
              <w:bottom w:w="0" w:type="dxa"/>
            </w:tcMar>
            <w:vAlign w:val="center"/>
          </w:tcPr>
          <w:p w:rsidR="00AB362A" w:rsidRPr="000E664F" w:rsidRDefault="00AB362A" w:rsidP="005F6C7D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</w:t>
            </w:r>
            <w:r w:rsidR="005F6C7D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tcBorders>
              <w:top w:val="nil"/>
              <w:bottom w:val="single" w:sz="12" w:space="0" w:color="2D76B2"/>
            </w:tcBorders>
            <w:vAlign w:val="center"/>
          </w:tcPr>
          <w:p w:rsidR="00AB362A" w:rsidRPr="00D4614D" w:rsidRDefault="00AB362A" w:rsidP="00AB362A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4614D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Erstellung der Projektdokumentation</w:t>
            </w:r>
          </w:p>
        </w:tc>
        <w:tc>
          <w:tcPr>
            <w:tcW w:w="1542" w:type="dxa"/>
            <w:tcBorders>
              <w:top w:val="nil"/>
              <w:bottom w:val="single" w:sz="12" w:space="0" w:color="2D76B2"/>
            </w:tcBorders>
            <w:vAlign w:val="center"/>
          </w:tcPr>
          <w:p w:rsidR="00AB362A" w:rsidRPr="000E664F" w:rsidRDefault="005F6C7D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8</w:t>
            </w:r>
            <w:r w:rsidR="00AB362A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C5BF5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0C5BF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Erstellung der Entwicklerdokumentation</w:t>
            </w:r>
          </w:p>
        </w:tc>
        <w:tc>
          <w:tcPr>
            <w:tcW w:w="1542" w:type="dxa"/>
            <w:vAlign w:val="center"/>
          </w:tcPr>
          <w:p w:rsidR="00AB362A" w:rsidRPr="000E664F" w:rsidRDefault="005F6C7D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  <w:r w:rsidR="00AB362A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h</w:t>
            </w:r>
          </w:p>
        </w:tc>
      </w:tr>
      <w:tr w:rsidR="00AB362A" w:rsidRPr="00976A4F" w:rsidTr="00B6571F">
        <w:tc>
          <w:tcPr>
            <w:tcW w:w="7992" w:type="dxa"/>
            <w:vAlign w:val="center"/>
          </w:tcPr>
          <w:p w:rsidR="00AB362A" w:rsidRPr="000C5BF5" w:rsidRDefault="00AB362A" w:rsidP="00AB362A">
            <w:pPr>
              <w:pStyle w:val="Listenabsatz"/>
              <w:spacing w:line="276" w:lineRule="auto"/>
              <w:ind w:left="0"/>
              <w:contextualSpacing w:val="0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Erstellung der Benutzerdokumentation</w:t>
            </w:r>
          </w:p>
        </w:tc>
        <w:tc>
          <w:tcPr>
            <w:tcW w:w="1542" w:type="dxa"/>
            <w:vAlign w:val="center"/>
          </w:tcPr>
          <w:p w:rsidR="00AB362A" w:rsidRDefault="00AB362A" w:rsidP="00AB362A">
            <w:pPr>
              <w:pStyle w:val="Listenabsatz"/>
              <w:spacing w:line="276" w:lineRule="auto"/>
              <w:ind w:left="0"/>
              <w:contextualSpacing w:val="0"/>
              <w:jc w:val="right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 h</w:t>
            </w:r>
          </w:p>
        </w:tc>
      </w:tr>
    </w:tbl>
    <w:p w:rsidR="0050774E" w:rsidRPr="00322AC5" w:rsidRDefault="0050774E" w:rsidP="00322AC5">
      <w:pPr>
        <w:spacing w:before="360" w:after="120" w:line="276" w:lineRule="auto"/>
        <w:rPr>
          <w:rFonts w:ascii="Arial" w:hAnsi="Arial" w:cs="Arial"/>
          <w:b/>
          <w:bCs/>
          <w:color w:val="2D76B2"/>
          <w:sz w:val="30"/>
          <w:szCs w:val="30"/>
          <w:shd w:val="clear" w:color="auto" w:fill="FFFFFF"/>
        </w:rPr>
      </w:pPr>
    </w:p>
    <w:sectPr w:rsidR="0050774E" w:rsidRPr="00322AC5" w:rsidSect="00322AC5">
      <w:pgSz w:w="11906" w:h="16838"/>
      <w:pgMar w:top="1134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rb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D08"/>
    <w:multiLevelType w:val="multilevel"/>
    <w:tmpl w:val="20F83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76B2"/>
        <w:sz w:val="36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color w:val="2D76B2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D3E50"/>
    <w:multiLevelType w:val="multilevel"/>
    <w:tmpl w:val="8E1C5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76B2"/>
        <w:sz w:val="36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color w:val="2D76B2"/>
        <w:sz w:val="3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Arial" w:hAnsi="Arial" w:hint="default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C31F6"/>
    <w:multiLevelType w:val="multilevel"/>
    <w:tmpl w:val="FE50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76B2"/>
        <w:sz w:val="36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color w:val="2D76B2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8C69D2"/>
    <w:multiLevelType w:val="hybridMultilevel"/>
    <w:tmpl w:val="AC62D526"/>
    <w:lvl w:ilvl="0" w:tplc="180A9A0E">
      <w:start w:val="1"/>
      <w:numFmt w:val="decimal"/>
      <w:lvlText w:val="%1."/>
      <w:lvlJc w:val="left"/>
      <w:pPr>
        <w:ind w:left="567" w:hanging="567"/>
      </w:pPr>
      <w:rPr>
        <w:rFonts w:ascii="korbregular" w:eastAsiaTheme="minorHAnsi" w:hAnsi="korbregular" w:cstheme="minorBidi" w:hint="default"/>
        <w:b/>
        <w:color w:val="2D76B2"/>
        <w:sz w:val="30"/>
      </w:rPr>
    </w:lvl>
    <w:lvl w:ilvl="1" w:tplc="ADAE6186">
      <w:start w:val="1"/>
      <w:numFmt w:val="decimal"/>
      <w:lvlText w:val="%2."/>
      <w:lvlJc w:val="left"/>
      <w:pPr>
        <w:ind w:left="1440" w:hanging="360"/>
      </w:pPr>
      <w:rPr>
        <w:rFonts w:ascii="korbregular" w:eastAsiaTheme="minorHAnsi" w:hAnsi="korbregular" w:cstheme="minorBidi"/>
        <w:b/>
        <w:color w:val="2D76B2"/>
        <w:sz w:val="3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E6B4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101751"/>
    <w:multiLevelType w:val="multilevel"/>
    <w:tmpl w:val="FE50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76B2"/>
        <w:sz w:val="36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color w:val="2D76B2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D77481"/>
    <w:multiLevelType w:val="hybridMultilevel"/>
    <w:tmpl w:val="5BD6BC92"/>
    <w:lvl w:ilvl="0" w:tplc="74C40A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5FCF"/>
    <w:multiLevelType w:val="multilevel"/>
    <w:tmpl w:val="06A2D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76B2"/>
        <w:sz w:val="36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color w:val="2D76B2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5E5BDF"/>
    <w:multiLevelType w:val="hybridMultilevel"/>
    <w:tmpl w:val="80ACE95A"/>
    <w:lvl w:ilvl="0" w:tplc="B7A493D8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6F7EA104">
      <w:start w:val="1"/>
      <w:numFmt w:val="bullet"/>
      <w:lvlText w:val="o"/>
      <w:lvlJc w:val="left"/>
      <w:pPr>
        <w:ind w:left="1072" w:hanging="358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B4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A2"/>
    <w:rsid w:val="00007FA0"/>
    <w:rsid w:val="000259A3"/>
    <w:rsid w:val="00034A9A"/>
    <w:rsid w:val="000359A3"/>
    <w:rsid w:val="00042B1F"/>
    <w:rsid w:val="000532AE"/>
    <w:rsid w:val="000C5BF5"/>
    <w:rsid w:val="000E664F"/>
    <w:rsid w:val="00131AA2"/>
    <w:rsid w:val="0014296C"/>
    <w:rsid w:val="0015298E"/>
    <w:rsid w:val="001565D3"/>
    <w:rsid w:val="00162043"/>
    <w:rsid w:val="001B2489"/>
    <w:rsid w:val="001D1F92"/>
    <w:rsid w:val="001E1823"/>
    <w:rsid w:val="00225453"/>
    <w:rsid w:val="00230F38"/>
    <w:rsid w:val="002462FC"/>
    <w:rsid w:val="002574D7"/>
    <w:rsid w:val="00264591"/>
    <w:rsid w:val="0026646D"/>
    <w:rsid w:val="00266C5D"/>
    <w:rsid w:val="0027451D"/>
    <w:rsid w:val="00275796"/>
    <w:rsid w:val="00290F6C"/>
    <w:rsid w:val="0030570C"/>
    <w:rsid w:val="00305F51"/>
    <w:rsid w:val="00310675"/>
    <w:rsid w:val="00322AC5"/>
    <w:rsid w:val="00333996"/>
    <w:rsid w:val="00352A74"/>
    <w:rsid w:val="00370466"/>
    <w:rsid w:val="00370DDA"/>
    <w:rsid w:val="003A6C17"/>
    <w:rsid w:val="003A7882"/>
    <w:rsid w:val="003C61BC"/>
    <w:rsid w:val="003D045F"/>
    <w:rsid w:val="003D6E9F"/>
    <w:rsid w:val="003F221D"/>
    <w:rsid w:val="004327D7"/>
    <w:rsid w:val="00467803"/>
    <w:rsid w:val="004C0CBB"/>
    <w:rsid w:val="004D1BE4"/>
    <w:rsid w:val="0050774E"/>
    <w:rsid w:val="00523199"/>
    <w:rsid w:val="005310BF"/>
    <w:rsid w:val="00556170"/>
    <w:rsid w:val="00562FA3"/>
    <w:rsid w:val="0058266F"/>
    <w:rsid w:val="005F4ABA"/>
    <w:rsid w:val="005F4EF7"/>
    <w:rsid w:val="005F6C7D"/>
    <w:rsid w:val="00611413"/>
    <w:rsid w:val="00616205"/>
    <w:rsid w:val="006A0FFA"/>
    <w:rsid w:val="006B17C0"/>
    <w:rsid w:val="006C68BA"/>
    <w:rsid w:val="006D35CA"/>
    <w:rsid w:val="007259C1"/>
    <w:rsid w:val="00731BDC"/>
    <w:rsid w:val="00757594"/>
    <w:rsid w:val="007D46FF"/>
    <w:rsid w:val="008136BB"/>
    <w:rsid w:val="0086354D"/>
    <w:rsid w:val="00876FDE"/>
    <w:rsid w:val="008879DF"/>
    <w:rsid w:val="008C700E"/>
    <w:rsid w:val="008F4484"/>
    <w:rsid w:val="00941145"/>
    <w:rsid w:val="00947F1F"/>
    <w:rsid w:val="00962DA9"/>
    <w:rsid w:val="00976A4F"/>
    <w:rsid w:val="009A4318"/>
    <w:rsid w:val="009C0E7A"/>
    <w:rsid w:val="009E73D1"/>
    <w:rsid w:val="00A25352"/>
    <w:rsid w:val="00A450F3"/>
    <w:rsid w:val="00A53E75"/>
    <w:rsid w:val="00A85160"/>
    <w:rsid w:val="00AB362A"/>
    <w:rsid w:val="00AC232C"/>
    <w:rsid w:val="00AC6B90"/>
    <w:rsid w:val="00AD544E"/>
    <w:rsid w:val="00AE21BB"/>
    <w:rsid w:val="00B050E3"/>
    <w:rsid w:val="00B07630"/>
    <w:rsid w:val="00B10E3A"/>
    <w:rsid w:val="00B374EE"/>
    <w:rsid w:val="00B44A1E"/>
    <w:rsid w:val="00B55B64"/>
    <w:rsid w:val="00B60053"/>
    <w:rsid w:val="00B6264D"/>
    <w:rsid w:val="00B6571F"/>
    <w:rsid w:val="00B7009C"/>
    <w:rsid w:val="00B86BF6"/>
    <w:rsid w:val="00BA34A5"/>
    <w:rsid w:val="00BC4BB4"/>
    <w:rsid w:val="00BD353C"/>
    <w:rsid w:val="00BD6932"/>
    <w:rsid w:val="00C14489"/>
    <w:rsid w:val="00C3648F"/>
    <w:rsid w:val="00C65BA3"/>
    <w:rsid w:val="00C65C29"/>
    <w:rsid w:val="00C753A2"/>
    <w:rsid w:val="00C77B2F"/>
    <w:rsid w:val="00C86620"/>
    <w:rsid w:val="00CC1015"/>
    <w:rsid w:val="00CD4285"/>
    <w:rsid w:val="00CE2C39"/>
    <w:rsid w:val="00CF4365"/>
    <w:rsid w:val="00CF6ADA"/>
    <w:rsid w:val="00D00B70"/>
    <w:rsid w:val="00D10789"/>
    <w:rsid w:val="00D229C2"/>
    <w:rsid w:val="00D32565"/>
    <w:rsid w:val="00D45DD2"/>
    <w:rsid w:val="00D4614D"/>
    <w:rsid w:val="00D47961"/>
    <w:rsid w:val="00D745A4"/>
    <w:rsid w:val="00D95180"/>
    <w:rsid w:val="00DB12B3"/>
    <w:rsid w:val="00DB6410"/>
    <w:rsid w:val="00DC6672"/>
    <w:rsid w:val="00DD061F"/>
    <w:rsid w:val="00E0534B"/>
    <w:rsid w:val="00E05505"/>
    <w:rsid w:val="00E46520"/>
    <w:rsid w:val="00E64AFA"/>
    <w:rsid w:val="00EC2D55"/>
    <w:rsid w:val="00ED6071"/>
    <w:rsid w:val="00F501F9"/>
    <w:rsid w:val="00F624BF"/>
    <w:rsid w:val="00F6406B"/>
    <w:rsid w:val="00F76144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F9222-8B26-4890-90FB-4F162E9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617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C2D5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6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62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Projektphasen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Tabelle1!$A$2:$A$6</c:f>
              <c:strCache>
                <c:ptCount val="5"/>
                <c:pt idx="0">
                  <c:v>Analyse</c:v>
                </c:pt>
                <c:pt idx="1">
                  <c:v>Entwurf</c:v>
                </c:pt>
                <c:pt idx="2">
                  <c:v>Implementierung</c:v>
                </c:pt>
                <c:pt idx="3">
                  <c:v>Abnahme und Einführung</c:v>
                </c:pt>
                <c:pt idx="4">
                  <c:v>Dokumentation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6</c:v>
                </c:pt>
                <c:pt idx="1">
                  <c:v>14</c:v>
                </c:pt>
                <c:pt idx="2">
                  <c:v>37</c:v>
                </c:pt>
                <c:pt idx="3">
                  <c:v>2</c:v>
                </c:pt>
                <c:pt idx="4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Krüger</dc:creator>
  <cp:keywords/>
  <dc:description/>
  <cp:lastModifiedBy>Rico Krüger</cp:lastModifiedBy>
  <cp:revision>67</cp:revision>
  <cp:lastPrinted>2018-04-06T10:21:00Z</cp:lastPrinted>
  <dcterms:created xsi:type="dcterms:W3CDTF">2018-04-03T08:31:00Z</dcterms:created>
  <dcterms:modified xsi:type="dcterms:W3CDTF">2018-04-06T14:33:00Z</dcterms:modified>
</cp:coreProperties>
</file>