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Dirty (passive) T0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 Chance to Stress; low chance [3-7%]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Stinky (passive) T0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be easily detected. Drops lower quality materials.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Hazardous (passive) 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%Chance to cause illness/infection.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Battle Cry (active) 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Temporarily increase DMG output of self and others. 8s duration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Thirst (active)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Temporarily increase movement speed of self by a factor of x1.75. Lasts for 5s.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Damp (passive) 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Wet and weighted down, causing more durability DMG to slashing weapons. Bludgeoning types are more prone to destroy lootable clothing materials.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Stuffed Pockets (passive)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Higher yield in loot. Classified as a “high-level target.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Slippery (passive)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evade attacks. Counters are long ranged weapon types.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Slowing Stench (passive) 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Smells so foul that the target player has slowed attack speed.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 (active) 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quick lunge that can proc. a first strike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Immolation (passive)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fire! Deals mixed elemental damage to its surroundings. DPS 3 - 4.5/s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Tough Skin (passive)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+1.5 Armor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Moldy (passive) T0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Looks discolored. What if it is harvestable? Classified as a hazard.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Soiled (passive) T0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Dirty to the touch. Limit contact to avoid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Tainted (attack modifier) 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 Chance to stress target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Thinly Armored (passive)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 Armor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Ranged (attack type) Starts at T0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Fires a projectile from a distance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Noise Maker (passive)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+30 ‘Loudness’ to current Area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Thorns (passive)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 80% damage to close-ranged fighting; Unaffected by Bludgeoning attacks.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Dangerous (passive)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More likely to inflict critical DMG. Risk of illness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Sharp (passive) 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Higher DMG output. Static amount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Oozing (passive)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be contagious on contact. Hazardous. High sample yield if successful kill.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Pressurized (passive)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Tends to look bloated. Explodes when receiving ‘puncture’ strikes or projectiles.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 (passive)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Higher HP and HP Regen. +20 HP, +4 HP_Regen.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Frostbite (attack modifier)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%Inflicted_DMG is ‘Chill’ Elemental DMG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Heavy (passive)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Movement speed is slower but the entity hits harder. -0.5 MVT, +[2-3]DMG.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Nimble (passive)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Evasion-type movement. Irregular humanoid sizes. Unique material parts can drop occasionally. +15% evasion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Clothed (passive) T0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Clothing looks less broken down. More clothing material yields on proper killing of the target.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Armored (passive)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Armor plated, this Zombie has more defenses at the cost of movement speed. -0.25 MVT +3 Armor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Battle Hunger (passive)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With continued successful strikes, Zombie can strike more precisely with better accuracy. +5%ACC / DMG instance incurred.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Noise Maker (passive) 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+40 increase to ‘loudness’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[Heavy Hitter/Bash] (1-3s)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Chance for stun on strike; 17% Chance to stun for 1-3s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Shackle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Entangle target for a set time; 4s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Stun-locker (Attack Enhancement) (Passive) (8s)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Entangle enhancer; Applies debuff which allows “stun-locking” principle. Prone to stress/scare targets if successful.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Sneak (Active)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Cannot be normally detected. Use your awareness.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Ominous T0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passively follow you, but not engage you.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Accelerated Dash (Dash II) (Active)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Gain +x movement speed for first strike. Can be evaded/blocked.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Beefy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a normal sized humanoid. Muscles are 2x that of your own, and is a bullet sponge. -70% ranged DMG (except bow weaponry).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Thicker Armor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+4.5 Armor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