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58BA8" w14:textId="77777777" w:rsidR="00F25CB9" w:rsidRPr="00A0176A" w:rsidRDefault="00000000">
      <w:pPr>
        <w:pStyle w:val="Title"/>
        <w:rPr>
          <w:rFonts w:ascii="Calibri" w:hAnsi="Calibri" w:cs="Calibri"/>
          <w:color w:val="auto"/>
        </w:rPr>
      </w:pPr>
      <w:r w:rsidRPr="00A0176A">
        <w:rPr>
          <w:rFonts w:ascii="Calibri" w:hAnsi="Calibri" w:cs="Calibri"/>
          <w:color w:val="auto"/>
        </w:rPr>
        <w:t>Security Project Proposal &amp; SOPs</w:t>
      </w:r>
    </w:p>
    <w:p w14:paraId="21E3BDAB" w14:textId="6AB73FDF" w:rsidR="00653A97" w:rsidRDefault="00653A97">
      <w:pPr>
        <w:rPr>
          <w:rFonts w:ascii="Calibri" w:hAnsi="Calibri" w:cs="Calibri"/>
          <w:b/>
          <w:bCs/>
        </w:rPr>
      </w:pPr>
      <w:r>
        <w:rPr>
          <w:rFonts w:ascii="Calibri" w:hAnsi="Calibri" w:cs="Calibri"/>
          <w:b/>
          <w:bCs/>
        </w:rPr>
        <w:t>Dated: 16 May 2025</w:t>
      </w:r>
    </w:p>
    <w:p w14:paraId="360C6F38" w14:textId="430E97D6" w:rsidR="00A0176A" w:rsidRDefault="00000000">
      <w:pPr>
        <w:rPr>
          <w:rFonts w:ascii="Calibri" w:hAnsi="Calibri" w:cs="Calibri"/>
        </w:rPr>
      </w:pPr>
      <w:r w:rsidRPr="00A0176A">
        <w:rPr>
          <w:rFonts w:ascii="Calibri" w:hAnsi="Calibri" w:cs="Calibri"/>
          <w:b/>
          <w:bCs/>
        </w:rPr>
        <w:t>Allah will give us strength and unity to carry out all these efforts for the security and well-being of our group members and their families.</w:t>
      </w:r>
      <w:r w:rsidRPr="00A0176A">
        <w:rPr>
          <w:rFonts w:ascii="Calibri" w:hAnsi="Calibri" w:cs="Calibri"/>
          <w:b/>
          <w:bCs/>
        </w:rPr>
        <w:br/>
      </w:r>
    </w:p>
    <w:p w14:paraId="7F3E9F37" w14:textId="7FC4A575" w:rsidR="00F25CB9" w:rsidRPr="00A0176A" w:rsidRDefault="00000000">
      <w:pPr>
        <w:rPr>
          <w:rFonts w:ascii="Calibri" w:hAnsi="Calibri" w:cs="Calibri"/>
        </w:rPr>
      </w:pPr>
      <w:r w:rsidRPr="00A0176A">
        <w:rPr>
          <w:rFonts w:ascii="Calibri" w:hAnsi="Calibri" w:cs="Calibri"/>
        </w:rPr>
        <w:t>In my opinion, a few points need to be addressed before we move forward.</w:t>
      </w:r>
    </w:p>
    <w:p w14:paraId="206EEE3A" w14:textId="77777777" w:rsidR="00F25CB9" w:rsidRPr="00A0176A" w:rsidRDefault="00000000">
      <w:pPr>
        <w:pStyle w:val="Heading1"/>
        <w:rPr>
          <w:rFonts w:ascii="Calibri" w:hAnsi="Calibri" w:cs="Calibri"/>
          <w:color w:val="auto"/>
        </w:rPr>
      </w:pPr>
      <w:r w:rsidRPr="00A0176A">
        <w:rPr>
          <w:rFonts w:ascii="Calibri" w:hAnsi="Calibri" w:cs="Calibri"/>
          <w:color w:val="auto"/>
        </w:rPr>
        <w:t>Leadership</w:t>
      </w:r>
    </w:p>
    <w:p w14:paraId="5AB5FA9D" w14:textId="6C21C0B9" w:rsidR="00F25CB9" w:rsidRPr="00A0176A" w:rsidRDefault="00000000">
      <w:pPr>
        <w:rPr>
          <w:rFonts w:ascii="Calibri" w:hAnsi="Calibri" w:cs="Calibri"/>
        </w:rPr>
      </w:pPr>
      <w:r w:rsidRPr="00A0176A">
        <w:rPr>
          <w:rFonts w:ascii="Calibri" w:hAnsi="Calibri" w:cs="Calibri"/>
        </w:rPr>
        <w:t xml:space="preserve">We must elect </w:t>
      </w:r>
      <w:r w:rsidRPr="00A0176A">
        <w:rPr>
          <w:rFonts w:ascii="Calibri" w:hAnsi="Calibri" w:cs="Calibri"/>
          <w:b/>
          <w:bCs/>
        </w:rPr>
        <w:t>a person as ADMIN/Leader</w:t>
      </w:r>
      <w:r w:rsidRPr="00A0176A">
        <w:rPr>
          <w:rFonts w:ascii="Calibri" w:hAnsi="Calibri" w:cs="Calibri"/>
        </w:rPr>
        <w:t xml:space="preserve"> who will lead us, develop consensus among members, and coordinate all activities. Along with the Admin, </w:t>
      </w:r>
      <w:r w:rsidRPr="00A0176A">
        <w:rPr>
          <w:rFonts w:ascii="Calibri" w:hAnsi="Calibri" w:cs="Calibri"/>
          <w:b/>
          <w:bCs/>
        </w:rPr>
        <w:t xml:space="preserve">a </w:t>
      </w:r>
      <w:r w:rsidR="00651AE2" w:rsidRPr="00A0176A">
        <w:rPr>
          <w:rFonts w:ascii="Calibri" w:hAnsi="Calibri" w:cs="Calibri"/>
          <w:b/>
          <w:bCs/>
        </w:rPr>
        <w:t>secretary</w:t>
      </w:r>
      <w:r w:rsidRPr="00A0176A">
        <w:rPr>
          <w:rFonts w:ascii="Calibri" w:hAnsi="Calibri" w:cs="Calibri"/>
        </w:rPr>
        <w:t xml:space="preserve"> should also be selected.</w:t>
      </w:r>
      <w:r w:rsidRPr="00A0176A">
        <w:rPr>
          <w:rFonts w:ascii="Calibri" w:hAnsi="Calibri" w:cs="Calibri"/>
        </w:rPr>
        <w:br/>
        <w:t>I suggest Mr. Basharat as Admin</w:t>
      </w:r>
      <w:r w:rsidR="00335A40" w:rsidRPr="00A0176A">
        <w:rPr>
          <w:rFonts w:ascii="Calibri" w:hAnsi="Calibri" w:cs="Calibri"/>
        </w:rPr>
        <w:t xml:space="preserve"> </w:t>
      </w:r>
      <w:r w:rsidRPr="00A0176A">
        <w:rPr>
          <w:rFonts w:ascii="Calibri" w:hAnsi="Calibri" w:cs="Calibri"/>
        </w:rPr>
        <w:t>and Mr. Sabir as Secretary.</w:t>
      </w:r>
      <w:r w:rsidR="00335A40" w:rsidRPr="00A0176A">
        <w:rPr>
          <w:rFonts w:ascii="Calibri" w:hAnsi="Calibri" w:cs="Calibri"/>
        </w:rPr>
        <w:t xml:space="preserve"> </w:t>
      </w:r>
      <w:r w:rsidR="00595AF1" w:rsidRPr="00A0176A">
        <w:rPr>
          <w:rFonts w:ascii="Calibri" w:hAnsi="Calibri" w:cs="Calibri"/>
        </w:rPr>
        <w:t>This appointment</w:t>
      </w:r>
      <w:r w:rsidR="00335A40" w:rsidRPr="00A0176A">
        <w:rPr>
          <w:rFonts w:ascii="Calibri" w:hAnsi="Calibri" w:cs="Calibri"/>
        </w:rPr>
        <w:t xml:space="preserve"> </w:t>
      </w:r>
      <w:r w:rsidR="00651AE2" w:rsidRPr="00A0176A">
        <w:rPr>
          <w:rFonts w:ascii="Calibri" w:hAnsi="Calibri" w:cs="Calibri"/>
        </w:rPr>
        <w:t>might</w:t>
      </w:r>
      <w:r w:rsidR="00335A40" w:rsidRPr="00A0176A">
        <w:rPr>
          <w:rFonts w:ascii="Calibri" w:hAnsi="Calibri" w:cs="Calibri"/>
        </w:rPr>
        <w:t xml:space="preserve"> be re-evaluated/shaffled after six months.</w:t>
      </w:r>
    </w:p>
    <w:p w14:paraId="125C472F" w14:textId="77777777" w:rsidR="00F25CB9" w:rsidRPr="00A0176A" w:rsidRDefault="00000000">
      <w:pPr>
        <w:pStyle w:val="Heading1"/>
        <w:rPr>
          <w:rFonts w:ascii="Calibri" w:hAnsi="Calibri" w:cs="Calibri"/>
          <w:color w:val="auto"/>
        </w:rPr>
      </w:pPr>
      <w:r w:rsidRPr="00A0176A">
        <w:rPr>
          <w:rFonts w:ascii="Calibri" w:hAnsi="Calibri" w:cs="Calibri"/>
          <w:color w:val="auto"/>
        </w:rPr>
        <w:t>Agreement on Representation</w:t>
      </w:r>
    </w:p>
    <w:p w14:paraId="792389FF" w14:textId="77777777" w:rsidR="00F25CB9" w:rsidRPr="00A0176A" w:rsidRDefault="00000000">
      <w:pPr>
        <w:rPr>
          <w:rFonts w:ascii="Calibri" w:hAnsi="Calibri" w:cs="Calibri"/>
        </w:rPr>
      </w:pPr>
      <w:r w:rsidRPr="00A0176A">
        <w:rPr>
          <w:rFonts w:ascii="Calibri" w:hAnsi="Calibri" w:cs="Calibri"/>
        </w:rPr>
        <w:t xml:space="preserve">1. We all agree that the decisions, efforts, and actions being taken are on behalf of the 11 houses/units, who must remain united for the success of this security project, which has now been </w:t>
      </w:r>
      <w:r w:rsidRPr="00A0176A">
        <w:rPr>
          <w:rFonts w:ascii="Calibri" w:hAnsi="Calibri" w:cs="Calibri"/>
          <w:b/>
          <w:bCs/>
        </w:rPr>
        <w:t>successfully completed</w:t>
      </w:r>
      <w:r w:rsidRPr="00A0176A">
        <w:rPr>
          <w:rFonts w:ascii="Calibri" w:hAnsi="Calibri" w:cs="Calibri"/>
        </w:rPr>
        <w:t>.</w:t>
      </w:r>
    </w:p>
    <w:p w14:paraId="6371F71E" w14:textId="0291F38F" w:rsidR="00F25CB9" w:rsidRPr="00A0176A" w:rsidRDefault="00000000">
      <w:pPr>
        <w:rPr>
          <w:rFonts w:ascii="Calibri" w:hAnsi="Calibri" w:cs="Calibri"/>
        </w:rPr>
      </w:pPr>
      <w:r w:rsidRPr="00A0176A">
        <w:rPr>
          <w:rFonts w:ascii="Calibri" w:hAnsi="Calibri" w:cs="Calibri"/>
        </w:rPr>
        <w:t xml:space="preserve">2. Now, we </w:t>
      </w:r>
      <w:proofErr w:type="gramStart"/>
      <w:r w:rsidRPr="00A0176A">
        <w:rPr>
          <w:rFonts w:ascii="Calibri" w:hAnsi="Calibri" w:cs="Calibri"/>
        </w:rPr>
        <w:t xml:space="preserve">are </w:t>
      </w:r>
      <w:r w:rsidR="00F669EF" w:rsidRPr="00A0176A">
        <w:rPr>
          <w:rFonts w:ascii="Calibri" w:hAnsi="Calibri" w:cs="Calibri"/>
        </w:rPr>
        <w:t>able</w:t>
      </w:r>
      <w:r w:rsidRPr="00A0176A">
        <w:rPr>
          <w:rFonts w:ascii="Calibri" w:hAnsi="Calibri" w:cs="Calibri"/>
        </w:rPr>
        <w:t xml:space="preserve"> to</w:t>
      </w:r>
      <w:proofErr w:type="gramEnd"/>
      <w:r w:rsidRPr="00A0176A">
        <w:rPr>
          <w:rFonts w:ascii="Calibri" w:hAnsi="Calibri" w:cs="Calibri"/>
        </w:rPr>
        <w:t xml:space="preserve"> </w:t>
      </w:r>
      <w:r w:rsidRPr="00A0176A">
        <w:rPr>
          <w:rFonts w:ascii="Calibri" w:hAnsi="Calibri" w:cs="Calibri"/>
          <w:b/>
          <w:bCs/>
        </w:rPr>
        <w:t>ask each homeowner to deposit Rs. 4,000</w:t>
      </w:r>
      <w:r w:rsidRPr="00A0176A">
        <w:rPr>
          <w:rFonts w:ascii="Calibri" w:hAnsi="Calibri" w:cs="Calibri"/>
        </w:rPr>
        <w:t xml:space="preserve"> into the designated JazzCash account for the procurement of the security guard cabin and other essentials.</w:t>
      </w:r>
    </w:p>
    <w:p w14:paraId="5B77C912" w14:textId="0801762B" w:rsidR="00651AE2" w:rsidRPr="00B67262" w:rsidRDefault="00651AE2" w:rsidP="00B67262">
      <w:pPr>
        <w:spacing w:after="0"/>
        <w:ind w:left="720"/>
        <w:rPr>
          <w:rFonts w:ascii="Courier New" w:hAnsi="Courier New" w:cs="Courier New"/>
          <w:b/>
          <w:bCs/>
        </w:rPr>
      </w:pPr>
      <w:r w:rsidRPr="00B67262">
        <w:rPr>
          <w:rFonts w:ascii="Courier New" w:hAnsi="Courier New" w:cs="Courier New"/>
          <w:b/>
          <w:bCs/>
          <w:u w:val="single"/>
        </w:rPr>
        <w:t>Account Title</w:t>
      </w:r>
      <w:r w:rsidRPr="00B67262">
        <w:rPr>
          <w:rFonts w:ascii="Courier New" w:hAnsi="Courier New" w:cs="Courier New"/>
          <w:b/>
          <w:bCs/>
        </w:rPr>
        <w:t>: Basharat Hussain</w:t>
      </w:r>
    </w:p>
    <w:p w14:paraId="1DF38CFE" w14:textId="0BE84240" w:rsidR="00651AE2" w:rsidRPr="00B67262" w:rsidRDefault="00651AE2" w:rsidP="00B67262">
      <w:pPr>
        <w:spacing w:after="0"/>
        <w:ind w:left="720"/>
        <w:rPr>
          <w:rFonts w:ascii="Courier New" w:hAnsi="Courier New" w:cs="Courier New"/>
          <w:b/>
          <w:bCs/>
        </w:rPr>
      </w:pPr>
      <w:r w:rsidRPr="00B67262">
        <w:rPr>
          <w:rFonts w:ascii="Courier New" w:hAnsi="Courier New" w:cs="Courier New"/>
          <w:b/>
          <w:bCs/>
          <w:u w:val="single"/>
        </w:rPr>
        <w:t>JazzCash (Mobile)</w:t>
      </w:r>
      <w:r w:rsidRPr="00B67262">
        <w:rPr>
          <w:rFonts w:ascii="Courier New" w:hAnsi="Courier New" w:cs="Courier New"/>
          <w:b/>
          <w:bCs/>
        </w:rPr>
        <w:t>: 03005106398</w:t>
      </w:r>
    </w:p>
    <w:p w14:paraId="78AFD0C0" w14:textId="6AA0D383" w:rsidR="00651AE2" w:rsidRPr="00B67262" w:rsidRDefault="00651AE2" w:rsidP="00B67262">
      <w:pPr>
        <w:spacing w:after="0"/>
        <w:ind w:left="720"/>
        <w:rPr>
          <w:rFonts w:ascii="Courier New" w:hAnsi="Courier New" w:cs="Courier New"/>
          <w:b/>
          <w:bCs/>
        </w:rPr>
      </w:pPr>
      <w:r w:rsidRPr="00B67262">
        <w:rPr>
          <w:rFonts w:ascii="Courier New" w:hAnsi="Courier New" w:cs="Courier New"/>
          <w:b/>
          <w:bCs/>
          <w:u w:val="single"/>
        </w:rPr>
        <w:t>JazzCash (Raast/IBAN)</w:t>
      </w:r>
      <w:r w:rsidRPr="00B67262">
        <w:rPr>
          <w:rFonts w:ascii="Courier New" w:hAnsi="Courier New" w:cs="Courier New"/>
          <w:b/>
          <w:bCs/>
        </w:rPr>
        <w:t>: PK95 JCMA 2804 9230 0510 6398</w:t>
      </w:r>
    </w:p>
    <w:p w14:paraId="262220ED" w14:textId="77777777" w:rsidR="00F25CB9" w:rsidRPr="00A0176A" w:rsidRDefault="00000000">
      <w:pPr>
        <w:pStyle w:val="Heading1"/>
        <w:rPr>
          <w:rFonts w:ascii="Calibri" w:hAnsi="Calibri" w:cs="Calibri"/>
          <w:color w:val="auto"/>
        </w:rPr>
      </w:pPr>
      <w:r w:rsidRPr="00A0176A">
        <w:rPr>
          <w:rFonts w:ascii="Calibri" w:hAnsi="Calibri" w:cs="Calibri"/>
          <w:color w:val="auto"/>
        </w:rPr>
        <w:t>Budget &amp; SOPs</w:t>
      </w:r>
    </w:p>
    <w:p w14:paraId="0655F493" w14:textId="77777777" w:rsidR="00F25CB9" w:rsidRPr="00A0176A" w:rsidRDefault="00000000">
      <w:pPr>
        <w:rPr>
          <w:rFonts w:ascii="Calibri" w:hAnsi="Calibri" w:cs="Calibri"/>
        </w:rPr>
      </w:pPr>
      <w:r w:rsidRPr="00A0176A">
        <w:rPr>
          <w:rFonts w:ascii="Calibri" w:hAnsi="Calibri" w:cs="Calibri"/>
        </w:rPr>
        <w:t>Estimated One-Time Cost:</w:t>
      </w:r>
    </w:p>
    <w:tbl>
      <w:tblPr>
        <w:tblStyle w:val="TableGrid"/>
        <w:tblW w:w="0" w:type="auto"/>
        <w:tblLook w:val="04A0" w:firstRow="1" w:lastRow="0" w:firstColumn="1" w:lastColumn="0" w:noHBand="0" w:noVBand="1"/>
      </w:tblPr>
      <w:tblGrid>
        <w:gridCol w:w="4320"/>
        <w:gridCol w:w="4320"/>
      </w:tblGrid>
      <w:tr w:rsidR="00A0176A" w:rsidRPr="00A0176A" w14:paraId="14CB87F2" w14:textId="77777777">
        <w:tc>
          <w:tcPr>
            <w:tcW w:w="4320" w:type="dxa"/>
          </w:tcPr>
          <w:p w14:paraId="2A946207" w14:textId="77777777" w:rsidR="00F25CB9" w:rsidRPr="00A0176A" w:rsidRDefault="00000000">
            <w:pPr>
              <w:rPr>
                <w:rFonts w:ascii="Calibri" w:hAnsi="Calibri" w:cs="Calibri"/>
                <w:b/>
                <w:bCs/>
              </w:rPr>
            </w:pPr>
            <w:r w:rsidRPr="00A0176A">
              <w:rPr>
                <w:rFonts w:ascii="Calibri" w:hAnsi="Calibri" w:cs="Calibri"/>
                <w:b/>
                <w:bCs/>
              </w:rPr>
              <w:t>Item</w:t>
            </w:r>
          </w:p>
        </w:tc>
        <w:tc>
          <w:tcPr>
            <w:tcW w:w="4320" w:type="dxa"/>
          </w:tcPr>
          <w:p w14:paraId="198169FB" w14:textId="77777777" w:rsidR="00F25CB9" w:rsidRPr="00A0176A" w:rsidRDefault="00000000">
            <w:pPr>
              <w:rPr>
                <w:rFonts w:ascii="Calibri" w:hAnsi="Calibri" w:cs="Calibri"/>
                <w:b/>
                <w:bCs/>
              </w:rPr>
            </w:pPr>
            <w:r w:rsidRPr="00A0176A">
              <w:rPr>
                <w:rFonts w:ascii="Calibri" w:hAnsi="Calibri" w:cs="Calibri"/>
                <w:b/>
                <w:bCs/>
              </w:rPr>
              <w:t>Cost (PKR)</w:t>
            </w:r>
          </w:p>
        </w:tc>
      </w:tr>
      <w:tr w:rsidR="00A0176A" w:rsidRPr="00A0176A" w14:paraId="3D1A0160" w14:textId="77777777">
        <w:tc>
          <w:tcPr>
            <w:tcW w:w="4320" w:type="dxa"/>
          </w:tcPr>
          <w:p w14:paraId="5F2B0682" w14:textId="77777777" w:rsidR="00F25CB9" w:rsidRPr="00A0176A" w:rsidRDefault="00000000">
            <w:pPr>
              <w:rPr>
                <w:rFonts w:ascii="Calibri" w:hAnsi="Calibri" w:cs="Calibri"/>
              </w:rPr>
            </w:pPr>
            <w:r w:rsidRPr="00A0176A">
              <w:rPr>
                <w:rFonts w:ascii="Calibri" w:hAnsi="Calibri" w:cs="Calibri"/>
              </w:rPr>
              <w:t>Cabin</w:t>
            </w:r>
          </w:p>
        </w:tc>
        <w:tc>
          <w:tcPr>
            <w:tcW w:w="4320" w:type="dxa"/>
          </w:tcPr>
          <w:p w14:paraId="10A5A0E4" w14:textId="77777777" w:rsidR="00F25CB9" w:rsidRPr="00A0176A" w:rsidRDefault="00000000">
            <w:pPr>
              <w:rPr>
                <w:rFonts w:ascii="Calibri" w:hAnsi="Calibri" w:cs="Calibri"/>
              </w:rPr>
            </w:pPr>
            <w:r w:rsidRPr="00A0176A">
              <w:rPr>
                <w:rFonts w:ascii="Calibri" w:hAnsi="Calibri" w:cs="Calibri"/>
              </w:rPr>
              <w:t>30,000</w:t>
            </w:r>
          </w:p>
        </w:tc>
      </w:tr>
      <w:tr w:rsidR="00A0176A" w:rsidRPr="00A0176A" w14:paraId="1FDEFB70" w14:textId="77777777">
        <w:tc>
          <w:tcPr>
            <w:tcW w:w="4320" w:type="dxa"/>
          </w:tcPr>
          <w:p w14:paraId="29B3A2B5" w14:textId="77777777" w:rsidR="00F25CB9" w:rsidRPr="00A0176A" w:rsidRDefault="00000000">
            <w:pPr>
              <w:rPr>
                <w:rFonts w:ascii="Calibri" w:hAnsi="Calibri" w:cs="Calibri"/>
              </w:rPr>
            </w:pPr>
            <w:r w:rsidRPr="00A0176A">
              <w:rPr>
                <w:rFonts w:ascii="Calibri" w:hAnsi="Calibri" w:cs="Calibri"/>
              </w:rPr>
              <w:t>Chair</w:t>
            </w:r>
          </w:p>
        </w:tc>
        <w:tc>
          <w:tcPr>
            <w:tcW w:w="4320" w:type="dxa"/>
          </w:tcPr>
          <w:p w14:paraId="6B75C3A2" w14:textId="77777777" w:rsidR="00F25CB9" w:rsidRPr="00A0176A" w:rsidRDefault="00000000">
            <w:pPr>
              <w:rPr>
                <w:rFonts w:ascii="Calibri" w:hAnsi="Calibri" w:cs="Calibri"/>
              </w:rPr>
            </w:pPr>
            <w:r w:rsidRPr="00A0176A">
              <w:rPr>
                <w:rFonts w:ascii="Calibri" w:hAnsi="Calibri" w:cs="Calibri"/>
              </w:rPr>
              <w:t>500</w:t>
            </w:r>
          </w:p>
        </w:tc>
      </w:tr>
      <w:tr w:rsidR="00A0176A" w:rsidRPr="00A0176A" w14:paraId="2D1B6E16" w14:textId="77777777">
        <w:tc>
          <w:tcPr>
            <w:tcW w:w="4320" w:type="dxa"/>
          </w:tcPr>
          <w:p w14:paraId="4860CC95" w14:textId="77777777" w:rsidR="00F25CB9" w:rsidRPr="00A0176A" w:rsidRDefault="00000000">
            <w:pPr>
              <w:rPr>
                <w:rFonts w:ascii="Calibri" w:hAnsi="Calibri" w:cs="Calibri"/>
              </w:rPr>
            </w:pPr>
            <w:r w:rsidRPr="00A0176A">
              <w:rPr>
                <w:rFonts w:ascii="Calibri" w:hAnsi="Calibri" w:cs="Calibri"/>
              </w:rPr>
              <w:t>Pedestal Fan &amp; Light</w:t>
            </w:r>
          </w:p>
        </w:tc>
        <w:tc>
          <w:tcPr>
            <w:tcW w:w="4320" w:type="dxa"/>
          </w:tcPr>
          <w:p w14:paraId="44954240" w14:textId="77777777" w:rsidR="00F25CB9" w:rsidRPr="00A0176A" w:rsidRDefault="00000000">
            <w:pPr>
              <w:rPr>
                <w:rFonts w:ascii="Calibri" w:hAnsi="Calibri" w:cs="Calibri"/>
              </w:rPr>
            </w:pPr>
            <w:r w:rsidRPr="00A0176A">
              <w:rPr>
                <w:rFonts w:ascii="Calibri" w:hAnsi="Calibri" w:cs="Calibri"/>
              </w:rPr>
              <w:t>6,000</w:t>
            </w:r>
          </w:p>
        </w:tc>
      </w:tr>
      <w:tr w:rsidR="00A0176A" w:rsidRPr="00A0176A" w14:paraId="7F41D328" w14:textId="77777777">
        <w:tc>
          <w:tcPr>
            <w:tcW w:w="4320" w:type="dxa"/>
          </w:tcPr>
          <w:p w14:paraId="105B1DDC" w14:textId="77777777" w:rsidR="00F25CB9" w:rsidRPr="00A0176A" w:rsidRDefault="00000000">
            <w:pPr>
              <w:rPr>
                <w:rFonts w:ascii="Calibri" w:hAnsi="Calibri" w:cs="Calibri"/>
              </w:rPr>
            </w:pPr>
            <w:r w:rsidRPr="00A0176A">
              <w:rPr>
                <w:rFonts w:ascii="Calibri" w:hAnsi="Calibri" w:cs="Calibri"/>
              </w:rPr>
              <w:t>Miscellaneous</w:t>
            </w:r>
          </w:p>
        </w:tc>
        <w:tc>
          <w:tcPr>
            <w:tcW w:w="4320" w:type="dxa"/>
          </w:tcPr>
          <w:p w14:paraId="12952890" w14:textId="77777777" w:rsidR="00F25CB9" w:rsidRPr="00A0176A" w:rsidRDefault="00000000">
            <w:pPr>
              <w:rPr>
                <w:rFonts w:ascii="Calibri" w:hAnsi="Calibri" w:cs="Calibri"/>
              </w:rPr>
            </w:pPr>
            <w:r w:rsidRPr="00A0176A">
              <w:rPr>
                <w:rFonts w:ascii="Calibri" w:hAnsi="Calibri" w:cs="Calibri"/>
              </w:rPr>
              <w:t>3,500</w:t>
            </w:r>
          </w:p>
        </w:tc>
      </w:tr>
      <w:tr w:rsidR="00A0176A" w:rsidRPr="00A0176A" w14:paraId="0CB7138B" w14:textId="77777777">
        <w:tc>
          <w:tcPr>
            <w:tcW w:w="4320" w:type="dxa"/>
          </w:tcPr>
          <w:p w14:paraId="1B4EA43D" w14:textId="77777777" w:rsidR="00F25CB9" w:rsidRPr="00A0176A" w:rsidRDefault="00000000">
            <w:pPr>
              <w:rPr>
                <w:rFonts w:ascii="Calibri" w:hAnsi="Calibri" w:cs="Calibri"/>
                <w:b/>
                <w:bCs/>
              </w:rPr>
            </w:pPr>
            <w:r w:rsidRPr="00A0176A">
              <w:rPr>
                <w:rFonts w:ascii="Calibri" w:hAnsi="Calibri" w:cs="Calibri"/>
                <w:b/>
                <w:bCs/>
              </w:rPr>
              <w:t>Total</w:t>
            </w:r>
          </w:p>
        </w:tc>
        <w:tc>
          <w:tcPr>
            <w:tcW w:w="4320" w:type="dxa"/>
          </w:tcPr>
          <w:p w14:paraId="32FF71A2" w14:textId="77777777" w:rsidR="00F25CB9" w:rsidRPr="00A0176A" w:rsidRDefault="00000000">
            <w:pPr>
              <w:rPr>
                <w:rFonts w:ascii="Calibri" w:hAnsi="Calibri" w:cs="Calibri"/>
                <w:b/>
                <w:bCs/>
              </w:rPr>
            </w:pPr>
            <w:r w:rsidRPr="00A0176A">
              <w:rPr>
                <w:rFonts w:ascii="Calibri" w:hAnsi="Calibri" w:cs="Calibri"/>
                <w:b/>
                <w:bCs/>
              </w:rPr>
              <w:t>40,000</w:t>
            </w:r>
          </w:p>
        </w:tc>
      </w:tr>
    </w:tbl>
    <w:p w14:paraId="66757E1B" w14:textId="379F40F5" w:rsidR="00F25CB9" w:rsidRPr="00A0176A" w:rsidRDefault="00000000">
      <w:pPr>
        <w:rPr>
          <w:rFonts w:ascii="Calibri" w:hAnsi="Calibri" w:cs="Calibri"/>
        </w:rPr>
      </w:pPr>
      <w:r w:rsidRPr="00A0176A">
        <w:rPr>
          <w:rFonts w:ascii="Calibri" w:hAnsi="Calibri" w:cs="Calibri"/>
        </w:rPr>
        <w:br/>
        <w:t>Monthly Costs:</w:t>
      </w:r>
    </w:p>
    <w:p w14:paraId="4473BE01" w14:textId="77777777" w:rsidR="00F25CB9" w:rsidRPr="00A0176A" w:rsidRDefault="00000000">
      <w:pPr>
        <w:rPr>
          <w:rFonts w:ascii="Calibri" w:hAnsi="Calibri" w:cs="Calibri"/>
        </w:rPr>
      </w:pPr>
      <w:r w:rsidRPr="00A0176A">
        <w:rPr>
          <w:rFonts w:ascii="Calibri" w:hAnsi="Calibri" w:cs="Calibri"/>
        </w:rPr>
        <w:lastRenderedPageBreak/>
        <w:t>- Security Guard Salary: Rs. 22,000 – 25,000</w:t>
      </w:r>
      <w:r w:rsidRPr="00A0176A">
        <w:rPr>
          <w:rFonts w:ascii="Calibri" w:hAnsi="Calibri" w:cs="Calibri"/>
        </w:rPr>
        <w:br/>
        <w:t>- Nominal electricity charges</w:t>
      </w:r>
      <w:r w:rsidRPr="00A0176A">
        <w:rPr>
          <w:rFonts w:ascii="Calibri" w:hAnsi="Calibri" w:cs="Calibri"/>
        </w:rPr>
        <w:br/>
        <w:t>- These monthly costs will be divided equally among the 13 group members.</w:t>
      </w:r>
    </w:p>
    <w:p w14:paraId="274D114B" w14:textId="77777777" w:rsidR="00F25CB9" w:rsidRPr="00A0176A" w:rsidRDefault="00000000">
      <w:pPr>
        <w:pStyle w:val="Heading2"/>
        <w:rPr>
          <w:rFonts w:ascii="Calibri" w:hAnsi="Calibri" w:cs="Calibri"/>
          <w:color w:val="auto"/>
        </w:rPr>
      </w:pPr>
      <w:r w:rsidRPr="00A0176A">
        <w:rPr>
          <w:rFonts w:ascii="Calibri" w:hAnsi="Calibri" w:cs="Calibri"/>
          <w:color w:val="auto"/>
        </w:rPr>
        <w:t>Proposed SOPs for Security Guard:</w:t>
      </w:r>
    </w:p>
    <w:p w14:paraId="529D376C" w14:textId="20873151" w:rsidR="00F25CB9" w:rsidRPr="00A0176A" w:rsidRDefault="00000000" w:rsidP="00773968">
      <w:pPr>
        <w:pStyle w:val="ListBullet"/>
        <w:numPr>
          <w:ilvl w:val="0"/>
          <w:numId w:val="10"/>
        </w:numPr>
        <w:rPr>
          <w:rFonts w:ascii="Calibri" w:hAnsi="Calibri" w:cs="Calibri"/>
        </w:rPr>
      </w:pPr>
      <w:r w:rsidRPr="00A0176A">
        <w:rPr>
          <w:rFonts w:ascii="Calibri" w:hAnsi="Calibri" w:cs="Calibri"/>
        </w:rPr>
        <w:t>The Security Guard (SG) will only follow instructions from the Admin and must remain neutral in all respects. His salary will be fixed by the Admin.</w:t>
      </w:r>
    </w:p>
    <w:p w14:paraId="74640784" w14:textId="157DBB80" w:rsidR="00F25CB9" w:rsidRPr="00A0176A" w:rsidRDefault="00000000" w:rsidP="00773968">
      <w:pPr>
        <w:pStyle w:val="ListBullet"/>
        <w:numPr>
          <w:ilvl w:val="0"/>
          <w:numId w:val="10"/>
        </w:numPr>
        <w:rPr>
          <w:rFonts w:ascii="Calibri" w:hAnsi="Calibri" w:cs="Calibri"/>
        </w:rPr>
      </w:pPr>
      <w:r w:rsidRPr="00A0176A">
        <w:rPr>
          <w:rFonts w:ascii="Calibri" w:hAnsi="Calibri" w:cs="Calibri"/>
        </w:rPr>
        <w:t>The Admin will define working hours for summer and winter, including routine patrolling schedules and break times (either inside or outside the cabin).</w:t>
      </w:r>
    </w:p>
    <w:p w14:paraId="3C8158A0" w14:textId="660A85CC" w:rsidR="00F25CB9" w:rsidRPr="00A0176A" w:rsidRDefault="00000000" w:rsidP="00773968">
      <w:pPr>
        <w:pStyle w:val="ListBullet"/>
        <w:numPr>
          <w:ilvl w:val="0"/>
          <w:numId w:val="10"/>
        </w:numPr>
        <w:rPr>
          <w:rFonts w:ascii="Calibri" w:hAnsi="Calibri" w:cs="Calibri"/>
        </w:rPr>
      </w:pPr>
      <w:r w:rsidRPr="00A0176A">
        <w:rPr>
          <w:rFonts w:ascii="Calibri" w:hAnsi="Calibri" w:cs="Calibri"/>
        </w:rPr>
        <w:t>If any group member observes the SG not following the SOPs or performing poorly, they may report it in the group.</w:t>
      </w:r>
    </w:p>
    <w:p w14:paraId="4931CDC3" w14:textId="06685ED8" w:rsidR="00F25CB9" w:rsidRPr="00A0176A" w:rsidRDefault="00000000" w:rsidP="00773968">
      <w:pPr>
        <w:pStyle w:val="ListBullet"/>
        <w:numPr>
          <w:ilvl w:val="0"/>
          <w:numId w:val="10"/>
        </w:numPr>
        <w:rPr>
          <w:rFonts w:ascii="Calibri" w:hAnsi="Calibri" w:cs="Calibri"/>
        </w:rPr>
      </w:pPr>
      <w:r w:rsidRPr="00A0176A">
        <w:rPr>
          <w:rFonts w:ascii="Calibri" w:hAnsi="Calibri" w:cs="Calibri"/>
        </w:rPr>
        <w:t>If affordable, hiring an SG from a licensed security company is preferable. A company-provided guard may come with a licensed weapon and the company would be responsible for providing a substitute in case of absence.</w:t>
      </w:r>
    </w:p>
    <w:p w14:paraId="16AF914D" w14:textId="236E37B3" w:rsidR="00F25CB9" w:rsidRPr="00A0176A" w:rsidRDefault="00000000" w:rsidP="00773968">
      <w:pPr>
        <w:pStyle w:val="ListBullet"/>
        <w:numPr>
          <w:ilvl w:val="0"/>
          <w:numId w:val="10"/>
        </w:numPr>
        <w:rPr>
          <w:rFonts w:ascii="Calibri" w:hAnsi="Calibri" w:cs="Calibri"/>
        </w:rPr>
      </w:pPr>
      <w:r w:rsidRPr="00A0176A">
        <w:rPr>
          <w:rFonts w:ascii="Calibri" w:hAnsi="Calibri" w:cs="Calibri"/>
        </w:rPr>
        <w:t>Security cameras, some of which are already installed, may be extended to cover the cabin and patrolling route, allowing members to monitor the SG’s activities as needed, which will help keep him alert.</w:t>
      </w:r>
    </w:p>
    <w:p w14:paraId="6865FA2E" w14:textId="44526D9F" w:rsidR="00F25CB9" w:rsidRPr="00A0176A" w:rsidRDefault="00000000" w:rsidP="00773968">
      <w:pPr>
        <w:pStyle w:val="ListBullet"/>
        <w:numPr>
          <w:ilvl w:val="0"/>
          <w:numId w:val="10"/>
        </w:numPr>
        <w:rPr>
          <w:rFonts w:ascii="Calibri" w:hAnsi="Calibri" w:cs="Calibri"/>
        </w:rPr>
      </w:pPr>
      <w:r w:rsidRPr="00A0176A">
        <w:rPr>
          <w:rFonts w:ascii="Calibri" w:hAnsi="Calibri" w:cs="Calibri"/>
        </w:rPr>
        <w:t>During duty hours, the SG must not engage in other jobs, such as car washing, gardening, etc.</w:t>
      </w:r>
    </w:p>
    <w:p w14:paraId="2B3BB44B" w14:textId="103A91A4" w:rsidR="00F25CB9" w:rsidRPr="00A0176A" w:rsidRDefault="00000000">
      <w:pPr>
        <w:rPr>
          <w:rFonts w:ascii="Calibri" w:hAnsi="Calibri" w:cs="Calibri"/>
        </w:rPr>
      </w:pPr>
      <w:r w:rsidRPr="00A0176A">
        <w:rPr>
          <w:rFonts w:ascii="Calibri" w:hAnsi="Calibri" w:cs="Calibri"/>
        </w:rPr>
        <w:br/>
        <w:t xml:space="preserve">All suggestions for additions or changes to these points are </w:t>
      </w:r>
      <w:r w:rsidR="00A0176A" w:rsidRPr="00A0176A">
        <w:rPr>
          <w:rFonts w:ascii="Calibri" w:hAnsi="Calibri" w:cs="Calibri"/>
        </w:rPr>
        <w:t>welcomed</w:t>
      </w:r>
      <w:r w:rsidRPr="00A0176A">
        <w:rPr>
          <w:rFonts w:ascii="Calibri" w:hAnsi="Calibri" w:cs="Calibri"/>
        </w:rPr>
        <w:t xml:space="preserve"> </w:t>
      </w:r>
      <w:proofErr w:type="gramStart"/>
      <w:r w:rsidRPr="00A0176A">
        <w:rPr>
          <w:rFonts w:ascii="Calibri" w:hAnsi="Calibri" w:cs="Calibri"/>
        </w:rPr>
        <w:t>from</w:t>
      </w:r>
      <w:proofErr w:type="gramEnd"/>
      <w:r w:rsidRPr="00A0176A">
        <w:rPr>
          <w:rFonts w:ascii="Calibri" w:hAnsi="Calibri" w:cs="Calibri"/>
        </w:rPr>
        <w:t xml:space="preserve"> our respected group members.</w:t>
      </w:r>
    </w:p>
    <w:sectPr w:rsidR="00F25CB9" w:rsidRPr="00A017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622D9F"/>
    <w:multiLevelType w:val="hybridMultilevel"/>
    <w:tmpl w:val="B81C98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16429523">
    <w:abstractNumId w:val="8"/>
  </w:num>
  <w:num w:numId="2" w16cid:durableId="888568687">
    <w:abstractNumId w:val="6"/>
  </w:num>
  <w:num w:numId="3" w16cid:durableId="62915722">
    <w:abstractNumId w:val="5"/>
  </w:num>
  <w:num w:numId="4" w16cid:durableId="444890619">
    <w:abstractNumId w:val="4"/>
  </w:num>
  <w:num w:numId="5" w16cid:durableId="1753431551">
    <w:abstractNumId w:val="7"/>
  </w:num>
  <w:num w:numId="6" w16cid:durableId="2126658702">
    <w:abstractNumId w:val="3"/>
  </w:num>
  <w:num w:numId="7" w16cid:durableId="1316881531">
    <w:abstractNumId w:val="2"/>
  </w:num>
  <w:num w:numId="8" w16cid:durableId="213470011">
    <w:abstractNumId w:val="1"/>
  </w:num>
  <w:num w:numId="9" w16cid:durableId="1724330627">
    <w:abstractNumId w:val="0"/>
  </w:num>
  <w:num w:numId="10" w16cid:durableId="7851507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A40"/>
    <w:rsid w:val="00595AF1"/>
    <w:rsid w:val="00651AE2"/>
    <w:rsid w:val="00653A97"/>
    <w:rsid w:val="00773968"/>
    <w:rsid w:val="009929DE"/>
    <w:rsid w:val="009F77EB"/>
    <w:rsid w:val="00A0176A"/>
    <w:rsid w:val="00AA1D8D"/>
    <w:rsid w:val="00B47730"/>
    <w:rsid w:val="00B67262"/>
    <w:rsid w:val="00C969EA"/>
    <w:rsid w:val="00CB0664"/>
    <w:rsid w:val="00D65F40"/>
    <w:rsid w:val="00F25CB9"/>
    <w:rsid w:val="00F669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F57D2"/>
  <w14:defaultImageDpi w14:val="300"/>
  <w15:docId w15:val="{2EEB7B3D-A6D7-4FEC-96B7-09BDC44A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Basharat Hussain</cp:lastModifiedBy>
  <cp:revision>12</cp:revision>
  <dcterms:created xsi:type="dcterms:W3CDTF">2013-12-23T23:15:00Z</dcterms:created>
  <dcterms:modified xsi:type="dcterms:W3CDTF">2025-05-16T09:31:00Z</dcterms:modified>
  <cp:category/>
</cp:coreProperties>
</file>