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FF00" w14:textId="77777777" w:rsidR="000246CD" w:rsidRDefault="000B25D5">
      <w:pPr>
        <w:pStyle w:val="Heading1"/>
      </w:pPr>
      <w:r>
        <w:t>Incident Report – Windows Brute Force Attack</w:t>
      </w:r>
    </w:p>
    <w:p w14:paraId="6CB86070" w14:textId="77777777" w:rsidR="000246CD" w:rsidRDefault="000B25D5">
      <w:r>
        <w:rPr>
          <w:b/>
        </w:rPr>
        <w:t xml:space="preserve">Incident ID: </w:t>
      </w:r>
      <w:r>
        <w:t>SOC-INC-001</w:t>
      </w:r>
    </w:p>
    <w:p w14:paraId="7858A6CA" w14:textId="77777777" w:rsidR="000246CD" w:rsidRDefault="000B25D5">
      <w:r>
        <w:rPr>
          <w:b/>
        </w:rPr>
        <w:t xml:space="preserve">Incident Type: </w:t>
      </w:r>
      <w:r>
        <w:t>Credential Access – Brute Force Attack</w:t>
      </w:r>
    </w:p>
    <w:p w14:paraId="2E8CC6E6" w14:textId="3EDBC4D6" w:rsidR="000246CD" w:rsidRDefault="000B25D5">
      <w:r>
        <w:rPr>
          <w:b/>
        </w:rPr>
        <w:t xml:space="preserve">Severity: </w:t>
      </w:r>
      <w:r>
        <w:t>Medium</w:t>
      </w:r>
    </w:p>
    <w:p w14:paraId="69B72C36" w14:textId="77777777" w:rsidR="000246CD" w:rsidRDefault="000B25D5">
      <w:pPr>
        <w:pStyle w:val="Heading2"/>
      </w:pPr>
      <w:r>
        <w:t>1. Incident Summary</w:t>
      </w:r>
    </w:p>
    <w:p w14:paraId="3327F879" w14:textId="77777777" w:rsidR="000246CD" w:rsidRDefault="000B25D5">
      <w:r>
        <w:t xml:space="preserve">Multiple failed authentication attempts were detected on a Windows </w:t>
      </w:r>
      <w:r>
        <w:t>endpoint, indicating a possible brute-force attack targeting a local user account.</w:t>
      </w:r>
    </w:p>
    <w:p w14:paraId="1F74002B" w14:textId="77777777" w:rsidR="000246CD" w:rsidRDefault="000B25D5">
      <w:pPr>
        <w:pStyle w:val="Heading2"/>
      </w:pPr>
      <w:r>
        <w:t>2. Environment Details</w:t>
      </w:r>
    </w:p>
    <w:p w14:paraId="40372CAA" w14:textId="77777777" w:rsidR="000246CD" w:rsidRDefault="000B25D5">
      <w:r>
        <w:t>- Operating System: Windows</w:t>
      </w:r>
    </w:p>
    <w:p w14:paraId="1FB954B2" w14:textId="77777777" w:rsidR="000246CD" w:rsidRDefault="000B25D5">
      <w:r>
        <w:t>- SIEM Tool: Splunk Enterprise</w:t>
      </w:r>
    </w:p>
    <w:p w14:paraId="23F2E976" w14:textId="77777777" w:rsidR="000246CD" w:rsidRDefault="000B25D5">
      <w:r>
        <w:t>- Log Source: Windows Security Event Logs</w:t>
      </w:r>
    </w:p>
    <w:p w14:paraId="38F32192" w14:textId="77777777" w:rsidR="000246CD" w:rsidRDefault="000B25D5">
      <w:pPr>
        <w:pStyle w:val="Heading2"/>
      </w:pPr>
      <w:r>
        <w:t>3. Detection Details</w:t>
      </w:r>
    </w:p>
    <w:p w14:paraId="625B9F60" w14:textId="77777777" w:rsidR="000246CD" w:rsidRDefault="000B25D5">
      <w:r>
        <w:t>The attack was detected usin</w:t>
      </w:r>
      <w:r>
        <w:t>g Splunk SIEM by correlating Windows Security Event ID 4625 (failed login attempts). A threshold-based detection identified abnormal authentication failures exceeding normal user behavior.</w:t>
      </w:r>
    </w:p>
    <w:p w14:paraId="6FFE0EB2" w14:textId="77777777" w:rsidR="000246CD" w:rsidRDefault="000B25D5">
      <w:pPr>
        <w:pStyle w:val="Heading2"/>
      </w:pPr>
      <w:r>
        <w:t>4. Evidence Collected</w:t>
      </w:r>
    </w:p>
    <w:p w14:paraId="0086C74B" w14:textId="77777777" w:rsidR="000246CD" w:rsidRDefault="000B25D5">
      <w:r>
        <w:t xml:space="preserve">• Screenshot of Windows Event Viewer showing </w:t>
      </w:r>
      <w:r>
        <w:t>Event ID 4625</w:t>
      </w:r>
    </w:p>
    <w:p w14:paraId="4D9828D7" w14:textId="77777777" w:rsidR="000246CD" w:rsidRDefault="000B25D5">
      <w:r>
        <w:t>• Screenshot of Splunk search results</w:t>
      </w:r>
    </w:p>
    <w:p w14:paraId="61639A78" w14:textId="77777777" w:rsidR="000246CD" w:rsidRDefault="000B25D5">
      <w:r>
        <w:t>• Screenshot of configured Splunk alert</w:t>
      </w:r>
    </w:p>
    <w:p w14:paraId="4529D525" w14:textId="77777777" w:rsidR="000246CD" w:rsidRDefault="000B25D5">
      <w:pPr>
        <w:pStyle w:val="Heading2"/>
      </w:pPr>
      <w:r>
        <w:t>5. MITRE ATT&amp;CK Mapping</w:t>
      </w:r>
    </w:p>
    <w:p w14:paraId="70E2C754" w14:textId="77777777" w:rsidR="000246CD" w:rsidRDefault="000B25D5">
      <w:r>
        <w:t>Tactic: Credential Access</w:t>
      </w:r>
    </w:p>
    <w:p w14:paraId="4705C804" w14:textId="77777777" w:rsidR="000246CD" w:rsidRDefault="000B25D5">
      <w:r>
        <w:t>Technique: T1110 – Brute Force</w:t>
      </w:r>
    </w:p>
    <w:p w14:paraId="43D72DE0" w14:textId="77777777" w:rsidR="000246CD" w:rsidRDefault="000B25D5">
      <w:pPr>
        <w:pStyle w:val="Heading2"/>
      </w:pPr>
      <w:r>
        <w:t>6. Response Actions</w:t>
      </w:r>
    </w:p>
    <w:p w14:paraId="3107BDD9" w14:textId="77777777" w:rsidR="000246CD" w:rsidRDefault="000B25D5">
      <w:r>
        <w:t>• Identified the source of repeated failed login attempts</w:t>
      </w:r>
    </w:p>
    <w:p w14:paraId="110AEEA6" w14:textId="77777777" w:rsidR="000246CD" w:rsidRDefault="000B25D5">
      <w:r>
        <w:t>• Rec</w:t>
      </w:r>
      <w:r>
        <w:t>ommended IP blocking and account lockout policies</w:t>
      </w:r>
    </w:p>
    <w:p w14:paraId="6B720E59" w14:textId="77777777" w:rsidR="000246CD" w:rsidRDefault="000B25D5">
      <w:r>
        <w:t>• Suggested password reset for affected accounts</w:t>
      </w:r>
    </w:p>
    <w:p w14:paraId="119D6771" w14:textId="77777777" w:rsidR="000246CD" w:rsidRDefault="000B25D5">
      <w:pPr>
        <w:pStyle w:val="Heading2"/>
      </w:pPr>
      <w:r>
        <w:t>7. Outcome</w:t>
      </w:r>
    </w:p>
    <w:p w14:paraId="5E961E4F" w14:textId="77777777" w:rsidR="000246CD" w:rsidRDefault="000B25D5">
      <w:r>
        <w:t>No successful authentication was observed during the attack window. The attack was detected and contained at an early stage.</w:t>
      </w:r>
    </w:p>
    <w:p w14:paraId="4015A8BF" w14:textId="77777777" w:rsidR="000246CD" w:rsidRDefault="000B25D5">
      <w:pPr>
        <w:pStyle w:val="Heading2"/>
      </w:pPr>
      <w:r>
        <w:lastRenderedPageBreak/>
        <w:t>8. Analyst Notes</w:t>
      </w:r>
    </w:p>
    <w:p w14:paraId="19F77E62" w14:textId="0D116BFB" w:rsidR="000246CD" w:rsidRDefault="000B25D5">
      <w:r>
        <w:t>This</w:t>
      </w:r>
      <w:r>
        <w:t xml:space="preserve"> incident demonstrates effective SIEM-based detection and response to credential-based attacks in a SOC environment.</w:t>
      </w:r>
    </w:p>
    <w:p w14:paraId="7BD8E104" w14:textId="77777777" w:rsidR="000B25D5" w:rsidRDefault="000B25D5" w:rsidP="000B25D5">
      <w:r>
        <w:rPr>
          <w:noProof/>
        </w:rPr>
        <w:drawing>
          <wp:inline distT="0" distB="0" distL="0" distR="0" wp14:anchorId="56A9D4CD" wp14:editId="4C55951D">
            <wp:extent cx="5731510" cy="2385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4A38" w14:textId="77777777" w:rsidR="000B25D5" w:rsidRDefault="000B25D5" w:rsidP="000B25D5"/>
    <w:p w14:paraId="2C55123F" w14:textId="77777777" w:rsidR="000B25D5" w:rsidRDefault="000B25D5" w:rsidP="000B25D5">
      <w:r>
        <w:rPr>
          <w:noProof/>
        </w:rPr>
        <w:drawing>
          <wp:inline distT="0" distB="0" distL="0" distR="0" wp14:anchorId="0A464ECF" wp14:editId="464A0370">
            <wp:extent cx="5731510" cy="3134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2DC9" w14:textId="77777777" w:rsidR="000B25D5" w:rsidRDefault="000B25D5"/>
    <w:sectPr w:rsidR="000B25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CD"/>
    <w:rsid w:val="00034616"/>
    <w:rsid w:val="0006063C"/>
    <w:rsid w:val="000B25D5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31D92"/>
  <w14:defaultImageDpi w14:val="300"/>
  <w15:docId w15:val="{AC82F21E-1AC0-4BD2-87FA-CC49E9A4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23BCP256HirD</cp:lastModifiedBy>
  <cp:revision>2</cp:revision>
  <dcterms:created xsi:type="dcterms:W3CDTF">2013-12-23T23:15:00Z</dcterms:created>
  <dcterms:modified xsi:type="dcterms:W3CDTF">2025-12-21T11:50:00Z</dcterms:modified>
  <cp:category/>
</cp:coreProperties>
</file>