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070070399"/>
        <w:docPartObj>
          <w:docPartGallery w:val="Cover Pages"/>
          <w:docPartUnique/>
        </w:docPartObj>
      </w:sdtPr>
      <w:sdtContent>
        <w:p w14:paraId="7DCF7D18" w14:textId="368B7A68" w:rsidR="00DA111E" w:rsidRPr="00C17E67" w:rsidRDefault="00DA111E" w:rsidP="00ED6CC8">
          <w:pPr>
            <w:spacing w:line="360" w:lineRule="auto"/>
            <w:jc w:val="center"/>
            <w:rPr>
              <w:rFonts w:ascii="Arial" w:hAnsi="Arial" w:cs="Arial"/>
            </w:rPr>
          </w:pPr>
          <w:r w:rsidRPr="00C17E67">
            <w:rPr>
              <w:rFonts w:ascii="Arial" w:hAnsi="Arial" w:cs="Arial"/>
              <w:noProof/>
            </w:rPr>
            <mc:AlternateContent>
              <mc:Choice Requires="wpg">
                <w:drawing>
                  <wp:anchor distT="0" distB="0" distL="114300" distR="114300" simplePos="0" relativeHeight="251661312" behindDoc="0" locked="0" layoutInCell="1" allowOverlap="1" wp14:anchorId="1BFEFEC7" wp14:editId="2080D1EA">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8249F31" w14:textId="2B493606" w:rsidR="00DA111E" w:rsidRDefault="00DA111E">
                                      <w:pPr>
                                        <w:pStyle w:val="NoSpacing"/>
                                        <w:spacing w:after="240"/>
                                        <w:jc w:val="right"/>
                                        <w:rPr>
                                          <w:color w:val="44546A" w:themeColor="text2"/>
                                          <w:spacing w:val="10"/>
                                          <w:sz w:val="36"/>
                                          <w:szCs w:val="36"/>
                                        </w:rPr>
                                      </w:pPr>
                                      <w:r>
                                        <w:rPr>
                                          <w:color w:val="44546A" w:themeColor="text2"/>
                                          <w:spacing w:val="10"/>
                                          <w:sz w:val="36"/>
                                          <w:szCs w:val="36"/>
                                        </w:rPr>
                                        <w:t>Bilal ‘Bel’ Abdul Hak</w:t>
                                      </w:r>
                                    </w:p>
                                  </w:sdtContent>
                                </w:sdt>
                                <w:p w14:paraId="0FFC0859" w14:textId="65AC05A6" w:rsidR="00DA111E" w:rsidRDefault="00DA111E">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FEFEC7" id="Group 38" o:spid="_x0000_s1026" alt="Title: Author and company name with crop mark graphic" style="position:absolute;left:0;text-align:left;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8249F31" w14:textId="2B493606" w:rsidR="00DA111E" w:rsidRDefault="00DA111E">
                                <w:pPr>
                                  <w:pStyle w:val="NoSpacing"/>
                                  <w:spacing w:after="240"/>
                                  <w:jc w:val="right"/>
                                  <w:rPr>
                                    <w:color w:val="44546A" w:themeColor="text2"/>
                                    <w:spacing w:val="10"/>
                                    <w:sz w:val="36"/>
                                    <w:szCs w:val="36"/>
                                  </w:rPr>
                                </w:pPr>
                                <w:r>
                                  <w:rPr>
                                    <w:color w:val="44546A" w:themeColor="text2"/>
                                    <w:spacing w:val="10"/>
                                    <w:sz w:val="36"/>
                                    <w:szCs w:val="36"/>
                                  </w:rPr>
                                  <w:t>Bilal ‘Bel’ Abdul Hak</w:t>
                                </w:r>
                              </w:p>
                            </w:sdtContent>
                          </w:sdt>
                          <w:p w14:paraId="0FFC0859" w14:textId="65AC05A6" w:rsidR="00DA111E" w:rsidRDefault="00DA111E">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sidRPr="00C17E67">
            <w:rPr>
              <w:rFonts w:ascii="Arial" w:hAnsi="Arial" w:cs="Arial"/>
              <w:noProof/>
            </w:rPr>
            <mc:AlternateContent>
              <mc:Choice Requires="wpg">
                <w:drawing>
                  <wp:anchor distT="0" distB="0" distL="114300" distR="114300" simplePos="0" relativeHeight="251660288" behindDoc="0" locked="0" layoutInCell="1" allowOverlap="1" wp14:anchorId="0901CBA3" wp14:editId="24EDE696">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AF77EE2" w14:textId="12E67993" w:rsidR="00DA111E" w:rsidRDefault="00DA111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1990 Macroeconomic Analysis</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3CB8822" w14:textId="7C7AB65C" w:rsidR="00DA111E" w:rsidRDefault="00DA111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Argentina Report</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01CBA3" id="Group 39" o:spid="_x0000_s1031" alt="Title: Title and subtitle with crop mark graphic" style="position:absolute;left:0;text-align:left;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AF77EE2" w14:textId="12E67993" w:rsidR="00DA111E" w:rsidRDefault="00DA111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1990 Macroeconomic Analysis</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3CB8822" w14:textId="7C7AB65C" w:rsidR="00DA111E" w:rsidRDefault="00DA111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Argentina Report</w:t>
                                </w:r>
                              </w:p>
                            </w:sdtContent>
                          </w:sdt>
                          <w:bookmarkEnd w:id="1" w:displacedByCustomXml="prev"/>
                        </w:txbxContent>
                      </v:textbox>
                    </v:shape>
                    <w10:wrap anchorx="page" anchory="page"/>
                  </v:group>
                </w:pict>
              </mc:Fallback>
            </mc:AlternateContent>
          </w:r>
          <w:r w:rsidRPr="00C17E67">
            <w:rPr>
              <w:rFonts w:ascii="Arial" w:hAnsi="Arial" w:cs="Arial"/>
              <w:noProof/>
            </w:rPr>
            <mc:AlternateContent>
              <mc:Choice Requires="wps">
                <w:drawing>
                  <wp:anchor distT="0" distB="0" distL="114300" distR="114300" simplePos="0" relativeHeight="251659264" behindDoc="1" locked="0" layoutInCell="1" allowOverlap="1" wp14:anchorId="55B3CF13" wp14:editId="6E1BE9C9">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FA1CA85"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0E824F58" w14:textId="3FE4B4B6" w:rsidR="00DA111E" w:rsidRPr="00C17E67" w:rsidRDefault="00DA111E" w:rsidP="00ED6CC8">
          <w:pPr>
            <w:spacing w:line="360" w:lineRule="auto"/>
            <w:jc w:val="center"/>
            <w:rPr>
              <w:rFonts w:ascii="Arial" w:hAnsi="Arial" w:cs="Arial"/>
            </w:rPr>
          </w:pPr>
          <w:r w:rsidRPr="00C17E67">
            <w:rPr>
              <w:rFonts w:ascii="Arial" w:hAnsi="Arial" w:cs="Arial"/>
            </w:rPr>
            <w:br w:type="page"/>
          </w:r>
        </w:p>
      </w:sdtContent>
    </w:sdt>
    <w:p w14:paraId="78C3D456" w14:textId="067A7E77" w:rsidR="00DA111E" w:rsidRPr="00C17E67" w:rsidRDefault="00DA111E" w:rsidP="00ED6CC8">
      <w:pPr>
        <w:pStyle w:val="Heading1"/>
        <w:spacing w:line="360" w:lineRule="auto"/>
        <w:jc w:val="center"/>
        <w:rPr>
          <w:rFonts w:ascii="Arial" w:hAnsi="Arial" w:cs="Arial"/>
        </w:rPr>
      </w:pPr>
      <w:r w:rsidRPr="00C17E67">
        <w:rPr>
          <w:rFonts w:ascii="Arial" w:hAnsi="Arial" w:cs="Arial"/>
        </w:rPr>
        <w:lastRenderedPageBreak/>
        <w:t>Argentina 1990 Macroeconomy Report</w:t>
      </w:r>
    </w:p>
    <w:p w14:paraId="2CCBE4A1" w14:textId="251169D9" w:rsidR="00DA111E" w:rsidRPr="00C17E67" w:rsidRDefault="00DA111E" w:rsidP="00ED6CC8">
      <w:pPr>
        <w:pStyle w:val="Heading2"/>
        <w:spacing w:line="360" w:lineRule="auto"/>
        <w:jc w:val="center"/>
        <w:rPr>
          <w:rFonts w:ascii="Arial" w:hAnsi="Arial" w:cs="Arial"/>
        </w:rPr>
      </w:pPr>
      <w:r w:rsidRPr="00C17E67">
        <w:rPr>
          <w:rFonts w:ascii="Arial" w:hAnsi="Arial" w:cs="Arial"/>
        </w:rPr>
        <w:t>Brief</w:t>
      </w:r>
    </w:p>
    <w:p w14:paraId="05E06503" w14:textId="2CFD17AE" w:rsidR="00E11A13" w:rsidRPr="00C17E67" w:rsidRDefault="00DA111E" w:rsidP="00ED6CC8">
      <w:pPr>
        <w:spacing w:line="360" w:lineRule="auto"/>
        <w:rPr>
          <w:rFonts w:ascii="Arial" w:hAnsi="Arial" w:cs="Arial"/>
        </w:rPr>
      </w:pPr>
      <w:r w:rsidRPr="00C17E67">
        <w:rPr>
          <w:rFonts w:ascii="Arial" w:hAnsi="Arial" w:cs="Arial"/>
        </w:rPr>
        <w:t>This report analyzes and addresses the macroeconomic situation of Argentina in the year 1990 using an aggregate supply and aggregate demand (AD-AS) model. The AD-AS model is used to gauge whether the economy is performing at its potential, in addition to identifying causes of and remedies to the contemporary</w:t>
      </w:r>
      <w:r w:rsidR="004C026E" w:rsidRPr="00C17E67">
        <w:rPr>
          <w:rStyle w:val="FootnoteReference"/>
          <w:rFonts w:ascii="Arial" w:hAnsi="Arial" w:cs="Arial"/>
        </w:rPr>
        <w:footnoteReference w:id="1"/>
      </w:r>
      <w:r w:rsidRPr="00C17E67">
        <w:rPr>
          <w:rFonts w:ascii="Arial" w:hAnsi="Arial" w:cs="Arial"/>
        </w:rPr>
        <w:t xml:space="preserve"> state of the economy.</w:t>
      </w:r>
      <w:r w:rsidR="0084505A" w:rsidRPr="00C17E67">
        <w:rPr>
          <w:rFonts w:ascii="Arial" w:hAnsi="Arial" w:cs="Arial"/>
        </w:rPr>
        <w:t xml:space="preserve"> The results found</w:t>
      </w:r>
      <w:r w:rsidR="00BE217F" w:rsidRPr="00C17E67">
        <w:rPr>
          <w:rFonts w:ascii="Arial" w:hAnsi="Arial" w:cs="Arial"/>
        </w:rPr>
        <w:t xml:space="preserve"> that a combination of diminished aggregate supply and unrestricted aggregate demand caused a decline in output but a substantial rise in inflation. The analysis concludes with a policy recommendation of improved and consistent contractionary fiscal policies.</w:t>
      </w:r>
    </w:p>
    <w:p w14:paraId="5CA14EC6" w14:textId="741A8E4C" w:rsidR="0084505A" w:rsidRPr="00C17E67" w:rsidRDefault="0084505A" w:rsidP="00ED6CC8">
      <w:pPr>
        <w:pStyle w:val="Heading2"/>
        <w:spacing w:line="360" w:lineRule="auto"/>
        <w:jc w:val="center"/>
        <w:rPr>
          <w:rFonts w:ascii="Arial" w:hAnsi="Arial" w:cs="Arial"/>
        </w:rPr>
      </w:pPr>
      <w:r w:rsidRPr="00C17E67">
        <w:rPr>
          <w:rFonts w:ascii="Arial" w:hAnsi="Arial" w:cs="Arial"/>
        </w:rPr>
        <w:t>Assumptions</w:t>
      </w:r>
    </w:p>
    <w:p w14:paraId="78A045CC" w14:textId="7129A59B" w:rsidR="002D381D" w:rsidRPr="00C17E67" w:rsidRDefault="0084505A" w:rsidP="00ED6CC8">
      <w:pPr>
        <w:spacing w:line="360" w:lineRule="auto"/>
        <w:rPr>
          <w:rFonts w:ascii="Arial" w:hAnsi="Arial" w:cs="Arial"/>
        </w:rPr>
      </w:pPr>
      <w:r w:rsidRPr="00C17E67">
        <w:rPr>
          <w:rFonts w:ascii="Arial" w:hAnsi="Arial" w:cs="Arial"/>
        </w:rPr>
        <w:t xml:space="preserve">The analysis </w:t>
      </w:r>
      <w:r w:rsidR="003C0566" w:rsidRPr="00C17E67">
        <w:rPr>
          <w:rFonts w:ascii="Arial" w:hAnsi="Arial" w:cs="Arial"/>
        </w:rPr>
        <w:t>operates</w:t>
      </w:r>
      <w:r w:rsidR="002D381D" w:rsidRPr="00C17E67">
        <w:rPr>
          <w:rFonts w:ascii="Arial" w:hAnsi="Arial" w:cs="Arial"/>
        </w:rPr>
        <w:t xml:space="preserve"> under a few key assumptions:</w:t>
      </w:r>
    </w:p>
    <w:p w14:paraId="48A9797C" w14:textId="65C32E0E" w:rsidR="002D381D" w:rsidRPr="00C17E67" w:rsidRDefault="003E50F6" w:rsidP="00ED6CC8">
      <w:pPr>
        <w:pStyle w:val="ListParagraph"/>
        <w:numPr>
          <w:ilvl w:val="0"/>
          <w:numId w:val="2"/>
        </w:numPr>
        <w:spacing w:line="360" w:lineRule="auto"/>
        <w:rPr>
          <w:rFonts w:ascii="Arial" w:hAnsi="Arial" w:cs="Arial"/>
        </w:rPr>
      </w:pPr>
      <w:r w:rsidRPr="00C17E67">
        <w:rPr>
          <w:rFonts w:ascii="Arial" w:hAnsi="Arial" w:cs="Arial"/>
        </w:rPr>
        <w:t>T</w:t>
      </w:r>
      <w:r w:rsidR="003C0566" w:rsidRPr="00C17E67">
        <w:rPr>
          <w:rFonts w:ascii="Arial" w:hAnsi="Arial" w:cs="Arial"/>
        </w:rPr>
        <w:t>he long-run real GDP growth rate and equilibrium inflation are estimated through an arithmetic average of the preceding 5 years (1985-1989).</w:t>
      </w:r>
    </w:p>
    <w:p w14:paraId="05E82613" w14:textId="051AAA81" w:rsidR="0080410C" w:rsidRPr="00C17E67" w:rsidRDefault="0080410C" w:rsidP="00ED6CC8">
      <w:pPr>
        <w:pStyle w:val="ListParagraph"/>
        <w:numPr>
          <w:ilvl w:val="1"/>
          <w:numId w:val="2"/>
        </w:numPr>
        <w:spacing w:line="360" w:lineRule="auto"/>
        <w:rPr>
          <w:rFonts w:ascii="Arial" w:hAnsi="Arial" w:cs="Arial"/>
        </w:rPr>
      </w:pPr>
      <w:r w:rsidRPr="00C17E67">
        <w:rPr>
          <w:rFonts w:ascii="Arial" w:hAnsi="Arial" w:cs="Arial"/>
        </w:rPr>
        <w:t xml:space="preserve">This </w:t>
      </w:r>
      <w:r w:rsidR="00071498" w:rsidRPr="00C17E67">
        <w:rPr>
          <w:rFonts w:ascii="Arial" w:hAnsi="Arial" w:cs="Arial"/>
        </w:rPr>
        <w:t>also</w:t>
      </w:r>
      <w:r w:rsidRPr="00C17E67">
        <w:rPr>
          <w:rFonts w:ascii="Arial" w:hAnsi="Arial" w:cs="Arial"/>
        </w:rPr>
        <w:t xml:space="preserve"> means that the economy’s potential output in this analysis is the</w:t>
      </w:r>
      <w:r w:rsidR="00071498" w:rsidRPr="00C17E67">
        <w:rPr>
          <w:rFonts w:ascii="Arial" w:hAnsi="Arial" w:cs="Arial"/>
        </w:rPr>
        <w:t xml:space="preserve"> estimated</w:t>
      </w:r>
      <w:r w:rsidRPr="00C17E67">
        <w:rPr>
          <w:rFonts w:ascii="Arial" w:hAnsi="Arial" w:cs="Arial"/>
        </w:rPr>
        <w:t xml:space="preserve"> long-run real GDP growth rate.</w:t>
      </w:r>
    </w:p>
    <w:p w14:paraId="1168D956" w14:textId="2BC7355F" w:rsidR="003C0566" w:rsidRPr="00C17E67" w:rsidRDefault="002D381D" w:rsidP="00ED6CC8">
      <w:pPr>
        <w:pStyle w:val="ListParagraph"/>
        <w:numPr>
          <w:ilvl w:val="0"/>
          <w:numId w:val="2"/>
        </w:numPr>
        <w:spacing w:line="360" w:lineRule="auto"/>
        <w:rPr>
          <w:rFonts w:ascii="Arial" w:hAnsi="Arial" w:cs="Arial"/>
        </w:rPr>
      </w:pPr>
      <w:r w:rsidRPr="00C17E67">
        <w:rPr>
          <w:rFonts w:ascii="Arial" w:hAnsi="Arial" w:cs="Arial"/>
        </w:rPr>
        <w:t>Instead of using the traditional GDP and CPI levels, the analysis uses their rates in the AD-AS model to better capture business cycles.</w:t>
      </w:r>
    </w:p>
    <w:p w14:paraId="745A7967" w14:textId="3C91A357" w:rsidR="002D381D" w:rsidRPr="00C17E67" w:rsidRDefault="002D381D" w:rsidP="00ED6CC8">
      <w:pPr>
        <w:pStyle w:val="ListParagraph"/>
        <w:numPr>
          <w:ilvl w:val="0"/>
          <w:numId w:val="2"/>
        </w:numPr>
        <w:spacing w:line="360" w:lineRule="auto"/>
        <w:rPr>
          <w:rFonts w:ascii="Arial" w:hAnsi="Arial" w:cs="Arial"/>
        </w:rPr>
      </w:pPr>
      <w:r w:rsidRPr="00C17E67">
        <w:rPr>
          <w:rFonts w:ascii="Arial" w:hAnsi="Arial" w:cs="Arial"/>
        </w:rPr>
        <w:t xml:space="preserve">The slopes of the AD-AS model are </w:t>
      </w:r>
      <w:r w:rsidR="003E50F6" w:rsidRPr="00C17E67">
        <w:rPr>
          <w:rFonts w:ascii="Arial" w:hAnsi="Arial" w:cs="Arial"/>
        </w:rPr>
        <w:t>not calculated through empirical data and statistical methods; rather, they assumed to be -1000 and 1000 respectively.</w:t>
      </w:r>
    </w:p>
    <w:p w14:paraId="34792BCF" w14:textId="7FD4BAD9" w:rsidR="000B4121" w:rsidRPr="00C17E67" w:rsidRDefault="003E50F6" w:rsidP="00ED6CC8">
      <w:pPr>
        <w:spacing w:line="360" w:lineRule="auto"/>
        <w:rPr>
          <w:rFonts w:ascii="Arial" w:hAnsi="Arial" w:cs="Arial"/>
        </w:rPr>
      </w:pPr>
      <w:r w:rsidRPr="00C17E67">
        <w:rPr>
          <w:rFonts w:ascii="Arial" w:hAnsi="Arial" w:cs="Arial"/>
        </w:rPr>
        <w:t>Despite the simplicity of these assumptions, the resulting AD-AS model yields valuable insights for the state of the economy.</w:t>
      </w:r>
    </w:p>
    <w:p w14:paraId="1F110128" w14:textId="77777777" w:rsidR="000B4121" w:rsidRPr="00C17E67" w:rsidRDefault="000B4121">
      <w:pPr>
        <w:rPr>
          <w:rFonts w:ascii="Arial" w:hAnsi="Arial" w:cs="Arial"/>
        </w:rPr>
      </w:pPr>
      <w:r w:rsidRPr="00C17E67">
        <w:rPr>
          <w:rFonts w:ascii="Arial" w:hAnsi="Arial" w:cs="Arial"/>
        </w:rPr>
        <w:br w:type="page"/>
      </w:r>
    </w:p>
    <w:p w14:paraId="7707C31A" w14:textId="77777777" w:rsidR="0034788B" w:rsidRPr="00C17E67" w:rsidRDefault="0034788B" w:rsidP="00ED6CC8">
      <w:pPr>
        <w:spacing w:line="360" w:lineRule="auto"/>
        <w:rPr>
          <w:rFonts w:ascii="Arial" w:hAnsi="Arial" w:cs="Arial"/>
        </w:rPr>
      </w:pPr>
    </w:p>
    <w:p w14:paraId="288B4A9D" w14:textId="6E71F6AE" w:rsidR="005E38D8" w:rsidRPr="00C17E67" w:rsidRDefault="005E38D8" w:rsidP="00ED6CC8">
      <w:pPr>
        <w:pStyle w:val="Heading2"/>
        <w:spacing w:line="360" w:lineRule="auto"/>
        <w:jc w:val="center"/>
        <w:rPr>
          <w:rFonts w:ascii="Arial" w:hAnsi="Arial" w:cs="Arial"/>
        </w:rPr>
      </w:pPr>
      <w:r w:rsidRPr="00C17E67">
        <w:rPr>
          <w:rFonts w:ascii="Arial" w:hAnsi="Arial" w:cs="Arial"/>
        </w:rPr>
        <w:t>Data Retrieval and Preparation</w:t>
      </w:r>
      <w:r w:rsidR="00BA36C6" w:rsidRPr="00C17E67">
        <w:rPr>
          <w:rFonts w:ascii="Arial" w:hAnsi="Arial" w:cs="Arial"/>
        </w:rPr>
        <w:t xml:space="preserve"> Summary</w:t>
      </w:r>
    </w:p>
    <w:p w14:paraId="4402FFFE" w14:textId="3C49C046" w:rsidR="005E38D8" w:rsidRPr="00C17E67" w:rsidRDefault="005E38D8" w:rsidP="00ED6CC8">
      <w:pPr>
        <w:spacing w:line="360" w:lineRule="auto"/>
        <w:rPr>
          <w:rFonts w:ascii="Arial" w:hAnsi="Arial" w:cs="Arial"/>
        </w:rPr>
      </w:pPr>
      <w:r w:rsidRPr="00C17E67">
        <w:rPr>
          <w:rFonts w:ascii="Arial" w:hAnsi="Arial" w:cs="Arial"/>
        </w:rPr>
        <w:t xml:space="preserve">Data was obtained from two sources: the World Bank and the Central Bank of the Argentine Republic. The former contains Argentina’s GDP growth and unemployment rates, while the latter has the country’s inflation rates. </w:t>
      </w:r>
      <w:r w:rsidR="00AC684E" w:rsidRPr="00C17E67">
        <w:rPr>
          <w:rFonts w:ascii="Arial" w:hAnsi="Arial" w:cs="Arial"/>
        </w:rPr>
        <w:t>To make both datasets tidy and mergeable, the monthly inflation rate dataset was annualized by calculating the mean inflation rate for every year. After filtering for the years 1970-1990, the results were as the preview showcases below:</w:t>
      </w:r>
    </w:p>
    <w:p w14:paraId="67E0EF1A" w14:textId="27873FFD" w:rsidR="005E38D8" w:rsidRPr="00C17E67" w:rsidRDefault="00AC684E" w:rsidP="00ED6CC8">
      <w:pPr>
        <w:spacing w:line="360" w:lineRule="auto"/>
        <w:jc w:val="center"/>
        <w:rPr>
          <w:rFonts w:ascii="Arial" w:hAnsi="Arial" w:cs="Arial"/>
        </w:rPr>
      </w:pPr>
      <w:r w:rsidRPr="00C17E67">
        <w:rPr>
          <w:rFonts w:ascii="Arial" w:hAnsi="Arial" w:cs="Arial"/>
          <w:noProof/>
        </w:rPr>
        <w:drawing>
          <wp:inline distT="0" distB="0" distL="0" distR="0" wp14:anchorId="0AAE8B67" wp14:editId="5E7F0948">
            <wp:extent cx="3132821" cy="1842346"/>
            <wp:effectExtent l="0" t="0" r="4445" b="0"/>
            <wp:docPr id="5977242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24299"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055" cy="1859538"/>
                    </a:xfrm>
                    <a:prstGeom prst="rect">
                      <a:avLst/>
                    </a:prstGeom>
                  </pic:spPr>
                </pic:pic>
              </a:graphicData>
            </a:graphic>
          </wp:inline>
        </w:drawing>
      </w:r>
    </w:p>
    <w:p w14:paraId="5A8EF503" w14:textId="77777777" w:rsidR="000B4121" w:rsidRPr="00C17E67" w:rsidRDefault="000B4121">
      <w:pPr>
        <w:rPr>
          <w:rFonts w:ascii="Arial" w:eastAsiaTheme="majorEastAsia" w:hAnsi="Arial" w:cs="Arial"/>
          <w:color w:val="2F5496" w:themeColor="accent1" w:themeShade="BF"/>
          <w:sz w:val="26"/>
          <w:szCs w:val="26"/>
        </w:rPr>
      </w:pPr>
      <w:r w:rsidRPr="00C17E67">
        <w:rPr>
          <w:rFonts w:ascii="Arial" w:hAnsi="Arial" w:cs="Arial"/>
        </w:rPr>
        <w:br w:type="page"/>
      </w:r>
    </w:p>
    <w:p w14:paraId="5FCEDADF" w14:textId="36259341" w:rsidR="00BA36C6" w:rsidRPr="00C17E67" w:rsidRDefault="00BA36C6" w:rsidP="00ED6CC8">
      <w:pPr>
        <w:pStyle w:val="Heading2"/>
        <w:spacing w:line="360" w:lineRule="auto"/>
        <w:jc w:val="center"/>
        <w:rPr>
          <w:rFonts w:ascii="Arial" w:hAnsi="Arial" w:cs="Arial"/>
        </w:rPr>
      </w:pPr>
      <w:r w:rsidRPr="00C17E67">
        <w:rPr>
          <w:rFonts w:ascii="Arial" w:hAnsi="Arial" w:cs="Arial"/>
        </w:rPr>
        <w:lastRenderedPageBreak/>
        <w:t>Analysis</w:t>
      </w:r>
    </w:p>
    <w:p w14:paraId="5EF29FFF" w14:textId="5AA40DB7" w:rsidR="0080410C" w:rsidRPr="00C17E67" w:rsidRDefault="006052B6" w:rsidP="00ED6CC8">
      <w:pPr>
        <w:spacing w:line="360" w:lineRule="auto"/>
        <w:rPr>
          <w:rFonts w:ascii="Arial" w:hAnsi="Arial" w:cs="Arial"/>
        </w:rPr>
      </w:pPr>
      <w:r w:rsidRPr="00C17E67">
        <w:rPr>
          <w:rFonts w:ascii="Arial" w:hAnsi="Arial" w:cs="Arial"/>
        </w:rPr>
        <w:t>By calculating the average of the previous five years, the estimates for the GDP growth rate (Y*) and inflation rate are approximately -0.92% and 727.76% respectively. Below is Figure 1, showcasing this in an AD-AS model at point A.</w:t>
      </w:r>
    </w:p>
    <w:p w14:paraId="2EC73CA0" w14:textId="55D82B1B" w:rsidR="00E9723A" w:rsidRPr="00C17E67" w:rsidRDefault="00E9723A" w:rsidP="00ED6CC8">
      <w:pPr>
        <w:keepNext/>
        <w:spacing w:line="360" w:lineRule="auto"/>
        <w:jc w:val="center"/>
        <w:rPr>
          <w:rFonts w:ascii="Arial" w:hAnsi="Arial" w:cs="Arial"/>
        </w:rPr>
      </w:pPr>
    </w:p>
    <w:p w14:paraId="2C6D8D15" w14:textId="48981C26" w:rsidR="00E9723A" w:rsidRPr="00C17E67" w:rsidRDefault="00E9723A" w:rsidP="00ED6CC8">
      <w:pPr>
        <w:pStyle w:val="Caption"/>
        <w:keepNext/>
        <w:spacing w:line="360" w:lineRule="auto"/>
        <w:jc w:val="center"/>
        <w:rPr>
          <w:rFonts w:ascii="Arial" w:hAnsi="Arial" w:cs="Arial"/>
        </w:rPr>
      </w:pPr>
      <w:r w:rsidRPr="00C17E67">
        <w:rPr>
          <w:rFonts w:ascii="Arial" w:hAnsi="Arial" w:cs="Arial"/>
        </w:rPr>
        <w:t xml:space="preserve">Figure </w:t>
      </w:r>
      <w:r w:rsidRPr="00C17E67">
        <w:rPr>
          <w:rFonts w:ascii="Arial" w:hAnsi="Arial" w:cs="Arial"/>
        </w:rPr>
        <w:fldChar w:fldCharType="begin"/>
      </w:r>
      <w:r w:rsidRPr="00C17E67">
        <w:rPr>
          <w:rFonts w:ascii="Arial" w:hAnsi="Arial" w:cs="Arial"/>
        </w:rPr>
        <w:instrText xml:space="preserve"> SEQ Figure \* ARABIC </w:instrText>
      </w:r>
      <w:r w:rsidRPr="00C17E67">
        <w:rPr>
          <w:rFonts w:ascii="Arial" w:hAnsi="Arial" w:cs="Arial"/>
        </w:rPr>
        <w:fldChar w:fldCharType="separate"/>
      </w:r>
      <w:r w:rsidR="00C17E67" w:rsidRPr="00C17E67">
        <w:rPr>
          <w:rFonts w:ascii="Arial" w:hAnsi="Arial" w:cs="Arial"/>
          <w:noProof/>
        </w:rPr>
        <w:t>1</w:t>
      </w:r>
      <w:r w:rsidRPr="00C17E67">
        <w:rPr>
          <w:rFonts w:ascii="Arial" w:hAnsi="Arial" w:cs="Arial"/>
        </w:rPr>
        <w:fldChar w:fldCharType="end"/>
      </w:r>
    </w:p>
    <w:p w14:paraId="03A87DED" w14:textId="72A6CE11" w:rsidR="006052B6" w:rsidRPr="00C17E67" w:rsidRDefault="00E11A13" w:rsidP="00ED6CC8">
      <w:pPr>
        <w:keepNext/>
        <w:spacing w:line="360" w:lineRule="auto"/>
        <w:jc w:val="center"/>
        <w:rPr>
          <w:rFonts w:ascii="Arial" w:hAnsi="Arial" w:cs="Arial"/>
        </w:rPr>
      </w:pPr>
      <w:r w:rsidRPr="00C17E67">
        <w:rPr>
          <w:rFonts w:ascii="Arial" w:hAnsi="Arial" w:cs="Arial"/>
          <w:noProof/>
        </w:rPr>
        <mc:AlternateContent>
          <mc:Choice Requires="wps">
            <w:drawing>
              <wp:anchor distT="0" distB="0" distL="114300" distR="114300" simplePos="0" relativeHeight="251663360" behindDoc="0" locked="0" layoutInCell="1" allowOverlap="1" wp14:anchorId="6A036671" wp14:editId="20ACEDAC">
                <wp:simplePos x="0" y="0"/>
                <wp:positionH relativeFrom="column">
                  <wp:posOffset>2926080</wp:posOffset>
                </wp:positionH>
                <wp:positionV relativeFrom="paragraph">
                  <wp:posOffset>1742440</wp:posOffset>
                </wp:positionV>
                <wp:extent cx="792480" cy="94615"/>
                <wp:effectExtent l="0" t="0" r="20320" b="19685"/>
                <wp:wrapNone/>
                <wp:docPr id="1948333742" name="Straight Connector 4"/>
                <wp:cNvGraphicFramePr/>
                <a:graphic xmlns:a="http://schemas.openxmlformats.org/drawingml/2006/main">
                  <a:graphicData uri="http://schemas.microsoft.com/office/word/2010/wordprocessingShape">
                    <wps:wsp>
                      <wps:cNvCnPr/>
                      <wps:spPr>
                        <a:xfrm flipV="1">
                          <a:off x="0" y="0"/>
                          <a:ext cx="792480" cy="94615"/>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76FD2"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137.2pt" to="292.8pt,14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" strokecolor="#7030a0" strokeweight=".5pt">
                <v:stroke joinstyle="miter"/>
              </v:line>
            </w:pict>
          </mc:Fallback>
        </mc:AlternateContent>
      </w:r>
      <w:r w:rsidRPr="00C17E67">
        <w:rPr>
          <w:rFonts w:ascii="Arial" w:hAnsi="Arial" w:cs="Arial"/>
          <w:noProof/>
        </w:rPr>
        <mc:AlternateContent>
          <mc:Choice Requires="wps">
            <w:drawing>
              <wp:anchor distT="0" distB="0" distL="114300" distR="114300" simplePos="0" relativeHeight="251664384" behindDoc="0" locked="0" layoutInCell="1" allowOverlap="1" wp14:anchorId="44423325" wp14:editId="73AB5623">
                <wp:simplePos x="0" y="0"/>
                <wp:positionH relativeFrom="column">
                  <wp:posOffset>3677285</wp:posOffset>
                </wp:positionH>
                <wp:positionV relativeFrom="paragraph">
                  <wp:posOffset>1613958</wp:posOffset>
                </wp:positionV>
                <wp:extent cx="622935" cy="223520"/>
                <wp:effectExtent l="0" t="0" r="12065" b="17780"/>
                <wp:wrapNone/>
                <wp:docPr id="100855064" name="Text Box 3"/>
                <wp:cNvGraphicFramePr/>
                <a:graphic xmlns:a="http://schemas.openxmlformats.org/drawingml/2006/main">
                  <a:graphicData uri="http://schemas.microsoft.com/office/word/2010/wordprocessingShape">
                    <wps:wsp>
                      <wps:cNvSpPr txBox="1"/>
                      <wps:spPr>
                        <a:xfrm>
                          <a:off x="0" y="0"/>
                          <a:ext cx="622935" cy="223520"/>
                        </a:xfrm>
                        <a:prstGeom prst="rect">
                          <a:avLst/>
                        </a:prstGeom>
                        <a:solidFill>
                          <a:schemeClr val="bg1"/>
                        </a:solidFill>
                        <a:ln w="6350">
                          <a:solidFill>
                            <a:schemeClr val="tx1"/>
                          </a:solidFill>
                        </a:ln>
                      </wps:spPr>
                      <wps:txbx>
                        <w:txbxContent>
                          <w:p w14:paraId="37197147" w14:textId="333F3CFE" w:rsidR="00E9723A" w:rsidRPr="00E9723A" w:rsidRDefault="00E9723A">
                            <w:pPr>
                              <w:rPr>
                                <w:rFonts w:ascii="Arial" w:hAnsi="Arial" w:cs="Arial"/>
                                <w:color w:val="7030A0"/>
                                <w:sz w:val="18"/>
                                <w:szCs w:val="18"/>
                              </w:rPr>
                            </w:pPr>
                            <w:r w:rsidRPr="00E9723A">
                              <w:rPr>
                                <w:rFonts w:ascii="Arial" w:hAnsi="Arial" w:cs="Arial"/>
                                <w:color w:val="7030A0"/>
                                <w:sz w:val="18"/>
                                <w:szCs w:val="18"/>
                              </w:rPr>
                              <w:t>Point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23325" id="Text Box 3" o:spid="_x0000_s1036" type="#_x0000_t202" style="position:absolute;left:0;text-align:left;margin-left:289.55pt;margin-top:127.1pt;width:49.05pt;height:1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" fillcolor="white [3212]" strokecolor="black [3213]" strokeweight=".5pt">
                <v:textbox>
                  <w:txbxContent>
                    <w:p w14:paraId="37197147" w14:textId="333F3CFE" w:rsidR="00E9723A" w:rsidRPr="00E9723A" w:rsidRDefault="00E9723A">
                      <w:pPr>
                        <w:rPr>
                          <w:rFonts w:ascii="Arial" w:hAnsi="Arial" w:cs="Arial"/>
                          <w:color w:val="7030A0"/>
                          <w:sz w:val="18"/>
                          <w:szCs w:val="18"/>
                        </w:rPr>
                      </w:pPr>
                      <w:r w:rsidRPr="00E9723A">
                        <w:rPr>
                          <w:rFonts w:ascii="Arial" w:hAnsi="Arial" w:cs="Arial"/>
                          <w:color w:val="7030A0"/>
                          <w:sz w:val="18"/>
                          <w:szCs w:val="18"/>
                        </w:rPr>
                        <w:t>Point A</w:t>
                      </w:r>
                    </w:p>
                  </w:txbxContent>
                </v:textbox>
              </v:shape>
            </w:pict>
          </mc:Fallback>
        </mc:AlternateContent>
      </w:r>
      <w:r w:rsidR="006052B6" w:rsidRPr="00C17E67">
        <w:rPr>
          <w:rFonts w:ascii="Arial" w:hAnsi="Arial" w:cs="Arial"/>
          <w:noProof/>
        </w:rPr>
        <w:drawing>
          <wp:inline distT="0" distB="0" distL="0" distR="0" wp14:anchorId="5782F3CA" wp14:editId="58B21D46">
            <wp:extent cx="3833706" cy="3731166"/>
            <wp:effectExtent l="0" t="0" r="1905" b="3175"/>
            <wp:docPr id="1866737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37756" name="Picture 2"/>
                    <pic:cNvPicPr/>
                  </pic:nvPicPr>
                  <pic:blipFill rotWithShape="1">
                    <a:blip r:embed="rId9">
                      <a:extLst>
                        <a:ext uri="{28A0092B-C50C-407E-A947-70E740481C1C}">
                          <a14:useLocalDpi xmlns:a14="http://schemas.microsoft.com/office/drawing/2010/main" val="0"/>
                        </a:ext>
                      </a:extLst>
                    </a:blip>
                    <a:srcRect l="3981" t="7942" r="8081" b="6472"/>
                    <a:stretch/>
                  </pic:blipFill>
                  <pic:spPr bwMode="auto">
                    <a:xfrm>
                      <a:off x="0" y="0"/>
                      <a:ext cx="3836169" cy="3733563"/>
                    </a:xfrm>
                    <a:prstGeom prst="rect">
                      <a:avLst/>
                    </a:prstGeom>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74DA67" w14:textId="0C7291F9" w:rsidR="006052B6" w:rsidRPr="00C17E67" w:rsidRDefault="00073220" w:rsidP="00ED6CC8">
      <w:pPr>
        <w:spacing w:line="360" w:lineRule="auto"/>
        <w:rPr>
          <w:rFonts w:ascii="Arial" w:hAnsi="Arial" w:cs="Arial"/>
        </w:rPr>
      </w:pPr>
      <w:r w:rsidRPr="00C17E67">
        <w:rPr>
          <w:rFonts w:ascii="Arial" w:hAnsi="Arial" w:cs="Arial"/>
        </w:rPr>
        <w:t>Subject to</w:t>
      </w:r>
      <w:r w:rsidR="006052B6" w:rsidRPr="00C17E67">
        <w:rPr>
          <w:rFonts w:ascii="Arial" w:hAnsi="Arial" w:cs="Arial"/>
        </w:rPr>
        <w:t xml:space="preserve"> the assumptions, the scale of the slopes of both aggregate demand (AD) and aggregate supply (AS) indicate that either complementary curve shifting will have drastic effects on the inflation rate with a much more moderate change in GDP growth rate (Y).</w:t>
      </w:r>
      <w:r w:rsidR="000F50D7" w:rsidRPr="00C17E67">
        <w:rPr>
          <w:rFonts w:ascii="Arial" w:hAnsi="Arial" w:cs="Arial"/>
        </w:rPr>
        <w:t xml:space="preserve"> Point A and its surrounding curves will serve as a benchmark for the rates of the point for the year 1990 (referred to as point B).</w:t>
      </w:r>
    </w:p>
    <w:p w14:paraId="7BBC27C6" w14:textId="41604C08" w:rsidR="00E9723A" w:rsidRPr="00C17E67" w:rsidRDefault="00E9723A" w:rsidP="00ED6CC8">
      <w:pPr>
        <w:spacing w:line="360" w:lineRule="auto"/>
        <w:rPr>
          <w:rFonts w:ascii="Arial" w:hAnsi="Arial" w:cs="Arial"/>
        </w:rPr>
      </w:pPr>
      <w:r w:rsidRPr="00C17E67">
        <w:rPr>
          <w:rFonts w:ascii="Arial" w:hAnsi="Arial" w:cs="Arial"/>
        </w:rPr>
        <w:t>Below is figure 1A, which showcases point B and how the current economy fares against point A.</w:t>
      </w:r>
    </w:p>
    <w:p w14:paraId="0012ED8B" w14:textId="17403076" w:rsidR="00E9723A" w:rsidRPr="00C17E67" w:rsidRDefault="00E9723A" w:rsidP="00ED6CC8">
      <w:pPr>
        <w:pStyle w:val="Caption"/>
        <w:keepNext/>
        <w:spacing w:line="360" w:lineRule="auto"/>
        <w:jc w:val="center"/>
        <w:rPr>
          <w:rFonts w:ascii="Arial" w:hAnsi="Arial" w:cs="Arial"/>
        </w:rPr>
      </w:pPr>
      <w:r w:rsidRPr="00C17E67">
        <w:rPr>
          <w:rFonts w:ascii="Arial" w:hAnsi="Arial" w:cs="Arial"/>
        </w:rPr>
        <w:lastRenderedPageBreak/>
        <w:t>Figure 1A</w:t>
      </w:r>
    </w:p>
    <w:p w14:paraId="252B1FEA" w14:textId="24A5B326" w:rsidR="00E9723A" w:rsidRPr="00C17E67" w:rsidRDefault="00EC1B60" w:rsidP="00ED6CC8">
      <w:pPr>
        <w:spacing w:line="360" w:lineRule="auto"/>
        <w:jc w:val="center"/>
        <w:rPr>
          <w:rFonts w:ascii="Arial" w:hAnsi="Arial" w:cs="Arial"/>
        </w:rPr>
      </w:pPr>
      <w:r w:rsidRPr="00C17E67">
        <w:rPr>
          <w:rFonts w:ascii="Arial" w:hAnsi="Arial" w:cs="Arial"/>
          <w:noProof/>
        </w:rPr>
        <mc:AlternateContent>
          <mc:Choice Requires="wps">
            <w:drawing>
              <wp:anchor distT="0" distB="0" distL="114300" distR="114300" simplePos="0" relativeHeight="251668480" behindDoc="0" locked="0" layoutInCell="1" allowOverlap="1" wp14:anchorId="3CF490CB" wp14:editId="15812FAE">
                <wp:simplePos x="0" y="0"/>
                <wp:positionH relativeFrom="column">
                  <wp:posOffset>1733550</wp:posOffset>
                </wp:positionH>
                <wp:positionV relativeFrom="paragraph">
                  <wp:posOffset>331470</wp:posOffset>
                </wp:positionV>
                <wp:extent cx="622935" cy="223520"/>
                <wp:effectExtent l="0" t="0" r="12065" b="17780"/>
                <wp:wrapNone/>
                <wp:docPr id="1465480684" name="Text Box 3"/>
                <wp:cNvGraphicFramePr/>
                <a:graphic xmlns:a="http://schemas.openxmlformats.org/drawingml/2006/main">
                  <a:graphicData uri="http://schemas.microsoft.com/office/word/2010/wordprocessingShape">
                    <wps:wsp>
                      <wps:cNvSpPr txBox="1"/>
                      <wps:spPr>
                        <a:xfrm>
                          <a:off x="0" y="0"/>
                          <a:ext cx="622935" cy="223520"/>
                        </a:xfrm>
                        <a:prstGeom prst="rect">
                          <a:avLst/>
                        </a:prstGeom>
                        <a:solidFill>
                          <a:schemeClr val="bg1"/>
                        </a:solidFill>
                        <a:ln w="6350">
                          <a:solidFill>
                            <a:schemeClr val="tx1"/>
                          </a:solidFill>
                        </a:ln>
                      </wps:spPr>
                      <wps:txbx>
                        <w:txbxContent>
                          <w:p w14:paraId="1862D5A7" w14:textId="2E131505" w:rsidR="004C026E" w:rsidRPr="004C026E" w:rsidRDefault="004C026E" w:rsidP="004C026E">
                            <w:pPr>
                              <w:rPr>
                                <w:rFonts w:ascii="Arial" w:hAnsi="Arial" w:cs="Arial"/>
                                <w:color w:val="000000" w:themeColor="text1"/>
                                <w:sz w:val="18"/>
                                <w:szCs w:val="18"/>
                              </w:rPr>
                            </w:pPr>
                            <w:r w:rsidRPr="004C026E">
                              <w:rPr>
                                <w:rFonts w:ascii="Arial" w:hAnsi="Arial" w:cs="Arial"/>
                                <w:color w:val="000000" w:themeColor="text1"/>
                                <w:sz w:val="18"/>
                                <w:szCs w:val="18"/>
                              </w:rPr>
                              <w:t xml:space="preserve">Point </w:t>
                            </w:r>
                            <w:r w:rsidRPr="004C026E">
                              <w:rPr>
                                <w:rFonts w:ascii="Arial" w:hAnsi="Arial" w:cs="Arial"/>
                                <w:color w:val="000000" w:themeColor="text1"/>
                                <w:sz w:val="18"/>
                                <w:szCs w:val="1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490CB" id="_x0000_s1037" type="#_x0000_t202" style="position:absolute;left:0;text-align:left;margin-left:136.5pt;margin-top:26.1pt;width:49.05pt;height:1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" fillcolor="white [3212]" strokecolor="black [3213]" strokeweight=".5pt">
                <v:textbox>
                  <w:txbxContent>
                    <w:p w14:paraId="1862D5A7" w14:textId="2E131505" w:rsidR="004C026E" w:rsidRPr="004C026E" w:rsidRDefault="004C026E" w:rsidP="004C026E">
                      <w:pPr>
                        <w:rPr>
                          <w:rFonts w:ascii="Arial" w:hAnsi="Arial" w:cs="Arial"/>
                          <w:color w:val="000000" w:themeColor="text1"/>
                          <w:sz w:val="18"/>
                          <w:szCs w:val="18"/>
                        </w:rPr>
                      </w:pPr>
                      <w:r w:rsidRPr="004C026E">
                        <w:rPr>
                          <w:rFonts w:ascii="Arial" w:hAnsi="Arial" w:cs="Arial"/>
                          <w:color w:val="000000" w:themeColor="text1"/>
                          <w:sz w:val="18"/>
                          <w:szCs w:val="18"/>
                        </w:rPr>
                        <w:t xml:space="preserve">Point </w:t>
                      </w:r>
                      <w:r w:rsidRPr="004C026E">
                        <w:rPr>
                          <w:rFonts w:ascii="Arial" w:hAnsi="Arial" w:cs="Arial"/>
                          <w:color w:val="000000" w:themeColor="text1"/>
                          <w:sz w:val="18"/>
                          <w:szCs w:val="18"/>
                        </w:rPr>
                        <w:t>B</w:t>
                      </w:r>
                    </w:p>
                  </w:txbxContent>
                </v:textbox>
              </v:shape>
            </w:pict>
          </mc:Fallback>
        </mc:AlternateContent>
      </w:r>
      <w:r w:rsidR="004C026E" w:rsidRPr="00C17E67">
        <w:rPr>
          <w:rFonts w:ascii="Arial" w:hAnsi="Arial" w:cs="Arial"/>
          <w:noProof/>
        </w:rPr>
        <mc:AlternateContent>
          <mc:Choice Requires="wps">
            <w:drawing>
              <wp:anchor distT="0" distB="0" distL="114300" distR="114300" simplePos="0" relativeHeight="251667456" behindDoc="0" locked="0" layoutInCell="1" allowOverlap="1" wp14:anchorId="3E5F4BE6" wp14:editId="78093D4A">
                <wp:simplePos x="0" y="0"/>
                <wp:positionH relativeFrom="column">
                  <wp:posOffset>2302510</wp:posOffset>
                </wp:positionH>
                <wp:positionV relativeFrom="paragraph">
                  <wp:posOffset>491490</wp:posOffset>
                </wp:positionV>
                <wp:extent cx="270934" cy="0"/>
                <wp:effectExtent l="0" t="0" r="8890" b="12700"/>
                <wp:wrapNone/>
                <wp:docPr id="907303554" name="Straight Connector 6"/>
                <wp:cNvGraphicFramePr/>
                <a:graphic xmlns:a="http://schemas.openxmlformats.org/drawingml/2006/main">
                  <a:graphicData uri="http://schemas.microsoft.com/office/word/2010/wordprocessingShape">
                    <wps:wsp>
                      <wps:cNvCnPr/>
                      <wps:spPr>
                        <a:xfrm>
                          <a:off x="0" y="0"/>
                          <a:ext cx="2709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8E867"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3pt,38.7pt" to="202.65pt,3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" strokecolor="black [3200]" strokeweight=".5pt">
                <v:stroke joinstyle="miter"/>
              </v:line>
            </w:pict>
          </mc:Fallback>
        </mc:AlternateContent>
      </w:r>
      <w:r w:rsidR="00073220" w:rsidRPr="00C17E67">
        <w:rPr>
          <w:rFonts w:ascii="Arial" w:hAnsi="Arial" w:cs="Arial"/>
          <w:noProof/>
        </w:rPr>
        <w:drawing>
          <wp:inline distT="0" distB="0" distL="0" distR="0" wp14:anchorId="31AB0C7F" wp14:editId="4E39A542">
            <wp:extent cx="3900323" cy="3745653"/>
            <wp:effectExtent l="0" t="0" r="0" b="1270"/>
            <wp:docPr id="922648473" name="Picture 7"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48473" name="Picture 7" descr="A diagram of a graph&#10;&#10;Description automatically generated"/>
                    <pic:cNvPicPr/>
                  </pic:nvPicPr>
                  <pic:blipFill rotWithShape="1">
                    <a:blip r:embed="rId10">
                      <a:extLst>
                        <a:ext uri="{28A0092B-C50C-407E-A947-70E740481C1C}">
                          <a14:useLocalDpi xmlns:a14="http://schemas.microsoft.com/office/drawing/2010/main" val="0"/>
                        </a:ext>
                      </a:extLst>
                    </a:blip>
                    <a:srcRect l="3427" t="8154" r="7349" b="6160"/>
                    <a:stretch/>
                  </pic:blipFill>
                  <pic:spPr bwMode="auto">
                    <a:xfrm>
                      <a:off x="0" y="0"/>
                      <a:ext cx="3921899" cy="3766373"/>
                    </a:xfrm>
                    <a:prstGeom prst="rect">
                      <a:avLst/>
                    </a:prstGeom>
                    <a:ln>
                      <a:noFill/>
                    </a:ln>
                    <a:extLst>
                      <a:ext uri="{53640926-AAD7-44D8-BBD7-CCE9431645EC}">
                        <a14:shadowObscured xmlns:a14="http://schemas.microsoft.com/office/drawing/2010/main"/>
                      </a:ext>
                    </a:extLst>
                  </pic:spPr>
                </pic:pic>
              </a:graphicData>
            </a:graphic>
          </wp:inline>
        </w:drawing>
      </w:r>
    </w:p>
    <w:p w14:paraId="096A69C6" w14:textId="5C455314" w:rsidR="00C34BE5" w:rsidRPr="00C17E67" w:rsidRDefault="004C026E" w:rsidP="00ED6CC8">
      <w:pPr>
        <w:spacing w:line="360" w:lineRule="auto"/>
        <w:rPr>
          <w:rFonts w:ascii="Arial" w:hAnsi="Arial" w:cs="Arial"/>
        </w:rPr>
      </w:pPr>
      <w:r w:rsidRPr="00C17E67">
        <w:rPr>
          <w:rFonts w:ascii="Arial" w:hAnsi="Arial" w:cs="Arial"/>
        </w:rPr>
        <w:t>As showcased in this figure, the current economy</w:t>
      </w:r>
      <w:r w:rsidR="00073220" w:rsidRPr="00C17E67">
        <w:rPr>
          <w:rFonts w:ascii="Arial" w:hAnsi="Arial" w:cs="Arial"/>
        </w:rPr>
        <w:t xml:space="preserve"> at point B indicates that it has a lower output growth rate</w:t>
      </w:r>
      <w:r w:rsidR="00EC1B60" w:rsidRPr="00C17E67">
        <w:rPr>
          <w:rFonts w:ascii="Arial" w:hAnsi="Arial" w:cs="Arial"/>
        </w:rPr>
        <w:t xml:space="preserve"> of -2.47%</w:t>
      </w:r>
      <w:r w:rsidR="00073220" w:rsidRPr="00C17E67">
        <w:rPr>
          <w:rFonts w:ascii="Arial" w:hAnsi="Arial" w:cs="Arial"/>
        </w:rPr>
        <w:t xml:space="preserve"> </w:t>
      </w:r>
      <w:r w:rsidR="00A817F6" w:rsidRPr="00C17E67">
        <w:rPr>
          <w:rFonts w:ascii="Arial" w:hAnsi="Arial" w:cs="Arial"/>
        </w:rPr>
        <w:t>a</w:t>
      </w:r>
      <w:r w:rsidR="00EC1B60" w:rsidRPr="00C17E67">
        <w:rPr>
          <w:rFonts w:ascii="Arial" w:hAnsi="Arial" w:cs="Arial"/>
        </w:rPr>
        <w:t>nd a</w:t>
      </w:r>
      <w:r w:rsidR="00A817F6" w:rsidRPr="00C17E67">
        <w:rPr>
          <w:rFonts w:ascii="Arial" w:hAnsi="Arial" w:cs="Arial"/>
        </w:rPr>
        <w:t xml:space="preserve"> </w:t>
      </w:r>
      <w:r w:rsidR="00EC1B60" w:rsidRPr="00C17E67">
        <w:rPr>
          <w:rFonts w:ascii="Arial" w:hAnsi="Arial" w:cs="Arial"/>
        </w:rPr>
        <w:t xml:space="preserve">staggeringly </w:t>
      </w:r>
      <w:r w:rsidR="00A817F6" w:rsidRPr="00C17E67">
        <w:rPr>
          <w:rFonts w:ascii="Arial" w:hAnsi="Arial" w:cs="Arial"/>
        </w:rPr>
        <w:t>higher inflation rate</w:t>
      </w:r>
      <w:r w:rsidR="00EC1B60" w:rsidRPr="00C17E67">
        <w:rPr>
          <w:rFonts w:ascii="Arial" w:hAnsi="Arial" w:cs="Arial"/>
        </w:rPr>
        <w:t xml:space="preserve"> of 7029.16%</w:t>
      </w:r>
      <w:r w:rsidR="00073220" w:rsidRPr="00C17E67">
        <w:rPr>
          <w:rFonts w:ascii="Arial" w:hAnsi="Arial" w:cs="Arial"/>
        </w:rPr>
        <w:t>.</w:t>
      </w:r>
      <w:r w:rsidR="00A817F6" w:rsidRPr="00C17E67">
        <w:rPr>
          <w:rFonts w:ascii="Arial" w:hAnsi="Arial" w:cs="Arial"/>
        </w:rPr>
        <w:t xml:space="preserve"> </w:t>
      </w:r>
      <w:r w:rsidR="00E11A13" w:rsidRPr="00C17E67">
        <w:rPr>
          <w:rFonts w:ascii="Arial" w:hAnsi="Arial" w:cs="Arial"/>
        </w:rPr>
        <w:t xml:space="preserve">The model highlights </w:t>
      </w:r>
      <w:r w:rsidR="005855E6" w:rsidRPr="00C17E67">
        <w:rPr>
          <w:rFonts w:ascii="Arial" w:hAnsi="Arial" w:cs="Arial"/>
        </w:rPr>
        <w:t xml:space="preserve">that there is a short-run </w:t>
      </w:r>
      <w:r w:rsidR="00E11A13" w:rsidRPr="00C17E67">
        <w:rPr>
          <w:rFonts w:ascii="Arial" w:hAnsi="Arial" w:cs="Arial"/>
        </w:rPr>
        <w:t xml:space="preserve">negative output gap of approximately 1.55% below the Argentine economy’s potential. </w:t>
      </w:r>
      <w:r w:rsidR="00CF1C85" w:rsidRPr="00C17E67">
        <w:rPr>
          <w:rFonts w:ascii="Arial" w:hAnsi="Arial" w:cs="Arial"/>
        </w:rPr>
        <w:t>Conventionally, this negative output gap would indicate a recession; however,</w:t>
      </w:r>
      <w:r w:rsidR="00CF1C85" w:rsidRPr="00C17E67">
        <w:rPr>
          <w:rFonts w:ascii="Arial" w:hAnsi="Arial" w:cs="Arial"/>
        </w:rPr>
        <w:t xml:space="preserve"> looking deeper,</w:t>
      </w:r>
      <w:r w:rsidR="00CF1C85" w:rsidRPr="00C17E67">
        <w:rPr>
          <w:rFonts w:ascii="Arial" w:hAnsi="Arial" w:cs="Arial"/>
        </w:rPr>
        <w:t xml:space="preserve"> given that </w:t>
      </w:r>
      <w:r w:rsidR="00CF1C85" w:rsidRPr="00C17E67">
        <w:rPr>
          <w:rFonts w:ascii="Arial" w:hAnsi="Arial" w:cs="Arial"/>
        </w:rPr>
        <w:t>Y*</w:t>
      </w:r>
      <w:r w:rsidR="00CF1C85" w:rsidRPr="00C17E67">
        <w:rPr>
          <w:rFonts w:ascii="Arial" w:hAnsi="Arial" w:cs="Arial"/>
        </w:rPr>
        <w:t xml:space="preserve"> is negative, it can be surmised that the economy has been overheating </w:t>
      </w:r>
      <w:r w:rsidR="00E35AF6" w:rsidRPr="00C17E67">
        <w:rPr>
          <w:rFonts w:ascii="Arial" w:hAnsi="Arial" w:cs="Arial"/>
        </w:rPr>
        <w:t>for a long time, and the long-term inflationary consequences of this has emerged</w:t>
      </w:r>
      <w:r w:rsidR="00CF1C85" w:rsidRPr="00C17E67">
        <w:rPr>
          <w:rFonts w:ascii="Arial" w:hAnsi="Arial" w:cs="Arial"/>
        </w:rPr>
        <w:t>. Figure 2 reflects this overheating as</w:t>
      </w:r>
      <w:r w:rsidR="009E3863" w:rsidRPr="00C17E67">
        <w:rPr>
          <w:rFonts w:ascii="Arial" w:hAnsi="Arial" w:cs="Arial"/>
        </w:rPr>
        <w:t xml:space="preserve"> the recent decades has seen Argentina frequently attempt to grow beyond its capacity, only for its economy to sharply contract below its potential.</w:t>
      </w:r>
      <w:r w:rsidR="00CF1C85" w:rsidRPr="00C17E67">
        <w:rPr>
          <w:rFonts w:ascii="Arial" w:hAnsi="Arial" w:cs="Arial"/>
        </w:rPr>
        <w:t xml:space="preserve"> </w:t>
      </w:r>
      <w:r w:rsidR="00C614F4" w:rsidRPr="00C17E67">
        <w:rPr>
          <w:rFonts w:ascii="Arial" w:hAnsi="Arial" w:cs="Arial"/>
        </w:rPr>
        <w:t xml:space="preserve">Only recently have </w:t>
      </w:r>
      <w:r w:rsidR="00E35AF6" w:rsidRPr="00C17E67">
        <w:rPr>
          <w:rFonts w:ascii="Arial" w:hAnsi="Arial" w:cs="Arial"/>
        </w:rPr>
        <w:t xml:space="preserve">the </w:t>
      </w:r>
      <w:r w:rsidR="00C614F4" w:rsidRPr="00C17E67">
        <w:rPr>
          <w:rFonts w:ascii="Arial" w:hAnsi="Arial" w:cs="Arial"/>
        </w:rPr>
        <w:t>long-term consequences broken through, as showcased through its rise despite output growth declining in the recent years.</w:t>
      </w:r>
    </w:p>
    <w:p w14:paraId="6AB766D6" w14:textId="45CB040B" w:rsidR="00CF1C85" w:rsidRPr="00C17E67" w:rsidRDefault="00CF1C85" w:rsidP="00ED6CC8">
      <w:pPr>
        <w:pStyle w:val="Caption"/>
        <w:keepNext/>
        <w:spacing w:line="360" w:lineRule="auto"/>
        <w:jc w:val="center"/>
        <w:rPr>
          <w:rFonts w:ascii="Arial" w:hAnsi="Arial" w:cs="Arial"/>
        </w:rPr>
      </w:pPr>
      <w:r w:rsidRPr="00C17E67">
        <w:rPr>
          <w:rFonts w:ascii="Arial" w:hAnsi="Arial" w:cs="Arial"/>
        </w:rPr>
        <w:lastRenderedPageBreak/>
        <w:t xml:space="preserve">Figure </w:t>
      </w:r>
      <w:r w:rsidRPr="00C17E67">
        <w:rPr>
          <w:rFonts w:ascii="Arial" w:hAnsi="Arial" w:cs="Arial"/>
        </w:rPr>
        <w:fldChar w:fldCharType="begin"/>
      </w:r>
      <w:r w:rsidRPr="00C17E67">
        <w:rPr>
          <w:rFonts w:ascii="Arial" w:hAnsi="Arial" w:cs="Arial"/>
        </w:rPr>
        <w:instrText xml:space="preserve"> SEQ Figure \* ARABIC </w:instrText>
      </w:r>
      <w:r w:rsidRPr="00C17E67">
        <w:rPr>
          <w:rFonts w:ascii="Arial" w:hAnsi="Arial" w:cs="Arial"/>
        </w:rPr>
        <w:fldChar w:fldCharType="separate"/>
      </w:r>
      <w:r w:rsidR="00C17E67" w:rsidRPr="00C17E67">
        <w:rPr>
          <w:rFonts w:ascii="Arial" w:hAnsi="Arial" w:cs="Arial"/>
          <w:noProof/>
        </w:rPr>
        <w:t>2</w:t>
      </w:r>
      <w:r w:rsidRPr="00C17E67">
        <w:rPr>
          <w:rFonts w:ascii="Arial" w:hAnsi="Arial" w:cs="Arial"/>
        </w:rPr>
        <w:fldChar w:fldCharType="end"/>
      </w:r>
    </w:p>
    <w:p w14:paraId="532F0804" w14:textId="7FF17A55" w:rsidR="00CF1C85" w:rsidRPr="00C17E67" w:rsidRDefault="00C614F4" w:rsidP="00ED6CC8">
      <w:pPr>
        <w:spacing w:line="360" w:lineRule="auto"/>
        <w:jc w:val="center"/>
        <w:rPr>
          <w:rFonts w:ascii="Arial" w:hAnsi="Arial" w:cs="Arial"/>
        </w:rPr>
      </w:pPr>
      <w:r w:rsidRPr="00C17E67">
        <w:rPr>
          <w:rFonts w:ascii="Arial" w:hAnsi="Arial" w:cs="Arial"/>
          <w:noProof/>
        </w:rPr>
        <w:drawing>
          <wp:inline distT="0" distB="0" distL="0" distR="0" wp14:anchorId="6DEF09AF" wp14:editId="0F8D6390">
            <wp:extent cx="5242198" cy="3048000"/>
            <wp:effectExtent l="0" t="0" r="3175" b="0"/>
            <wp:docPr id="194871843" name="Picture 12" descr="A graph of growth and inflation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1843" name="Picture 12" descr="A graph of growth and inflation rate&#10;&#10;Description automatically generated"/>
                    <pic:cNvPicPr/>
                  </pic:nvPicPr>
                  <pic:blipFill rotWithShape="1">
                    <a:blip r:embed="rId11">
                      <a:extLst>
                        <a:ext uri="{28A0092B-C50C-407E-A947-70E740481C1C}">
                          <a14:useLocalDpi xmlns:a14="http://schemas.microsoft.com/office/drawing/2010/main" val="0"/>
                        </a:ext>
                      </a:extLst>
                    </a:blip>
                    <a:srcRect l="4492" t="6696" r="4040" b="4672"/>
                    <a:stretch/>
                  </pic:blipFill>
                  <pic:spPr bwMode="auto">
                    <a:xfrm>
                      <a:off x="0" y="0"/>
                      <a:ext cx="5242544" cy="3048201"/>
                    </a:xfrm>
                    <a:prstGeom prst="rect">
                      <a:avLst/>
                    </a:prstGeom>
                    <a:ln>
                      <a:noFill/>
                    </a:ln>
                    <a:extLst>
                      <a:ext uri="{53640926-AAD7-44D8-BBD7-CCE9431645EC}">
                        <a14:shadowObscured xmlns:a14="http://schemas.microsoft.com/office/drawing/2010/main"/>
                      </a:ext>
                    </a:extLst>
                  </pic:spPr>
                </pic:pic>
              </a:graphicData>
            </a:graphic>
          </wp:inline>
        </w:drawing>
      </w:r>
    </w:p>
    <w:p w14:paraId="621F1C74" w14:textId="65F20F06" w:rsidR="00E9723A" w:rsidRPr="00C17E67" w:rsidRDefault="00E11A13" w:rsidP="00ED6CC8">
      <w:pPr>
        <w:spacing w:line="360" w:lineRule="auto"/>
        <w:rPr>
          <w:rFonts w:ascii="Arial" w:hAnsi="Arial" w:cs="Arial"/>
        </w:rPr>
      </w:pPr>
      <w:r w:rsidRPr="00C17E67">
        <w:rPr>
          <w:rFonts w:ascii="Arial" w:hAnsi="Arial" w:cs="Arial"/>
        </w:rPr>
        <w:t>In terms of the AD-AS model</w:t>
      </w:r>
      <w:r w:rsidR="00A817F6" w:rsidRPr="00C17E67">
        <w:rPr>
          <w:rFonts w:ascii="Arial" w:hAnsi="Arial" w:cs="Arial"/>
        </w:rPr>
        <w:t xml:space="preserve">, it can be reasoned that a decrease in </w:t>
      </w:r>
      <w:r w:rsidR="007C6951" w:rsidRPr="00C17E67">
        <w:rPr>
          <w:rFonts w:ascii="Arial" w:hAnsi="Arial" w:cs="Arial"/>
        </w:rPr>
        <w:t>AS</w:t>
      </w:r>
      <w:r w:rsidR="00A817F6" w:rsidRPr="00C17E67">
        <w:rPr>
          <w:rFonts w:ascii="Arial" w:hAnsi="Arial" w:cs="Arial"/>
        </w:rPr>
        <w:t xml:space="preserve"> and increase in </w:t>
      </w:r>
      <w:r w:rsidR="007C6951" w:rsidRPr="00C17E67">
        <w:rPr>
          <w:rFonts w:ascii="Arial" w:hAnsi="Arial" w:cs="Arial"/>
        </w:rPr>
        <w:t>AD</w:t>
      </w:r>
      <w:r w:rsidR="00A817F6" w:rsidRPr="00C17E67">
        <w:rPr>
          <w:rFonts w:ascii="Arial" w:hAnsi="Arial" w:cs="Arial"/>
        </w:rPr>
        <w:t xml:space="preserve"> has caused such a shift to occur. </w:t>
      </w:r>
      <w:r w:rsidRPr="00C17E67">
        <w:rPr>
          <w:rFonts w:ascii="Arial" w:hAnsi="Arial" w:cs="Arial"/>
        </w:rPr>
        <w:t>Regarding the new curves at point B</w:t>
      </w:r>
      <w:r w:rsidR="007C6951" w:rsidRPr="00C17E67">
        <w:rPr>
          <w:rFonts w:ascii="Arial" w:hAnsi="Arial" w:cs="Arial"/>
        </w:rPr>
        <w:t>, this means that the AS curve has shifted to the left, while the AD curve has shifted to the right for the current year.</w:t>
      </w:r>
      <w:r w:rsidR="002329C2" w:rsidRPr="00C17E67">
        <w:rPr>
          <w:rStyle w:val="FootnoteReference"/>
          <w:rFonts w:ascii="Arial" w:hAnsi="Arial" w:cs="Arial"/>
        </w:rPr>
        <w:footnoteReference w:id="2"/>
      </w:r>
      <w:r w:rsidR="007C6951" w:rsidRPr="00C17E67">
        <w:rPr>
          <w:rFonts w:ascii="Arial" w:hAnsi="Arial" w:cs="Arial"/>
        </w:rPr>
        <w:t xml:space="preserve"> </w:t>
      </w:r>
      <w:r w:rsidR="002329C2" w:rsidRPr="00C17E67">
        <w:rPr>
          <w:rFonts w:ascii="Arial" w:hAnsi="Arial" w:cs="Arial"/>
        </w:rPr>
        <w:t>Cumulatively, these shifts have caused an extreme rise in the inflation rate</w:t>
      </w:r>
      <w:r w:rsidR="0034788B" w:rsidRPr="00C17E67">
        <w:rPr>
          <w:rFonts w:ascii="Arial" w:hAnsi="Arial" w:cs="Arial"/>
        </w:rPr>
        <w:t xml:space="preserve"> and a small decline in output growth</w:t>
      </w:r>
      <w:r w:rsidR="002329C2" w:rsidRPr="00C17E67">
        <w:rPr>
          <w:rFonts w:ascii="Arial" w:hAnsi="Arial" w:cs="Arial"/>
        </w:rPr>
        <w:t xml:space="preserve">. This </w:t>
      </w:r>
      <w:r w:rsidR="007C6951" w:rsidRPr="00C17E67">
        <w:rPr>
          <w:rFonts w:ascii="Arial" w:hAnsi="Arial" w:cs="Arial"/>
        </w:rPr>
        <w:t xml:space="preserve">is illustrated in Figure </w:t>
      </w:r>
      <w:r w:rsidR="00CF1C85" w:rsidRPr="00C17E67">
        <w:rPr>
          <w:rFonts w:ascii="Arial" w:hAnsi="Arial" w:cs="Arial"/>
        </w:rPr>
        <w:t>3</w:t>
      </w:r>
      <w:r w:rsidR="007C6951" w:rsidRPr="00C17E67">
        <w:rPr>
          <w:rFonts w:ascii="Arial" w:hAnsi="Arial" w:cs="Arial"/>
        </w:rPr>
        <w:t>.</w:t>
      </w:r>
    </w:p>
    <w:p w14:paraId="784C187F" w14:textId="6E0ED11F" w:rsidR="00DA4FE2" w:rsidRPr="00C17E67" w:rsidRDefault="00DA4FE2" w:rsidP="00ED6CC8">
      <w:pPr>
        <w:pStyle w:val="Caption"/>
        <w:keepNext/>
        <w:spacing w:line="360" w:lineRule="auto"/>
        <w:jc w:val="center"/>
        <w:rPr>
          <w:rFonts w:ascii="Arial" w:hAnsi="Arial" w:cs="Arial"/>
        </w:rPr>
      </w:pPr>
      <w:r w:rsidRPr="00C17E67">
        <w:rPr>
          <w:rFonts w:ascii="Arial" w:hAnsi="Arial" w:cs="Arial"/>
        </w:rPr>
        <w:lastRenderedPageBreak/>
        <w:t xml:space="preserve">Figure </w:t>
      </w:r>
      <w:r w:rsidR="00CF1C85" w:rsidRPr="00C17E67">
        <w:rPr>
          <w:rFonts w:ascii="Arial" w:hAnsi="Arial" w:cs="Arial"/>
        </w:rPr>
        <w:t>3</w:t>
      </w:r>
    </w:p>
    <w:p w14:paraId="0E001144" w14:textId="2E2195F4" w:rsidR="00DA4FE2" w:rsidRPr="00C17E67" w:rsidRDefault="00853F85" w:rsidP="00ED6CC8">
      <w:pPr>
        <w:spacing w:line="360" w:lineRule="auto"/>
        <w:jc w:val="center"/>
        <w:rPr>
          <w:rFonts w:ascii="Arial" w:hAnsi="Arial" w:cs="Arial"/>
        </w:rPr>
      </w:pPr>
      <w:r w:rsidRPr="00C17E67">
        <w:rPr>
          <w:rFonts w:ascii="Arial" w:hAnsi="Arial" w:cs="Arial"/>
          <w:noProof/>
        </w:rPr>
        <mc:AlternateContent>
          <mc:Choice Requires="wps">
            <w:drawing>
              <wp:anchor distT="0" distB="0" distL="114300" distR="114300" simplePos="0" relativeHeight="251673600" behindDoc="0" locked="0" layoutInCell="1" allowOverlap="1" wp14:anchorId="1DD91B65" wp14:editId="7A4045C7">
                <wp:simplePos x="0" y="0"/>
                <wp:positionH relativeFrom="column">
                  <wp:posOffset>3305387</wp:posOffset>
                </wp:positionH>
                <wp:positionV relativeFrom="paragraph">
                  <wp:posOffset>1165860</wp:posOffset>
                </wp:positionV>
                <wp:extent cx="1002453" cy="223520"/>
                <wp:effectExtent l="0" t="0" r="0" b="0"/>
                <wp:wrapNone/>
                <wp:docPr id="1739246794" name="Text Box 3"/>
                <wp:cNvGraphicFramePr/>
                <a:graphic xmlns:a="http://schemas.openxmlformats.org/drawingml/2006/main">
                  <a:graphicData uri="http://schemas.microsoft.com/office/word/2010/wordprocessingShape">
                    <wps:wsp>
                      <wps:cNvSpPr txBox="1"/>
                      <wps:spPr>
                        <a:xfrm>
                          <a:off x="0" y="0"/>
                          <a:ext cx="1002453" cy="223520"/>
                        </a:xfrm>
                        <a:prstGeom prst="rect">
                          <a:avLst/>
                        </a:prstGeom>
                        <a:noFill/>
                        <a:ln w="6350">
                          <a:noFill/>
                        </a:ln>
                      </wps:spPr>
                      <wps:txbx>
                        <w:txbxContent>
                          <w:p w14:paraId="4C704BDD" w14:textId="60AC867F" w:rsidR="00853F85" w:rsidRPr="00C2621F" w:rsidRDefault="00853F85" w:rsidP="00853F85">
                            <w:pPr>
                              <w:rPr>
                                <w:rFonts w:ascii="Arial" w:hAnsi="Arial" w:cs="Arial"/>
                                <w:color w:val="FF6464"/>
                                <w:sz w:val="16"/>
                                <w:szCs w:val="16"/>
                              </w:rPr>
                            </w:pPr>
                            <w:r w:rsidRPr="00C2621F">
                              <w:rPr>
                                <w:rFonts w:ascii="Arial" w:hAnsi="Arial" w:cs="Arial"/>
                                <w:color w:val="FF6464"/>
                                <w:sz w:val="16"/>
                                <w:szCs w:val="16"/>
                              </w:rPr>
                              <w:t xml:space="preserve">SRAS shifted </w:t>
                            </w:r>
                            <w:proofErr w:type="gramStart"/>
                            <w:r w:rsidRPr="00C2621F">
                              <w:rPr>
                                <w:rFonts w:ascii="Arial" w:hAnsi="Arial" w:cs="Arial"/>
                                <w:color w:val="FF6464"/>
                                <w:sz w:val="16"/>
                                <w:szCs w:val="16"/>
                              </w:rPr>
                              <w:t>left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91B65" id="_x0000_s1038" type="#_x0000_t202" style="position:absolute;left:0;text-align:left;margin-left:260.25pt;margin-top:91.8pt;width:78.95pt;height:1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" filled="f" stroked="f" strokeweight=".5pt">
                <v:textbox>
                  <w:txbxContent>
                    <w:p w14:paraId="4C704BDD" w14:textId="60AC867F" w:rsidR="00853F85" w:rsidRPr="00C2621F" w:rsidRDefault="00853F85" w:rsidP="00853F85">
                      <w:pPr>
                        <w:rPr>
                          <w:rFonts w:ascii="Arial" w:hAnsi="Arial" w:cs="Arial"/>
                          <w:color w:val="FF6464"/>
                          <w:sz w:val="16"/>
                          <w:szCs w:val="16"/>
                        </w:rPr>
                      </w:pPr>
                      <w:r w:rsidRPr="00C2621F">
                        <w:rPr>
                          <w:rFonts w:ascii="Arial" w:hAnsi="Arial" w:cs="Arial"/>
                          <w:color w:val="FF6464"/>
                          <w:sz w:val="16"/>
                          <w:szCs w:val="16"/>
                        </w:rPr>
                        <w:t xml:space="preserve">SRAS shifted </w:t>
                      </w:r>
                      <w:proofErr w:type="gramStart"/>
                      <w:r w:rsidRPr="00C2621F">
                        <w:rPr>
                          <w:rFonts w:ascii="Arial" w:hAnsi="Arial" w:cs="Arial"/>
                          <w:color w:val="FF6464"/>
                          <w:sz w:val="16"/>
                          <w:szCs w:val="16"/>
                        </w:rPr>
                        <w:t>left</w:t>
                      </w:r>
                      <w:proofErr w:type="gramEnd"/>
                    </w:p>
                  </w:txbxContent>
                </v:textbox>
              </v:shape>
            </w:pict>
          </mc:Fallback>
        </mc:AlternateContent>
      </w:r>
      <w:r w:rsidRPr="00C17E67">
        <w:rPr>
          <w:rFonts w:ascii="Arial" w:hAnsi="Arial" w:cs="Arial"/>
          <w:noProof/>
        </w:rPr>
        <mc:AlternateContent>
          <mc:Choice Requires="wps">
            <w:drawing>
              <wp:anchor distT="0" distB="0" distL="114300" distR="114300" simplePos="0" relativeHeight="251675648" behindDoc="0" locked="0" layoutInCell="1" allowOverlap="1" wp14:anchorId="63A1E7EA" wp14:editId="552AE72A">
                <wp:simplePos x="0" y="0"/>
                <wp:positionH relativeFrom="column">
                  <wp:posOffset>3201670</wp:posOffset>
                </wp:positionH>
                <wp:positionV relativeFrom="paragraph">
                  <wp:posOffset>2379769</wp:posOffset>
                </wp:positionV>
                <wp:extent cx="1002453" cy="223520"/>
                <wp:effectExtent l="0" t="0" r="0" b="0"/>
                <wp:wrapNone/>
                <wp:docPr id="1180791774" name="Text Box 3"/>
                <wp:cNvGraphicFramePr/>
                <a:graphic xmlns:a="http://schemas.openxmlformats.org/drawingml/2006/main">
                  <a:graphicData uri="http://schemas.microsoft.com/office/word/2010/wordprocessingShape">
                    <wps:wsp>
                      <wps:cNvSpPr txBox="1"/>
                      <wps:spPr>
                        <a:xfrm>
                          <a:off x="0" y="0"/>
                          <a:ext cx="1002453" cy="223520"/>
                        </a:xfrm>
                        <a:prstGeom prst="rect">
                          <a:avLst/>
                        </a:prstGeom>
                        <a:noFill/>
                        <a:ln w="6350">
                          <a:noFill/>
                        </a:ln>
                      </wps:spPr>
                      <wps:txbx>
                        <w:txbxContent>
                          <w:p w14:paraId="2FE54C98" w14:textId="3A491E97" w:rsidR="00853F85" w:rsidRPr="00853F85" w:rsidRDefault="00853F85" w:rsidP="00853F85">
                            <w:pPr>
                              <w:rPr>
                                <w:rFonts w:ascii="Arial" w:hAnsi="Arial" w:cs="Arial"/>
                                <w:color w:val="8EAADB" w:themeColor="accent1" w:themeTint="99"/>
                                <w:sz w:val="16"/>
                                <w:szCs w:val="16"/>
                              </w:rPr>
                            </w:pPr>
                            <w:r>
                              <w:rPr>
                                <w:rFonts w:ascii="Arial" w:hAnsi="Arial" w:cs="Arial"/>
                                <w:color w:val="8EAADB" w:themeColor="accent1" w:themeTint="99"/>
                                <w:sz w:val="16"/>
                                <w:szCs w:val="16"/>
                              </w:rPr>
                              <w:t xml:space="preserve">AD shifted </w:t>
                            </w:r>
                            <w:proofErr w:type="gramStart"/>
                            <w:r>
                              <w:rPr>
                                <w:rFonts w:ascii="Arial" w:hAnsi="Arial" w:cs="Arial"/>
                                <w:color w:val="8EAADB" w:themeColor="accent1" w:themeTint="99"/>
                                <w:sz w:val="16"/>
                                <w:szCs w:val="16"/>
                              </w:rPr>
                              <w:t>right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1E7EA" id="_x0000_s1039" type="#_x0000_t202" style="position:absolute;left:0;text-align:left;margin-left:252.1pt;margin-top:187.4pt;width:78.95pt;height:1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" filled="f" stroked="f" strokeweight=".5pt">
                <v:textbox>
                  <w:txbxContent>
                    <w:p w14:paraId="2FE54C98" w14:textId="3A491E97" w:rsidR="00853F85" w:rsidRPr="00853F85" w:rsidRDefault="00853F85" w:rsidP="00853F85">
                      <w:pPr>
                        <w:rPr>
                          <w:rFonts w:ascii="Arial" w:hAnsi="Arial" w:cs="Arial"/>
                          <w:color w:val="8EAADB" w:themeColor="accent1" w:themeTint="99"/>
                          <w:sz w:val="16"/>
                          <w:szCs w:val="16"/>
                        </w:rPr>
                      </w:pPr>
                      <w:r>
                        <w:rPr>
                          <w:rFonts w:ascii="Arial" w:hAnsi="Arial" w:cs="Arial"/>
                          <w:color w:val="8EAADB" w:themeColor="accent1" w:themeTint="99"/>
                          <w:sz w:val="16"/>
                          <w:szCs w:val="16"/>
                        </w:rPr>
                        <w:t xml:space="preserve">AD shifted </w:t>
                      </w:r>
                      <w:proofErr w:type="gramStart"/>
                      <w:r>
                        <w:rPr>
                          <w:rFonts w:ascii="Arial" w:hAnsi="Arial" w:cs="Arial"/>
                          <w:color w:val="8EAADB" w:themeColor="accent1" w:themeTint="99"/>
                          <w:sz w:val="16"/>
                          <w:szCs w:val="16"/>
                        </w:rPr>
                        <w:t>right</w:t>
                      </w:r>
                      <w:proofErr w:type="gramEnd"/>
                    </w:p>
                  </w:txbxContent>
                </v:textbox>
              </v:shape>
            </w:pict>
          </mc:Fallback>
        </mc:AlternateContent>
      </w:r>
      <w:r w:rsidRPr="00C17E67">
        <w:rPr>
          <w:rFonts w:ascii="Arial" w:hAnsi="Arial" w:cs="Arial"/>
          <w:noProof/>
        </w:rPr>
        <mc:AlternateContent>
          <mc:Choice Requires="wps">
            <w:drawing>
              <wp:anchor distT="0" distB="0" distL="114300" distR="114300" simplePos="0" relativeHeight="251676672" behindDoc="0" locked="0" layoutInCell="1" allowOverlap="1" wp14:anchorId="48C6AE1B" wp14:editId="07840AB7">
                <wp:simplePos x="0" y="0"/>
                <wp:positionH relativeFrom="column">
                  <wp:posOffset>3230879</wp:posOffset>
                </wp:positionH>
                <wp:positionV relativeFrom="paragraph">
                  <wp:posOffset>2554817</wp:posOffset>
                </wp:positionV>
                <wp:extent cx="973243" cy="0"/>
                <wp:effectExtent l="0" t="63500" r="0" b="76200"/>
                <wp:wrapNone/>
                <wp:docPr id="1242198427" name="Straight Arrow Connector 10"/>
                <wp:cNvGraphicFramePr/>
                <a:graphic xmlns:a="http://schemas.openxmlformats.org/drawingml/2006/main">
                  <a:graphicData uri="http://schemas.microsoft.com/office/word/2010/wordprocessingShape">
                    <wps:wsp>
                      <wps:cNvCnPr/>
                      <wps:spPr>
                        <a:xfrm>
                          <a:off x="0" y="0"/>
                          <a:ext cx="9732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EB5FCB" id="_x0000_t32" coordsize="21600,21600" o:spt="32" o:oned="t" path="m,l21600,21600e" filled="f">
                <v:path arrowok="t" fillok="f" o:connecttype="none"/>
                <o:lock v:ext="edit" shapetype="t"/>
              </v:shapetype>
              <v:shape id="Straight Arrow Connector 10" o:spid="_x0000_s1026" type="#_x0000_t32" style="position:absolute;margin-left:254.4pt;margin-top:201.15pt;width:76.6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" strokecolor="#4472c4 [3204]" strokeweight=".5pt">
                <v:stroke endarrow="block" joinstyle="miter"/>
              </v:shape>
            </w:pict>
          </mc:Fallback>
        </mc:AlternateContent>
      </w:r>
      <w:r w:rsidRPr="00C17E67">
        <w:rPr>
          <w:rFonts w:ascii="Arial" w:hAnsi="Arial" w:cs="Arial"/>
          <w:noProof/>
          <w:color w:val="FF6464"/>
        </w:rPr>
        <mc:AlternateContent>
          <mc:Choice Requires="wps">
            <w:drawing>
              <wp:anchor distT="0" distB="0" distL="114300" distR="114300" simplePos="0" relativeHeight="251669504" behindDoc="0" locked="0" layoutInCell="1" allowOverlap="1" wp14:anchorId="61213731" wp14:editId="1DEF52DC">
                <wp:simplePos x="0" y="0"/>
                <wp:positionH relativeFrom="column">
                  <wp:posOffset>3162723</wp:posOffset>
                </wp:positionH>
                <wp:positionV relativeFrom="paragraph">
                  <wp:posOffset>1354667</wp:posOffset>
                </wp:positionV>
                <wp:extent cx="1043093" cy="0"/>
                <wp:effectExtent l="25400" t="63500" r="0" b="76200"/>
                <wp:wrapNone/>
                <wp:docPr id="2125013488" name="Straight Arrow Connector 9"/>
                <wp:cNvGraphicFramePr/>
                <a:graphic xmlns:a="http://schemas.openxmlformats.org/drawingml/2006/main">
                  <a:graphicData uri="http://schemas.microsoft.com/office/word/2010/wordprocessingShape">
                    <wps:wsp>
                      <wps:cNvCnPr/>
                      <wps:spPr>
                        <a:xfrm flipH="1">
                          <a:off x="0" y="0"/>
                          <a:ext cx="1043093" cy="0"/>
                        </a:xfrm>
                        <a:prstGeom prst="straightConnector1">
                          <a:avLst/>
                        </a:prstGeom>
                        <a:ln>
                          <a:solidFill>
                            <a:srgbClr val="FF646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17718" id="Straight Arrow Connector 9" o:spid="_x0000_s1026" type="#_x0000_t32" style="position:absolute;margin-left:249.05pt;margin-top:106.65pt;width:82.1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" strokecolor="#ff6464" strokeweight=".5pt">
                <v:stroke endarrow="block" joinstyle="miter"/>
              </v:shape>
            </w:pict>
          </mc:Fallback>
        </mc:AlternateContent>
      </w:r>
      <w:r w:rsidR="00DA4FE2" w:rsidRPr="00C17E67">
        <w:rPr>
          <w:rFonts w:ascii="Arial" w:hAnsi="Arial" w:cs="Arial"/>
          <w:noProof/>
        </w:rPr>
        <w:drawing>
          <wp:inline distT="0" distB="0" distL="0" distR="0" wp14:anchorId="233E1172" wp14:editId="3A78F27C">
            <wp:extent cx="3853634" cy="3765973"/>
            <wp:effectExtent l="0" t="0" r="0" b="0"/>
            <wp:docPr id="1925777937" name="Picture 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77937" name="Picture 8" descr="A diagram of a graph&#10;&#10;Description automatically generated"/>
                    <pic:cNvPicPr/>
                  </pic:nvPicPr>
                  <pic:blipFill rotWithShape="1">
                    <a:blip r:embed="rId12">
                      <a:extLst>
                        <a:ext uri="{28A0092B-C50C-407E-A947-70E740481C1C}">
                          <a14:useLocalDpi xmlns:a14="http://schemas.microsoft.com/office/drawing/2010/main" val="0"/>
                        </a:ext>
                      </a:extLst>
                    </a:blip>
                    <a:srcRect l="3900" t="7209" r="7940" b="6637"/>
                    <a:stretch/>
                  </pic:blipFill>
                  <pic:spPr bwMode="auto">
                    <a:xfrm>
                      <a:off x="0" y="0"/>
                      <a:ext cx="3878312" cy="3790090"/>
                    </a:xfrm>
                    <a:prstGeom prst="rect">
                      <a:avLst/>
                    </a:prstGeom>
                    <a:ln>
                      <a:noFill/>
                    </a:ln>
                    <a:extLst>
                      <a:ext uri="{53640926-AAD7-44D8-BBD7-CCE9431645EC}">
                        <a14:shadowObscured xmlns:a14="http://schemas.microsoft.com/office/drawing/2010/main"/>
                      </a:ext>
                    </a:extLst>
                  </pic:spPr>
                </pic:pic>
              </a:graphicData>
            </a:graphic>
          </wp:inline>
        </w:drawing>
      </w:r>
    </w:p>
    <w:p w14:paraId="0CAAAF06" w14:textId="66498764" w:rsidR="00853F85" w:rsidRPr="00C17E67" w:rsidRDefault="00853F85" w:rsidP="00ED6CC8">
      <w:pPr>
        <w:pStyle w:val="Heading4"/>
        <w:spacing w:line="360" w:lineRule="auto"/>
        <w:jc w:val="center"/>
        <w:rPr>
          <w:rFonts w:ascii="Arial" w:hAnsi="Arial" w:cs="Arial"/>
        </w:rPr>
      </w:pPr>
      <w:r w:rsidRPr="00C17E67">
        <w:rPr>
          <w:rFonts w:ascii="Arial" w:hAnsi="Arial" w:cs="Arial"/>
        </w:rPr>
        <w:t>Causes of the shifts</w:t>
      </w:r>
    </w:p>
    <w:p w14:paraId="01D56597" w14:textId="7D7007FD" w:rsidR="00EC1B60" w:rsidRPr="00C17E67" w:rsidRDefault="00853F85" w:rsidP="00ED6CC8">
      <w:pPr>
        <w:pStyle w:val="Heading6"/>
        <w:spacing w:line="360" w:lineRule="auto"/>
        <w:jc w:val="center"/>
        <w:rPr>
          <w:rFonts w:ascii="Arial" w:hAnsi="Arial" w:cs="Arial"/>
        </w:rPr>
      </w:pPr>
      <w:r w:rsidRPr="00C17E67">
        <w:rPr>
          <w:rFonts w:ascii="Arial" w:hAnsi="Arial" w:cs="Arial"/>
        </w:rPr>
        <w:t>Decrease in Aggregate Supply</w:t>
      </w:r>
    </w:p>
    <w:p w14:paraId="5C8F1C24" w14:textId="02295430" w:rsidR="003008A4" w:rsidRPr="00C17E67" w:rsidRDefault="00853F85" w:rsidP="00ED6CC8">
      <w:pPr>
        <w:spacing w:line="360" w:lineRule="auto"/>
        <w:rPr>
          <w:rFonts w:ascii="Arial" w:hAnsi="Arial" w:cs="Arial"/>
        </w:rPr>
      </w:pPr>
      <w:r w:rsidRPr="00C17E67">
        <w:rPr>
          <w:rFonts w:ascii="Arial" w:hAnsi="Arial" w:cs="Arial"/>
        </w:rPr>
        <w:t>The decrease in AS can be explained via an application of macroeconomic principles to the events of the last decade in Argentina.</w:t>
      </w:r>
      <w:r w:rsidR="002329C2" w:rsidRPr="00C17E67">
        <w:rPr>
          <w:rFonts w:ascii="Arial" w:hAnsi="Arial" w:cs="Arial"/>
        </w:rPr>
        <w:t xml:space="preserve"> As </w:t>
      </w:r>
      <w:r w:rsidR="00762E5C" w:rsidRPr="00C17E67">
        <w:rPr>
          <w:rFonts w:ascii="Arial" w:hAnsi="Arial" w:cs="Arial"/>
        </w:rPr>
        <w:t>recounted by Manzetti and Dell’Aquilla, Argentina’s economy has been characterized by its deteriorating exchange rate and wage spirals,</w:t>
      </w:r>
      <w:r w:rsidR="00762E5C" w:rsidRPr="00C17E67">
        <w:rPr>
          <w:rStyle w:val="FootnoteReference"/>
          <w:rFonts w:ascii="Arial" w:hAnsi="Arial" w:cs="Arial"/>
        </w:rPr>
        <w:footnoteReference w:id="3"/>
      </w:r>
      <w:r w:rsidR="00762E5C" w:rsidRPr="00C17E67">
        <w:rPr>
          <w:rFonts w:ascii="Arial" w:hAnsi="Arial" w:cs="Arial"/>
        </w:rPr>
        <w:t xml:space="preserve"> both of which can be identified as changes in exchange rate and input costs</w:t>
      </w:r>
      <w:r w:rsidR="003008A4" w:rsidRPr="00C17E67">
        <w:rPr>
          <w:rFonts w:ascii="Arial" w:hAnsi="Arial" w:cs="Arial"/>
        </w:rPr>
        <w:t>; these were</w:t>
      </w:r>
      <w:r w:rsidR="00762E5C" w:rsidRPr="00C17E67">
        <w:rPr>
          <w:rFonts w:ascii="Arial" w:hAnsi="Arial" w:cs="Arial"/>
        </w:rPr>
        <w:t xml:space="preserve"> factors </w:t>
      </w:r>
      <w:r w:rsidR="003008A4" w:rsidRPr="00C17E67">
        <w:rPr>
          <w:rFonts w:ascii="Arial" w:hAnsi="Arial" w:cs="Arial"/>
        </w:rPr>
        <w:t>that both</w:t>
      </w:r>
      <w:r w:rsidR="00762E5C" w:rsidRPr="00C17E67">
        <w:rPr>
          <w:rFonts w:ascii="Arial" w:hAnsi="Arial" w:cs="Arial"/>
        </w:rPr>
        <w:t xml:space="preserve"> negatively affect</w:t>
      </w:r>
      <w:r w:rsidR="003008A4" w:rsidRPr="00C17E67">
        <w:rPr>
          <w:rFonts w:ascii="Arial" w:hAnsi="Arial" w:cs="Arial"/>
        </w:rPr>
        <w:t>ed</w:t>
      </w:r>
      <w:r w:rsidR="00762E5C" w:rsidRPr="00C17E67">
        <w:rPr>
          <w:rFonts w:ascii="Arial" w:hAnsi="Arial" w:cs="Arial"/>
        </w:rPr>
        <w:t xml:space="preserve"> AS. </w:t>
      </w:r>
      <w:r w:rsidR="003008A4" w:rsidRPr="00C17E67">
        <w:rPr>
          <w:rFonts w:ascii="Arial" w:hAnsi="Arial" w:cs="Arial"/>
        </w:rPr>
        <w:t>Furthermore, the</w:t>
      </w:r>
      <w:r w:rsidR="003008A4" w:rsidRPr="00C17E67">
        <w:rPr>
          <w:rFonts w:ascii="Arial" w:hAnsi="Arial" w:cs="Arial"/>
        </w:rPr>
        <w:t xml:space="preserve"> contemporary</w:t>
      </w:r>
      <w:r w:rsidR="003008A4" w:rsidRPr="00C17E67">
        <w:rPr>
          <w:rFonts w:ascii="Arial" w:hAnsi="Arial" w:cs="Arial"/>
        </w:rPr>
        <w:t xml:space="preserve"> Alfonsin administration carried out a series of policy actions known as the ‘Austral Plan’; this plan failed in the long run due to its inconsistencies in implementation and its capitulation to political pressures.</w:t>
      </w:r>
      <w:r w:rsidR="003008A4" w:rsidRPr="00C17E67">
        <w:rPr>
          <w:rStyle w:val="FootnoteReference"/>
          <w:rFonts w:ascii="Arial" w:hAnsi="Arial" w:cs="Arial"/>
        </w:rPr>
        <w:footnoteReference w:id="4"/>
      </w:r>
    </w:p>
    <w:p w14:paraId="74710866" w14:textId="78CFFAC1" w:rsidR="00762E5C" w:rsidRPr="00C17E67" w:rsidRDefault="003008A4" w:rsidP="00ED6CC8">
      <w:pPr>
        <w:spacing w:line="360" w:lineRule="auto"/>
        <w:rPr>
          <w:rFonts w:ascii="Arial" w:hAnsi="Arial" w:cs="Arial"/>
        </w:rPr>
      </w:pPr>
      <w:r w:rsidRPr="00C17E67">
        <w:rPr>
          <w:rFonts w:ascii="Arial" w:hAnsi="Arial" w:cs="Arial"/>
        </w:rPr>
        <w:t>The outcome of the Austral Plan is relevant to analyzing the two factors below:</w:t>
      </w:r>
    </w:p>
    <w:p w14:paraId="4B965951" w14:textId="77777777" w:rsidR="00762E5C" w:rsidRPr="00C17E67" w:rsidRDefault="00762E5C" w:rsidP="00ED6CC8">
      <w:pPr>
        <w:spacing w:line="360" w:lineRule="auto"/>
        <w:rPr>
          <w:rFonts w:ascii="Arial" w:hAnsi="Arial" w:cs="Arial"/>
        </w:rPr>
      </w:pPr>
    </w:p>
    <w:p w14:paraId="4C081BFD" w14:textId="4BFCD65C" w:rsidR="00C34BE5" w:rsidRPr="00C17E67" w:rsidRDefault="00762E5C" w:rsidP="00ED6CC8">
      <w:pPr>
        <w:pStyle w:val="ListParagraph"/>
        <w:numPr>
          <w:ilvl w:val="0"/>
          <w:numId w:val="3"/>
        </w:numPr>
        <w:spacing w:line="360" w:lineRule="auto"/>
        <w:rPr>
          <w:rFonts w:ascii="Arial" w:hAnsi="Arial" w:cs="Arial"/>
        </w:rPr>
      </w:pPr>
      <w:r w:rsidRPr="00C17E67">
        <w:rPr>
          <w:rFonts w:ascii="Arial" w:hAnsi="Arial" w:cs="Arial"/>
          <w:b/>
          <w:bCs/>
        </w:rPr>
        <w:t>Exchange rate:</w:t>
      </w:r>
      <w:r w:rsidRPr="00C17E67">
        <w:rPr>
          <w:rFonts w:ascii="Arial" w:hAnsi="Arial" w:cs="Arial"/>
        </w:rPr>
        <w:t xml:space="preserve"> </w:t>
      </w:r>
      <w:r w:rsidR="00C34BE5" w:rsidRPr="00C17E67">
        <w:rPr>
          <w:rFonts w:ascii="Arial" w:hAnsi="Arial" w:cs="Arial"/>
        </w:rPr>
        <w:t>T</w:t>
      </w:r>
      <w:r w:rsidR="003008A4" w:rsidRPr="00C17E67">
        <w:rPr>
          <w:rFonts w:ascii="Arial" w:hAnsi="Arial" w:cs="Arial"/>
        </w:rPr>
        <w:t>he exchange rate in Argentina was already deteriorating over the last few decades.</w:t>
      </w:r>
      <w:r w:rsidR="003008A4" w:rsidRPr="00C17E67">
        <w:rPr>
          <w:rStyle w:val="FootnoteReference"/>
          <w:rFonts w:ascii="Arial" w:hAnsi="Arial" w:cs="Arial"/>
        </w:rPr>
        <w:footnoteReference w:id="5"/>
      </w:r>
      <w:r w:rsidR="003008A4" w:rsidRPr="00C17E67">
        <w:rPr>
          <w:rFonts w:ascii="Arial" w:hAnsi="Arial" w:cs="Arial"/>
        </w:rPr>
        <w:t xml:space="preserve"> However, this was </w:t>
      </w:r>
      <w:r w:rsidR="00DA1EB2" w:rsidRPr="00C17E67">
        <w:rPr>
          <w:rFonts w:ascii="Arial" w:hAnsi="Arial" w:cs="Arial"/>
        </w:rPr>
        <w:t>fueled</w:t>
      </w:r>
      <w:r w:rsidR="003008A4" w:rsidRPr="00C17E67">
        <w:rPr>
          <w:rFonts w:ascii="Arial" w:hAnsi="Arial" w:cs="Arial"/>
        </w:rPr>
        <w:t xml:space="preserve"> by increases in internal </w:t>
      </w:r>
      <w:r w:rsidR="003008A4" w:rsidRPr="00C17E67">
        <w:rPr>
          <w:rFonts w:ascii="Arial" w:hAnsi="Arial" w:cs="Arial"/>
        </w:rPr>
        <w:lastRenderedPageBreak/>
        <w:t>consumption</w:t>
      </w:r>
      <w:r w:rsidR="000A10FD" w:rsidRPr="00C17E67">
        <w:rPr>
          <w:rFonts w:ascii="Arial" w:hAnsi="Arial" w:cs="Arial"/>
        </w:rPr>
        <w:t>,</w:t>
      </w:r>
      <w:r w:rsidR="0087706D" w:rsidRPr="00C17E67">
        <w:rPr>
          <w:rStyle w:val="FootnoteReference"/>
          <w:rFonts w:ascii="Arial" w:hAnsi="Arial" w:cs="Arial"/>
        </w:rPr>
        <w:footnoteReference w:id="6"/>
      </w:r>
      <w:r w:rsidR="000A10FD" w:rsidRPr="00C17E67">
        <w:rPr>
          <w:rFonts w:ascii="Arial" w:hAnsi="Arial" w:cs="Arial"/>
        </w:rPr>
        <w:t xml:space="preserve"> subsequently</w:t>
      </w:r>
      <w:r w:rsidR="003008A4" w:rsidRPr="00C17E67">
        <w:rPr>
          <w:rFonts w:ascii="Arial" w:hAnsi="Arial" w:cs="Arial"/>
        </w:rPr>
        <w:t xml:space="preserve"> reducing the volume of exports.</w:t>
      </w:r>
      <w:r w:rsidR="00C34BE5" w:rsidRPr="00C17E67">
        <w:rPr>
          <w:rFonts w:ascii="Arial" w:hAnsi="Arial" w:cs="Arial"/>
        </w:rPr>
        <w:t xml:space="preserve"> The result of this is a lower exchange rate due to less demand for</w:t>
      </w:r>
      <w:r w:rsidR="00056BE0" w:rsidRPr="00C17E67">
        <w:rPr>
          <w:rFonts w:ascii="Arial" w:hAnsi="Arial" w:cs="Arial"/>
        </w:rPr>
        <w:t xml:space="preserve"> the</w:t>
      </w:r>
      <w:r w:rsidR="00C34BE5" w:rsidRPr="00C17E67">
        <w:rPr>
          <w:rFonts w:ascii="Arial" w:hAnsi="Arial" w:cs="Arial"/>
        </w:rPr>
        <w:t xml:space="preserve"> Argentine currency.</w:t>
      </w:r>
      <w:r w:rsidR="003008A4" w:rsidRPr="00C17E67">
        <w:rPr>
          <w:rFonts w:ascii="Arial" w:hAnsi="Arial" w:cs="Arial"/>
        </w:rPr>
        <w:t xml:space="preserve"> </w:t>
      </w:r>
      <w:r w:rsidR="00C34BE5" w:rsidRPr="00C17E67">
        <w:rPr>
          <w:rFonts w:ascii="Arial" w:hAnsi="Arial" w:cs="Arial"/>
        </w:rPr>
        <w:t>This was exacerbated by a substantial rise in imports,</w:t>
      </w:r>
      <w:r w:rsidR="00C34BE5" w:rsidRPr="00C17E67">
        <w:rPr>
          <w:rStyle w:val="FootnoteReference"/>
          <w:rFonts w:ascii="Arial" w:hAnsi="Arial" w:cs="Arial"/>
        </w:rPr>
        <w:footnoteReference w:id="7"/>
      </w:r>
      <w:r w:rsidR="00C34BE5" w:rsidRPr="00C17E67">
        <w:rPr>
          <w:rFonts w:ascii="Arial" w:hAnsi="Arial" w:cs="Arial"/>
        </w:rPr>
        <w:t xml:space="preserve"> which increased the supply of the currency during the stages of economic liberalization in the Austral plan. Cumulatively, these factors substantially depreciated the exchange rate, thereby diminishing AS.</w:t>
      </w:r>
    </w:p>
    <w:p w14:paraId="0753CEDF" w14:textId="6CB96D14" w:rsidR="00762E5C" w:rsidRPr="00C17E67" w:rsidRDefault="00762E5C" w:rsidP="00ED6CC8">
      <w:pPr>
        <w:pStyle w:val="ListParagraph"/>
        <w:numPr>
          <w:ilvl w:val="0"/>
          <w:numId w:val="3"/>
        </w:numPr>
        <w:spacing w:line="360" w:lineRule="auto"/>
        <w:rPr>
          <w:rFonts w:ascii="Arial" w:hAnsi="Arial" w:cs="Arial"/>
          <w:b/>
          <w:bCs/>
        </w:rPr>
      </w:pPr>
      <w:r w:rsidRPr="00C17E67">
        <w:rPr>
          <w:rFonts w:ascii="Arial" w:hAnsi="Arial" w:cs="Arial"/>
          <w:b/>
          <w:bCs/>
        </w:rPr>
        <w:t>Input costs:</w:t>
      </w:r>
      <w:r w:rsidR="003008A4" w:rsidRPr="00C17E67">
        <w:rPr>
          <w:rFonts w:ascii="Arial" w:hAnsi="Arial" w:cs="Arial"/>
          <w:b/>
          <w:bCs/>
        </w:rPr>
        <w:t xml:space="preserve"> </w:t>
      </w:r>
      <w:r w:rsidR="00C34BE5" w:rsidRPr="00C17E67">
        <w:rPr>
          <w:rFonts w:ascii="Arial" w:hAnsi="Arial" w:cs="Arial"/>
        </w:rPr>
        <w:t>In many stages of the Austral plan, there were attempts to freeze prices and wages, but political pressure saw the government yielding and stimulating the economy through price increases.</w:t>
      </w:r>
      <w:r w:rsidR="00C34BE5" w:rsidRPr="00C17E67">
        <w:rPr>
          <w:rStyle w:val="FootnoteReference"/>
          <w:rFonts w:ascii="Arial" w:hAnsi="Arial" w:cs="Arial"/>
        </w:rPr>
        <w:footnoteReference w:id="8"/>
      </w:r>
      <w:r w:rsidR="00C34BE5" w:rsidRPr="00C17E67">
        <w:rPr>
          <w:rFonts w:ascii="Arial" w:hAnsi="Arial" w:cs="Arial"/>
        </w:rPr>
        <w:t xml:space="preserve"> Wage increases especially increased production costs, thus diminishing AS and fueling the inflationary spiral. Furthermore, there were also increases in business costs that compounded the diminishing AS.</w:t>
      </w:r>
    </w:p>
    <w:p w14:paraId="7D08D7AC" w14:textId="77777777" w:rsidR="00762E5C" w:rsidRPr="00C17E67" w:rsidRDefault="00762E5C" w:rsidP="00ED6CC8">
      <w:pPr>
        <w:spacing w:line="360" w:lineRule="auto"/>
        <w:rPr>
          <w:rFonts w:ascii="Arial" w:hAnsi="Arial" w:cs="Arial"/>
        </w:rPr>
      </w:pPr>
    </w:p>
    <w:p w14:paraId="5155E213" w14:textId="7041A3BB" w:rsidR="002329C2" w:rsidRPr="00C17E67" w:rsidRDefault="002329C2" w:rsidP="00ED6CC8">
      <w:pPr>
        <w:pStyle w:val="Heading6"/>
        <w:spacing w:line="360" w:lineRule="auto"/>
        <w:jc w:val="center"/>
        <w:rPr>
          <w:rFonts w:ascii="Arial" w:hAnsi="Arial" w:cs="Arial"/>
        </w:rPr>
      </w:pPr>
      <w:r w:rsidRPr="00C17E67">
        <w:rPr>
          <w:rFonts w:ascii="Arial" w:hAnsi="Arial" w:cs="Arial"/>
        </w:rPr>
        <w:t>Increase</w:t>
      </w:r>
      <w:r w:rsidRPr="00C17E67">
        <w:rPr>
          <w:rFonts w:ascii="Arial" w:hAnsi="Arial" w:cs="Arial"/>
        </w:rPr>
        <w:t xml:space="preserve"> in Aggregate </w:t>
      </w:r>
      <w:r w:rsidRPr="00C17E67">
        <w:rPr>
          <w:rFonts w:ascii="Arial" w:hAnsi="Arial" w:cs="Arial"/>
        </w:rPr>
        <w:t>Demand</w:t>
      </w:r>
    </w:p>
    <w:p w14:paraId="2DD7F81B" w14:textId="60A796B7" w:rsidR="002329C2" w:rsidRPr="00C17E67" w:rsidRDefault="00C34BE5" w:rsidP="00ED6CC8">
      <w:pPr>
        <w:spacing w:line="360" w:lineRule="auto"/>
        <w:rPr>
          <w:rFonts w:ascii="Arial" w:hAnsi="Arial" w:cs="Arial"/>
        </w:rPr>
      </w:pPr>
      <w:r w:rsidRPr="00C17E67">
        <w:rPr>
          <w:rFonts w:ascii="Arial" w:hAnsi="Arial" w:cs="Arial"/>
        </w:rPr>
        <w:t xml:space="preserve">Despite a reduction in net exports, AD still </w:t>
      </w:r>
      <w:r w:rsidR="009E3863" w:rsidRPr="00C17E67">
        <w:rPr>
          <w:rFonts w:ascii="Arial" w:hAnsi="Arial" w:cs="Arial"/>
        </w:rPr>
        <w:t xml:space="preserve">ultimately increased </w:t>
      </w:r>
      <w:r w:rsidR="00117DD5" w:rsidRPr="00C17E67">
        <w:rPr>
          <w:rFonts w:ascii="Arial" w:hAnsi="Arial" w:cs="Arial"/>
        </w:rPr>
        <w:t xml:space="preserve">primarily </w:t>
      </w:r>
      <w:r w:rsidR="00C614F4" w:rsidRPr="00C17E67">
        <w:rPr>
          <w:rFonts w:ascii="Arial" w:hAnsi="Arial" w:cs="Arial"/>
        </w:rPr>
        <w:t xml:space="preserve">due to </w:t>
      </w:r>
      <w:r w:rsidR="00117DD5" w:rsidRPr="00C17E67">
        <w:rPr>
          <w:rFonts w:ascii="Arial" w:hAnsi="Arial" w:cs="Arial"/>
        </w:rPr>
        <w:t>a lack of commitment to</w:t>
      </w:r>
      <w:r w:rsidR="00C614F4" w:rsidRPr="00C17E67">
        <w:rPr>
          <w:rFonts w:ascii="Arial" w:hAnsi="Arial" w:cs="Arial"/>
        </w:rPr>
        <w:t xml:space="preserve"> fiscal</w:t>
      </w:r>
      <w:r w:rsidR="00117DD5" w:rsidRPr="00C17E67">
        <w:rPr>
          <w:rFonts w:ascii="Arial" w:hAnsi="Arial" w:cs="Arial"/>
        </w:rPr>
        <w:t xml:space="preserve"> restraint</w:t>
      </w:r>
      <w:r w:rsidR="003E19BC" w:rsidRPr="00C17E67">
        <w:rPr>
          <w:rFonts w:ascii="Arial" w:hAnsi="Arial" w:cs="Arial"/>
        </w:rPr>
        <w:t xml:space="preserve">, fueled by </w:t>
      </w:r>
      <w:r w:rsidR="00117DD5" w:rsidRPr="00C17E67">
        <w:rPr>
          <w:rFonts w:ascii="Arial" w:hAnsi="Arial" w:cs="Arial"/>
        </w:rPr>
        <w:t xml:space="preserve">lax </w:t>
      </w:r>
      <w:r w:rsidR="00C614F4" w:rsidRPr="00C17E67">
        <w:rPr>
          <w:rFonts w:ascii="Arial" w:hAnsi="Arial" w:cs="Arial"/>
        </w:rPr>
        <w:t>monetary policies</w:t>
      </w:r>
      <w:r w:rsidR="00117DD5" w:rsidRPr="00C17E67">
        <w:rPr>
          <w:rFonts w:ascii="Arial" w:hAnsi="Arial" w:cs="Arial"/>
        </w:rPr>
        <w:t>.</w:t>
      </w:r>
      <w:r w:rsidR="00BD4B9E" w:rsidRPr="00C17E67">
        <w:rPr>
          <w:rStyle w:val="FootnoteReference"/>
          <w:rFonts w:ascii="Arial" w:hAnsi="Arial" w:cs="Arial"/>
        </w:rPr>
        <w:footnoteReference w:id="9"/>
      </w:r>
      <w:r w:rsidR="000E6DD7" w:rsidRPr="00C17E67">
        <w:rPr>
          <w:rFonts w:ascii="Arial" w:hAnsi="Arial" w:cs="Arial"/>
        </w:rPr>
        <w:t xml:space="preserve"> These were due to the failings of the Austral plan in implementing consistent and complete contractionary policies over the recent decade.</w:t>
      </w:r>
      <w:r w:rsidR="00BD4B9E" w:rsidRPr="00C17E67">
        <w:rPr>
          <w:rStyle w:val="FootnoteReference"/>
          <w:rFonts w:ascii="Arial" w:hAnsi="Arial" w:cs="Arial"/>
        </w:rPr>
        <w:footnoteReference w:id="10"/>
      </w:r>
      <w:r w:rsidR="00BD4B9E" w:rsidRPr="00C17E67">
        <w:rPr>
          <w:rFonts w:ascii="Arial" w:hAnsi="Arial" w:cs="Arial"/>
        </w:rPr>
        <w:t xml:space="preserve"> </w:t>
      </w:r>
      <w:r w:rsidR="00F65FCF" w:rsidRPr="00C17E67">
        <w:rPr>
          <w:rFonts w:ascii="Arial" w:hAnsi="Arial" w:cs="Arial"/>
        </w:rPr>
        <w:t>It could be reasoned that AD did not rise as much as AS declined since output, irrespective of price levels, did not return to Y*.</w:t>
      </w:r>
      <w:r w:rsidR="003E19BC" w:rsidRPr="00C17E67">
        <w:rPr>
          <w:rStyle w:val="FootnoteReference"/>
          <w:rFonts w:ascii="Arial" w:hAnsi="Arial" w:cs="Arial"/>
        </w:rPr>
        <w:footnoteReference w:id="11"/>
      </w:r>
      <w:r w:rsidR="00F65FCF" w:rsidRPr="00C17E67">
        <w:rPr>
          <w:rFonts w:ascii="Arial" w:hAnsi="Arial" w:cs="Arial"/>
        </w:rPr>
        <w:t xml:space="preserve"> </w:t>
      </w:r>
      <w:r w:rsidR="00BD4B9E" w:rsidRPr="00C17E67">
        <w:rPr>
          <w:rFonts w:ascii="Arial" w:hAnsi="Arial" w:cs="Arial"/>
        </w:rPr>
        <w:t xml:space="preserve">The </w:t>
      </w:r>
      <w:r w:rsidR="00131E27" w:rsidRPr="00C17E67">
        <w:rPr>
          <w:rFonts w:ascii="Arial" w:hAnsi="Arial" w:cs="Arial"/>
        </w:rPr>
        <w:t>two</w:t>
      </w:r>
      <w:r w:rsidR="00BD4B9E" w:rsidRPr="00C17E67">
        <w:rPr>
          <w:rFonts w:ascii="Arial" w:hAnsi="Arial" w:cs="Arial"/>
        </w:rPr>
        <w:t xml:space="preserve"> factors are analyzed below:</w:t>
      </w:r>
    </w:p>
    <w:p w14:paraId="56EFC54C" w14:textId="17462C33" w:rsidR="00BD4B9E" w:rsidRPr="00C17E67" w:rsidRDefault="00117DD5" w:rsidP="00ED6CC8">
      <w:pPr>
        <w:pStyle w:val="ListParagraph"/>
        <w:numPr>
          <w:ilvl w:val="0"/>
          <w:numId w:val="4"/>
        </w:numPr>
        <w:spacing w:line="360" w:lineRule="auto"/>
        <w:rPr>
          <w:rFonts w:ascii="Arial" w:hAnsi="Arial" w:cs="Arial"/>
        </w:rPr>
      </w:pPr>
      <w:r w:rsidRPr="00C17E67">
        <w:rPr>
          <w:rFonts w:ascii="Arial" w:hAnsi="Arial" w:cs="Arial"/>
          <w:b/>
          <w:bCs/>
        </w:rPr>
        <w:t>Fiscal Policy</w:t>
      </w:r>
      <w:r w:rsidR="00BD4B9E" w:rsidRPr="00C17E67">
        <w:rPr>
          <w:rFonts w:ascii="Arial" w:hAnsi="Arial" w:cs="Arial"/>
          <w:b/>
          <w:bCs/>
        </w:rPr>
        <w:t>:</w:t>
      </w:r>
      <w:r w:rsidR="00F36E6C" w:rsidRPr="00C17E67">
        <w:rPr>
          <w:rFonts w:ascii="Arial" w:hAnsi="Arial" w:cs="Arial"/>
          <w:b/>
          <w:bCs/>
        </w:rPr>
        <w:t xml:space="preserve"> </w:t>
      </w:r>
      <w:r w:rsidR="00B33A1F" w:rsidRPr="00C17E67">
        <w:rPr>
          <w:rFonts w:ascii="Arial" w:hAnsi="Arial" w:cs="Arial"/>
        </w:rPr>
        <w:t>T</w:t>
      </w:r>
      <w:r w:rsidR="00F36E6C" w:rsidRPr="00C17E67">
        <w:rPr>
          <w:rFonts w:ascii="Arial" w:hAnsi="Arial" w:cs="Arial"/>
        </w:rPr>
        <w:t xml:space="preserve">his factor is characterized by the government’s failure </w:t>
      </w:r>
      <w:r w:rsidRPr="00C17E67">
        <w:rPr>
          <w:rFonts w:ascii="Arial" w:hAnsi="Arial" w:cs="Arial"/>
        </w:rPr>
        <w:t>in fiscal restraint</w:t>
      </w:r>
      <w:r w:rsidR="00F36E6C" w:rsidRPr="00C17E67">
        <w:rPr>
          <w:rFonts w:ascii="Arial" w:hAnsi="Arial" w:cs="Arial"/>
        </w:rPr>
        <w:t>.</w:t>
      </w:r>
      <w:r w:rsidRPr="00C17E67">
        <w:rPr>
          <w:rFonts w:ascii="Arial" w:hAnsi="Arial" w:cs="Arial"/>
        </w:rPr>
        <w:t xml:space="preserve"> During the Austral plan, the government had spent substantially more than it had initially planned,</w:t>
      </w:r>
      <w:r w:rsidR="00131E27" w:rsidRPr="00C17E67">
        <w:rPr>
          <w:rStyle w:val="FootnoteReference"/>
          <w:rFonts w:ascii="Arial" w:hAnsi="Arial" w:cs="Arial"/>
        </w:rPr>
        <w:footnoteReference w:id="12"/>
      </w:r>
      <w:r w:rsidRPr="00C17E67">
        <w:rPr>
          <w:rFonts w:ascii="Arial" w:hAnsi="Arial" w:cs="Arial"/>
        </w:rPr>
        <w:t xml:space="preserve"> causing a multiplier effect on aggregate expenditure and AD. </w:t>
      </w:r>
    </w:p>
    <w:p w14:paraId="000ECFA4" w14:textId="14ED9706" w:rsidR="00CF1C85" w:rsidRPr="00C17E67" w:rsidRDefault="00BD4B9E" w:rsidP="00ED6CC8">
      <w:pPr>
        <w:pStyle w:val="ListParagraph"/>
        <w:numPr>
          <w:ilvl w:val="0"/>
          <w:numId w:val="4"/>
        </w:numPr>
        <w:spacing w:line="360" w:lineRule="auto"/>
        <w:rPr>
          <w:rFonts w:ascii="Arial" w:hAnsi="Arial" w:cs="Arial"/>
        </w:rPr>
      </w:pPr>
      <w:r w:rsidRPr="00C17E67">
        <w:rPr>
          <w:rFonts w:ascii="Arial" w:hAnsi="Arial" w:cs="Arial"/>
          <w:b/>
          <w:bCs/>
        </w:rPr>
        <w:t>Lax monetary policies:</w:t>
      </w:r>
      <w:r w:rsidR="00F36E6C" w:rsidRPr="00C17E67">
        <w:rPr>
          <w:rFonts w:ascii="Arial" w:hAnsi="Arial" w:cs="Arial"/>
          <w:b/>
          <w:bCs/>
        </w:rPr>
        <w:t xml:space="preserve"> </w:t>
      </w:r>
      <w:r w:rsidR="00F36E6C" w:rsidRPr="00C17E67">
        <w:rPr>
          <w:rFonts w:ascii="Arial" w:hAnsi="Arial" w:cs="Arial"/>
        </w:rPr>
        <w:t>Despite successfully curbing inflation in the initial phase of the Austral plan, the government saw it fit to reduce the real interest rate despite inflation still being substantial.</w:t>
      </w:r>
      <w:r w:rsidR="00F36E6C" w:rsidRPr="00C17E67">
        <w:rPr>
          <w:rStyle w:val="FootnoteReference"/>
          <w:rFonts w:ascii="Arial" w:hAnsi="Arial" w:cs="Arial"/>
        </w:rPr>
        <w:footnoteReference w:id="13"/>
      </w:r>
      <w:r w:rsidR="00F65FCF" w:rsidRPr="00C17E67">
        <w:rPr>
          <w:rFonts w:ascii="Arial" w:hAnsi="Arial" w:cs="Arial"/>
        </w:rPr>
        <w:t xml:space="preserve"> This could be due to</w:t>
      </w:r>
      <w:r w:rsidR="00F9045E" w:rsidRPr="00C17E67">
        <w:rPr>
          <w:rFonts w:ascii="Arial" w:hAnsi="Arial" w:cs="Arial"/>
        </w:rPr>
        <w:t xml:space="preserve"> the</w:t>
      </w:r>
      <w:r w:rsidR="00F65FCF" w:rsidRPr="00C17E67">
        <w:rPr>
          <w:rFonts w:ascii="Arial" w:hAnsi="Arial" w:cs="Arial"/>
        </w:rPr>
        <w:t xml:space="preserve"> political </w:t>
      </w:r>
      <w:r w:rsidR="00F65FCF" w:rsidRPr="00C17E67">
        <w:rPr>
          <w:rFonts w:ascii="Arial" w:hAnsi="Arial" w:cs="Arial"/>
        </w:rPr>
        <w:lastRenderedPageBreak/>
        <w:t>pressures seeking expansionary policies</w:t>
      </w:r>
      <w:r w:rsidR="00240F90" w:rsidRPr="00C17E67">
        <w:rPr>
          <w:rFonts w:ascii="Arial" w:hAnsi="Arial" w:cs="Arial"/>
        </w:rPr>
        <w:t xml:space="preserve"> over those that are contractionary</w:t>
      </w:r>
      <w:r w:rsidR="00F65FCF" w:rsidRPr="00C17E67">
        <w:rPr>
          <w:rFonts w:ascii="Arial" w:hAnsi="Arial" w:cs="Arial"/>
        </w:rPr>
        <w:t xml:space="preserve">; therefore, Argentina’s more lax monetary policies at the time </w:t>
      </w:r>
      <w:r w:rsidR="00240F90" w:rsidRPr="00C17E67">
        <w:rPr>
          <w:rFonts w:ascii="Arial" w:hAnsi="Arial" w:cs="Arial"/>
        </w:rPr>
        <w:t xml:space="preserve">likely </w:t>
      </w:r>
      <w:r w:rsidR="00F9045E" w:rsidRPr="00C17E67">
        <w:rPr>
          <w:rFonts w:ascii="Arial" w:hAnsi="Arial" w:cs="Arial"/>
        </w:rPr>
        <w:t>could have partially been</w:t>
      </w:r>
      <w:r w:rsidR="00F65FCF" w:rsidRPr="00C17E67">
        <w:rPr>
          <w:rFonts w:ascii="Arial" w:hAnsi="Arial" w:cs="Arial"/>
        </w:rPr>
        <w:t xml:space="preserve"> an output-induced response.</w:t>
      </w:r>
      <w:r w:rsidR="00F36E6C" w:rsidRPr="00C17E67">
        <w:rPr>
          <w:rFonts w:ascii="Arial" w:hAnsi="Arial" w:cs="Arial"/>
        </w:rPr>
        <w:t xml:space="preserve"> The result of this was a higher incentive for increasing </w:t>
      </w:r>
      <w:r w:rsidR="00240F90" w:rsidRPr="00C17E67">
        <w:rPr>
          <w:rFonts w:ascii="Arial" w:hAnsi="Arial" w:cs="Arial"/>
        </w:rPr>
        <w:t>consumption and investment</w:t>
      </w:r>
      <w:r w:rsidR="00F36E6C" w:rsidRPr="00C17E67">
        <w:rPr>
          <w:rFonts w:ascii="Arial" w:hAnsi="Arial" w:cs="Arial"/>
        </w:rPr>
        <w:t>, thereby raising aggregate expenditure and AD.</w:t>
      </w:r>
    </w:p>
    <w:p w14:paraId="6AFC03BE" w14:textId="77777777" w:rsidR="00CF1C85" w:rsidRPr="00C17E67" w:rsidRDefault="00CF1C85" w:rsidP="00ED6CC8">
      <w:pPr>
        <w:spacing w:line="360" w:lineRule="auto"/>
        <w:rPr>
          <w:rFonts w:ascii="Arial" w:hAnsi="Arial" w:cs="Arial"/>
        </w:rPr>
      </w:pPr>
    </w:p>
    <w:p w14:paraId="254B2180" w14:textId="193E282D" w:rsidR="00406E07" w:rsidRPr="00C17E67" w:rsidRDefault="00406E07" w:rsidP="00ED6CC8">
      <w:pPr>
        <w:pStyle w:val="Heading4"/>
        <w:spacing w:line="360" w:lineRule="auto"/>
        <w:jc w:val="center"/>
        <w:rPr>
          <w:rFonts w:ascii="Arial" w:hAnsi="Arial" w:cs="Arial"/>
        </w:rPr>
      </w:pPr>
      <w:r w:rsidRPr="00C17E67">
        <w:rPr>
          <w:rFonts w:ascii="Arial" w:hAnsi="Arial" w:cs="Arial"/>
        </w:rPr>
        <w:t>Policy Recommendation</w:t>
      </w:r>
    </w:p>
    <w:p w14:paraId="6746CB76" w14:textId="4911B562" w:rsidR="00CF1C85" w:rsidRPr="00C17E67" w:rsidRDefault="00E35AF6" w:rsidP="00ED6CC8">
      <w:pPr>
        <w:spacing w:line="360" w:lineRule="auto"/>
        <w:rPr>
          <w:rFonts w:ascii="Arial" w:hAnsi="Arial" w:cs="Arial"/>
        </w:rPr>
      </w:pPr>
      <w:r w:rsidRPr="00C17E67">
        <w:rPr>
          <w:rFonts w:ascii="Arial" w:hAnsi="Arial" w:cs="Arial"/>
        </w:rPr>
        <w:t>As highlighted previously, it is very likely that the economy has been overheating in recent decades</w:t>
      </w:r>
      <w:r w:rsidR="00667815" w:rsidRPr="00C17E67">
        <w:rPr>
          <w:rFonts w:ascii="Arial" w:hAnsi="Arial" w:cs="Arial"/>
        </w:rPr>
        <w:t>, with the need for cooling inflationary pressures becoming paramount.</w:t>
      </w:r>
      <w:r w:rsidR="00B33A1F" w:rsidRPr="00C17E67">
        <w:rPr>
          <w:rFonts w:ascii="Arial" w:hAnsi="Arial" w:cs="Arial"/>
        </w:rPr>
        <w:t xml:space="preserve"> It is recommended that </w:t>
      </w:r>
      <w:r w:rsidR="00DA1EB2" w:rsidRPr="00C17E67">
        <w:rPr>
          <w:rFonts w:ascii="Arial" w:hAnsi="Arial" w:cs="Arial"/>
        </w:rPr>
        <w:t xml:space="preserve">the focus be placed on </w:t>
      </w:r>
      <w:r w:rsidR="00EC7BB9">
        <w:rPr>
          <w:rFonts w:ascii="Arial" w:hAnsi="Arial" w:cs="Arial"/>
        </w:rPr>
        <w:t>addressing</w:t>
      </w:r>
      <w:r w:rsidR="00DA1EB2" w:rsidRPr="00C17E67">
        <w:rPr>
          <w:rFonts w:ascii="Arial" w:hAnsi="Arial" w:cs="Arial"/>
        </w:rPr>
        <w:t xml:space="preserve"> AD</w:t>
      </w:r>
      <w:r w:rsidR="007D7F31" w:rsidRPr="00C17E67">
        <w:rPr>
          <w:rFonts w:ascii="Arial" w:hAnsi="Arial" w:cs="Arial"/>
        </w:rPr>
        <w:t xml:space="preserve"> specifically</w:t>
      </w:r>
      <w:r w:rsidR="00A37D17" w:rsidRPr="00C17E67">
        <w:rPr>
          <w:rFonts w:ascii="Arial" w:hAnsi="Arial" w:cs="Arial"/>
        </w:rPr>
        <w:t xml:space="preserve"> since it is likely that the short-run AS will return to its potential output in the long-run</w:t>
      </w:r>
      <w:r w:rsidR="00DA1EB2" w:rsidRPr="00C17E67">
        <w:rPr>
          <w:rFonts w:ascii="Arial" w:hAnsi="Arial" w:cs="Arial"/>
        </w:rPr>
        <w:t>.</w:t>
      </w:r>
      <w:r w:rsidR="00EC7BB9">
        <w:rPr>
          <w:rFonts w:ascii="Arial" w:hAnsi="Arial" w:cs="Arial"/>
        </w:rPr>
        <w:t xml:space="preserve"> </w:t>
      </w:r>
      <w:r w:rsidR="00667815" w:rsidRPr="00C17E67">
        <w:rPr>
          <w:rFonts w:ascii="Arial" w:hAnsi="Arial" w:cs="Arial"/>
        </w:rPr>
        <w:t xml:space="preserve">A restrictive monetary policy in </w:t>
      </w:r>
      <w:r w:rsidR="007D7F31" w:rsidRPr="00C17E67">
        <w:rPr>
          <w:rFonts w:ascii="Arial" w:hAnsi="Arial" w:cs="Arial"/>
        </w:rPr>
        <w:t xml:space="preserve">Argentina’s economy </w:t>
      </w:r>
      <w:r w:rsidR="00DA1EB2" w:rsidRPr="00C17E67">
        <w:rPr>
          <w:rFonts w:ascii="Arial" w:hAnsi="Arial" w:cs="Arial"/>
        </w:rPr>
        <w:t xml:space="preserve">alone </w:t>
      </w:r>
      <w:r w:rsidR="00667815" w:rsidRPr="00C17E67">
        <w:rPr>
          <w:rFonts w:ascii="Arial" w:hAnsi="Arial" w:cs="Arial"/>
        </w:rPr>
        <w:t>is not viable in the long run due to political pressures seeking to reactivate the economy.</w:t>
      </w:r>
      <w:r w:rsidR="00667815" w:rsidRPr="00C17E67">
        <w:rPr>
          <w:rStyle w:val="FootnoteReference"/>
          <w:rFonts w:ascii="Arial" w:hAnsi="Arial" w:cs="Arial"/>
        </w:rPr>
        <w:footnoteReference w:id="14"/>
      </w:r>
      <w:r w:rsidR="0015225D" w:rsidRPr="00C17E67">
        <w:rPr>
          <w:rFonts w:ascii="Arial" w:hAnsi="Arial" w:cs="Arial"/>
        </w:rPr>
        <w:t xml:space="preserve"> Therefore, it is proposed that a consistent and </w:t>
      </w:r>
      <w:r w:rsidR="00B33A1F" w:rsidRPr="00C17E67">
        <w:rPr>
          <w:rFonts w:ascii="Arial" w:hAnsi="Arial" w:cs="Arial"/>
        </w:rPr>
        <w:t>targeted</w:t>
      </w:r>
      <w:r w:rsidR="0015225D" w:rsidRPr="00C17E67">
        <w:rPr>
          <w:rFonts w:ascii="Arial" w:hAnsi="Arial" w:cs="Arial"/>
        </w:rPr>
        <w:t xml:space="preserve"> contractionary fiscal policy is adopted over a long period through </w:t>
      </w:r>
      <w:r w:rsidR="00DA1EB2" w:rsidRPr="00C17E67">
        <w:rPr>
          <w:rFonts w:ascii="Arial" w:hAnsi="Arial" w:cs="Arial"/>
        </w:rPr>
        <w:t>the below means</w:t>
      </w:r>
      <w:r w:rsidR="0015225D" w:rsidRPr="00C17E67">
        <w:rPr>
          <w:rFonts w:ascii="Arial" w:hAnsi="Arial" w:cs="Arial"/>
        </w:rPr>
        <w:t>:</w:t>
      </w:r>
    </w:p>
    <w:p w14:paraId="7FEB445E" w14:textId="12351A9B" w:rsidR="0015225D" w:rsidRPr="00C17E67" w:rsidRDefault="0015225D" w:rsidP="00ED6CC8">
      <w:pPr>
        <w:pStyle w:val="ListParagraph"/>
        <w:numPr>
          <w:ilvl w:val="0"/>
          <w:numId w:val="5"/>
        </w:numPr>
        <w:spacing w:line="360" w:lineRule="auto"/>
        <w:rPr>
          <w:rFonts w:ascii="Arial" w:hAnsi="Arial" w:cs="Arial"/>
          <w:b/>
          <w:bCs/>
        </w:rPr>
      </w:pPr>
      <w:r w:rsidRPr="00C17E67">
        <w:rPr>
          <w:rFonts w:ascii="Arial" w:hAnsi="Arial" w:cs="Arial"/>
          <w:b/>
          <w:bCs/>
        </w:rPr>
        <w:t xml:space="preserve">Improved </w:t>
      </w:r>
      <w:r w:rsidR="00B33A1F" w:rsidRPr="00C17E67">
        <w:rPr>
          <w:rFonts w:ascii="Arial" w:hAnsi="Arial" w:cs="Arial"/>
          <w:b/>
          <w:bCs/>
        </w:rPr>
        <w:t xml:space="preserve">income </w:t>
      </w:r>
      <w:r w:rsidRPr="00C17E67">
        <w:rPr>
          <w:rFonts w:ascii="Arial" w:hAnsi="Arial" w:cs="Arial"/>
          <w:b/>
          <w:bCs/>
        </w:rPr>
        <w:t>tax collection:</w:t>
      </w:r>
      <w:r w:rsidRPr="00C17E67">
        <w:rPr>
          <w:rFonts w:ascii="Arial" w:hAnsi="Arial" w:cs="Arial"/>
        </w:rPr>
        <w:t xml:space="preserve"> </w:t>
      </w:r>
      <w:r w:rsidR="00DA1EB2" w:rsidRPr="00C17E67">
        <w:rPr>
          <w:rFonts w:ascii="Arial" w:hAnsi="Arial" w:cs="Arial"/>
        </w:rPr>
        <w:t>W</w:t>
      </w:r>
      <w:r w:rsidRPr="00C17E67">
        <w:rPr>
          <w:rFonts w:ascii="Arial" w:hAnsi="Arial" w:cs="Arial"/>
        </w:rPr>
        <w:t>hile the tax rate may be increased, the primary issue with Argentina’s tax policy is tax evasion; in 1984, only 13% of registered taxpayers paid taxes.</w:t>
      </w:r>
      <w:r w:rsidRPr="00C17E67">
        <w:rPr>
          <w:rStyle w:val="FootnoteReference"/>
          <w:rFonts w:ascii="Arial" w:hAnsi="Arial" w:cs="Arial"/>
        </w:rPr>
        <w:footnoteReference w:id="15"/>
      </w:r>
      <w:r w:rsidRPr="00C17E67">
        <w:rPr>
          <w:rFonts w:ascii="Arial" w:hAnsi="Arial" w:cs="Arial"/>
        </w:rPr>
        <w:t xml:space="preserve"> Thus, improving tax collection policies will reduce the total population’s disposable incomes, reducing consumption and therefore AD.</w:t>
      </w:r>
    </w:p>
    <w:p w14:paraId="0DF83333" w14:textId="43FC2DCE" w:rsidR="00B33A1F" w:rsidRPr="00C17E67" w:rsidRDefault="00B33A1F" w:rsidP="00ED6CC8">
      <w:pPr>
        <w:pStyle w:val="ListParagraph"/>
        <w:numPr>
          <w:ilvl w:val="0"/>
          <w:numId w:val="5"/>
        </w:numPr>
        <w:spacing w:line="360" w:lineRule="auto"/>
        <w:rPr>
          <w:rFonts w:ascii="Arial" w:hAnsi="Arial" w:cs="Arial"/>
          <w:b/>
          <w:bCs/>
        </w:rPr>
      </w:pPr>
      <w:r w:rsidRPr="00C17E67">
        <w:rPr>
          <w:rFonts w:ascii="Arial" w:hAnsi="Arial" w:cs="Arial"/>
          <w:b/>
          <w:bCs/>
        </w:rPr>
        <w:t xml:space="preserve">Reduced producer taxes: </w:t>
      </w:r>
      <w:r w:rsidRPr="00C17E67">
        <w:rPr>
          <w:rFonts w:ascii="Arial" w:hAnsi="Arial" w:cs="Arial"/>
        </w:rPr>
        <w:t>The negative effects on output from the income tax policies can be offset by</w:t>
      </w:r>
      <w:r w:rsidR="00DA1EB2" w:rsidRPr="00C17E67">
        <w:rPr>
          <w:rFonts w:ascii="Arial" w:hAnsi="Arial" w:cs="Arial"/>
        </w:rPr>
        <w:t xml:space="preserve"> specifically</w:t>
      </w:r>
      <w:r w:rsidRPr="00C17E67">
        <w:rPr>
          <w:rFonts w:ascii="Arial" w:hAnsi="Arial" w:cs="Arial"/>
        </w:rPr>
        <w:t xml:space="preserve"> targeting consumption</w:t>
      </w:r>
      <w:r w:rsidR="00DA1EB2" w:rsidRPr="00C17E67">
        <w:rPr>
          <w:rFonts w:ascii="Arial" w:hAnsi="Arial" w:cs="Arial"/>
        </w:rPr>
        <w:t xml:space="preserve"> and investment</w:t>
      </w:r>
      <w:r w:rsidRPr="00C17E67">
        <w:rPr>
          <w:rFonts w:ascii="Arial" w:hAnsi="Arial" w:cs="Arial"/>
        </w:rPr>
        <w:t xml:space="preserve">, while </w:t>
      </w:r>
      <w:r w:rsidR="00DA1EB2" w:rsidRPr="00C17E67">
        <w:rPr>
          <w:rFonts w:ascii="Arial" w:hAnsi="Arial" w:cs="Arial"/>
        </w:rPr>
        <w:t xml:space="preserve">simultaneously </w:t>
      </w:r>
      <w:r w:rsidRPr="00C17E67">
        <w:rPr>
          <w:rFonts w:ascii="Arial" w:hAnsi="Arial" w:cs="Arial"/>
        </w:rPr>
        <w:t xml:space="preserve">easing production </w:t>
      </w:r>
      <w:r w:rsidR="00DA1EB2" w:rsidRPr="00C17E67">
        <w:rPr>
          <w:rFonts w:ascii="Arial" w:hAnsi="Arial" w:cs="Arial"/>
        </w:rPr>
        <w:t>costs</w:t>
      </w:r>
      <w:r w:rsidRPr="00C17E67">
        <w:rPr>
          <w:rFonts w:ascii="Arial" w:hAnsi="Arial" w:cs="Arial"/>
        </w:rPr>
        <w:t>. Though this could be considered somewhat expansionary,</w:t>
      </w:r>
      <w:r w:rsidR="00DA1EB2" w:rsidRPr="00C17E67">
        <w:rPr>
          <w:rFonts w:ascii="Arial" w:hAnsi="Arial" w:cs="Arial"/>
        </w:rPr>
        <w:t xml:space="preserve"> but</w:t>
      </w:r>
      <w:r w:rsidRPr="00C17E67">
        <w:rPr>
          <w:rFonts w:ascii="Arial" w:hAnsi="Arial" w:cs="Arial"/>
        </w:rPr>
        <w:t xml:space="preserve"> its targeted nature</w:t>
      </w:r>
      <w:r w:rsidR="00DA1EB2" w:rsidRPr="00C17E67">
        <w:rPr>
          <w:rFonts w:ascii="Arial" w:hAnsi="Arial" w:cs="Arial"/>
        </w:rPr>
        <w:t xml:space="preserve"> will mitigate the</w:t>
      </w:r>
      <w:r w:rsidRPr="00C17E67">
        <w:rPr>
          <w:rFonts w:ascii="Arial" w:hAnsi="Arial" w:cs="Arial"/>
        </w:rPr>
        <w:t xml:space="preserve"> reduction in output while also further reducing inflation.</w:t>
      </w:r>
      <w:r w:rsidR="00DA1EB2" w:rsidRPr="00C17E67">
        <w:rPr>
          <w:rFonts w:ascii="Arial" w:hAnsi="Arial" w:cs="Arial"/>
        </w:rPr>
        <w:t xml:space="preserve"> The alternative to this is a decrease in AS through producer taxation, exacerbating the diminishing output and adversely offsetting the decline in inflation.</w:t>
      </w:r>
    </w:p>
    <w:p w14:paraId="571E1615" w14:textId="77777777" w:rsidR="00DA1EB2" w:rsidRPr="00C17E67" w:rsidRDefault="00B33A1F" w:rsidP="00ED6CC8">
      <w:pPr>
        <w:pStyle w:val="ListParagraph"/>
        <w:numPr>
          <w:ilvl w:val="0"/>
          <w:numId w:val="5"/>
        </w:numPr>
        <w:spacing w:line="360" w:lineRule="auto"/>
        <w:rPr>
          <w:rFonts w:ascii="Arial" w:hAnsi="Arial" w:cs="Arial"/>
          <w:b/>
          <w:bCs/>
        </w:rPr>
      </w:pPr>
      <w:r w:rsidRPr="00C17E67">
        <w:rPr>
          <w:rFonts w:ascii="Arial" w:hAnsi="Arial" w:cs="Arial"/>
          <w:b/>
          <w:bCs/>
        </w:rPr>
        <w:t>Consistent fiscal restraint:</w:t>
      </w:r>
      <w:r w:rsidRPr="00C17E67">
        <w:rPr>
          <w:rFonts w:ascii="Arial" w:hAnsi="Arial" w:cs="Arial"/>
        </w:rPr>
        <w:t xml:space="preserve"> So that the reduction of AD through tax policies is not offset by government expenditure, a stringent spending program must be adopted by the government. </w:t>
      </w:r>
    </w:p>
    <w:p w14:paraId="4414EFAB" w14:textId="177BA014" w:rsidR="00B33A1F" w:rsidRPr="00C17E67" w:rsidRDefault="00DA1EB2" w:rsidP="00ED6CC8">
      <w:pPr>
        <w:pStyle w:val="ListParagraph"/>
        <w:numPr>
          <w:ilvl w:val="0"/>
          <w:numId w:val="5"/>
        </w:numPr>
        <w:spacing w:line="360" w:lineRule="auto"/>
        <w:rPr>
          <w:rFonts w:ascii="Arial" w:hAnsi="Arial" w:cs="Arial"/>
          <w:b/>
          <w:bCs/>
        </w:rPr>
      </w:pPr>
      <w:r w:rsidRPr="00C17E67">
        <w:rPr>
          <w:rFonts w:ascii="Arial" w:hAnsi="Arial" w:cs="Arial"/>
          <w:b/>
          <w:bCs/>
        </w:rPr>
        <w:lastRenderedPageBreak/>
        <w:t xml:space="preserve">Independence from political pressure: </w:t>
      </w:r>
      <w:r w:rsidR="00B33A1F" w:rsidRPr="00C17E67">
        <w:rPr>
          <w:rFonts w:ascii="Arial" w:hAnsi="Arial" w:cs="Arial"/>
        </w:rPr>
        <w:t xml:space="preserve">The government must ensure that political pressures do not affect </w:t>
      </w:r>
      <w:r w:rsidRPr="00C17E67">
        <w:rPr>
          <w:rFonts w:ascii="Arial" w:hAnsi="Arial" w:cs="Arial"/>
        </w:rPr>
        <w:t>policy decisions as most pressure aligns with economic expansion,</w:t>
      </w:r>
      <w:r w:rsidR="0026243A" w:rsidRPr="00C17E67">
        <w:rPr>
          <w:rFonts w:ascii="Arial" w:hAnsi="Arial" w:cs="Arial"/>
        </w:rPr>
        <w:t xml:space="preserve"> contradicting the necessary action needed for the economy to sustain itself in the long run.</w:t>
      </w:r>
    </w:p>
    <w:p w14:paraId="0BA73384" w14:textId="2EAF9EA6" w:rsidR="00C17E67" w:rsidRPr="00C17E67" w:rsidRDefault="007D7F31" w:rsidP="00ED6CC8">
      <w:pPr>
        <w:spacing w:line="360" w:lineRule="auto"/>
        <w:rPr>
          <w:rFonts w:ascii="Arial" w:hAnsi="Arial" w:cs="Arial"/>
        </w:rPr>
      </w:pPr>
      <w:r w:rsidRPr="00C17E67">
        <w:rPr>
          <w:rFonts w:ascii="Arial" w:hAnsi="Arial" w:cs="Arial"/>
        </w:rPr>
        <w:t>The aim of these contractionary policies is primarily to curb inflation and reduce it to sustainable levels. As shown in Figures 1 and 3, GDP growth will merely change in a slight degree from the extreme changes in inflation</w:t>
      </w:r>
      <w:r w:rsidR="00221DB7">
        <w:rPr>
          <w:rFonts w:ascii="Arial" w:hAnsi="Arial" w:cs="Arial"/>
        </w:rPr>
        <w:t xml:space="preserve"> in the short run</w:t>
      </w:r>
      <w:r w:rsidRPr="00C17E67">
        <w:rPr>
          <w:rFonts w:ascii="Arial" w:hAnsi="Arial" w:cs="Arial"/>
        </w:rPr>
        <w:t>.</w:t>
      </w:r>
      <w:r w:rsidR="002D41D4" w:rsidRPr="00C17E67">
        <w:rPr>
          <w:rFonts w:ascii="Arial" w:hAnsi="Arial" w:cs="Arial"/>
        </w:rPr>
        <w:t xml:space="preserve"> </w:t>
      </w:r>
      <w:r w:rsidR="00221DB7">
        <w:rPr>
          <w:rFonts w:ascii="Arial" w:hAnsi="Arial" w:cs="Arial"/>
        </w:rPr>
        <w:t>As the economy progresses to the long run</w:t>
      </w:r>
      <w:r w:rsidR="002D41D4" w:rsidRPr="00C17E67">
        <w:rPr>
          <w:rFonts w:ascii="Arial" w:hAnsi="Arial" w:cs="Arial"/>
        </w:rPr>
        <w:t xml:space="preserve">, the AS curve will begin to slope vertically </w:t>
      </w:r>
      <w:r w:rsidR="00221DB7">
        <w:rPr>
          <w:rFonts w:ascii="Arial" w:hAnsi="Arial" w:cs="Arial"/>
        </w:rPr>
        <w:t>and</w:t>
      </w:r>
      <w:r w:rsidR="002D41D4" w:rsidRPr="00C17E67">
        <w:rPr>
          <w:rFonts w:ascii="Arial" w:hAnsi="Arial" w:cs="Arial"/>
        </w:rPr>
        <w:t xml:space="preserve"> return to its potential output.</w:t>
      </w:r>
      <w:r w:rsidRPr="00C17E67">
        <w:rPr>
          <w:rFonts w:ascii="Arial" w:hAnsi="Arial" w:cs="Arial"/>
        </w:rPr>
        <w:t xml:space="preserve"> </w:t>
      </w:r>
      <w:r w:rsidR="00EC7BB9">
        <w:rPr>
          <w:rFonts w:ascii="Arial" w:hAnsi="Arial" w:cs="Arial"/>
        </w:rPr>
        <w:t>Figure 4 highlights this and exemplifies why AD should be reduced to cool inflationary pressures.</w:t>
      </w:r>
    </w:p>
    <w:p w14:paraId="3A2E83EA" w14:textId="1118D830" w:rsidR="00C17E67" w:rsidRPr="00C17E67" w:rsidRDefault="00C17E67" w:rsidP="00C17E67">
      <w:pPr>
        <w:pStyle w:val="Caption"/>
        <w:keepNext/>
        <w:jc w:val="center"/>
        <w:rPr>
          <w:rFonts w:ascii="Arial" w:hAnsi="Arial" w:cs="Arial"/>
        </w:rPr>
      </w:pPr>
      <w:r w:rsidRPr="00C17E67">
        <w:rPr>
          <w:rFonts w:ascii="Arial" w:hAnsi="Arial" w:cs="Arial"/>
        </w:rPr>
        <w:t>Figure 4</w:t>
      </w:r>
    </w:p>
    <w:p w14:paraId="6BC6AB62" w14:textId="54280303" w:rsidR="00C17E67" w:rsidRPr="00C17E67" w:rsidRDefault="001E64D9" w:rsidP="00C17E67">
      <w:pPr>
        <w:spacing w:line="360" w:lineRule="auto"/>
        <w:jc w:val="center"/>
        <w:rPr>
          <w:rFonts w:ascii="Arial" w:hAnsi="Arial" w:cs="Arial"/>
        </w:rPr>
      </w:pPr>
      <w:r>
        <w:rPr>
          <w:rFonts w:ascii="Arial" w:hAnsi="Arial" w:cs="Arial"/>
          <w:noProof/>
        </w:rPr>
        <w:drawing>
          <wp:inline distT="0" distB="0" distL="0" distR="0" wp14:anchorId="1E087996" wp14:editId="5BBDA538">
            <wp:extent cx="3684302" cy="3507984"/>
            <wp:effectExtent l="0" t="0" r="0" b="0"/>
            <wp:docPr id="1027564034" name="Picture 15" descr="A graph of 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64034" name="Picture 15" descr="A graph of a graph with a line and a point&#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3782" t="7681" r="7467" b="7815"/>
                    <a:stretch/>
                  </pic:blipFill>
                  <pic:spPr bwMode="auto">
                    <a:xfrm>
                      <a:off x="0" y="0"/>
                      <a:ext cx="3691280" cy="3514628"/>
                    </a:xfrm>
                    <a:prstGeom prst="rect">
                      <a:avLst/>
                    </a:prstGeom>
                    <a:ln>
                      <a:noFill/>
                    </a:ln>
                    <a:extLst>
                      <a:ext uri="{53640926-AAD7-44D8-BBD7-CCE9431645EC}">
                        <a14:shadowObscured xmlns:a14="http://schemas.microsoft.com/office/drawing/2010/main"/>
                      </a:ext>
                    </a:extLst>
                  </pic:spPr>
                </pic:pic>
              </a:graphicData>
            </a:graphic>
          </wp:inline>
        </w:drawing>
      </w:r>
    </w:p>
    <w:p w14:paraId="77DE7C8C" w14:textId="28700042" w:rsidR="0015225D" w:rsidRPr="00C17E67" w:rsidRDefault="007D7F31" w:rsidP="00ED6CC8">
      <w:pPr>
        <w:spacing w:line="360" w:lineRule="auto"/>
        <w:rPr>
          <w:rFonts w:ascii="Arial" w:hAnsi="Arial" w:cs="Arial"/>
        </w:rPr>
      </w:pPr>
      <w:r w:rsidRPr="00C17E67">
        <w:rPr>
          <w:rFonts w:ascii="Arial" w:hAnsi="Arial" w:cs="Arial"/>
        </w:rPr>
        <w:t>Therefore, long-term consequences of performing under economic potential should be minimal compared to the long-term benefit of cooled inflationary pressures.</w:t>
      </w:r>
    </w:p>
    <w:p w14:paraId="599DBE49" w14:textId="58E51572" w:rsidR="00ED6CC8" w:rsidRPr="00C17E67" w:rsidRDefault="00ED6CC8" w:rsidP="00ED6CC8">
      <w:pPr>
        <w:pStyle w:val="Heading4"/>
        <w:spacing w:line="360" w:lineRule="auto"/>
        <w:jc w:val="center"/>
        <w:rPr>
          <w:rFonts w:ascii="Arial" w:hAnsi="Arial" w:cs="Arial"/>
        </w:rPr>
      </w:pPr>
      <w:r w:rsidRPr="00C17E67">
        <w:rPr>
          <w:rFonts w:ascii="Arial" w:hAnsi="Arial" w:cs="Arial"/>
        </w:rPr>
        <w:t>Limitations</w:t>
      </w:r>
    </w:p>
    <w:p w14:paraId="62E51994" w14:textId="33AF25BC" w:rsidR="0015225D" w:rsidRPr="00C17E67" w:rsidRDefault="00ED6CC8" w:rsidP="00ED6CC8">
      <w:pPr>
        <w:spacing w:line="360" w:lineRule="auto"/>
        <w:rPr>
          <w:rFonts w:ascii="Arial" w:hAnsi="Arial" w:cs="Arial"/>
        </w:rPr>
      </w:pPr>
      <w:r w:rsidRPr="00C17E67">
        <w:rPr>
          <w:rFonts w:ascii="Arial" w:hAnsi="Arial" w:cs="Arial"/>
        </w:rPr>
        <w:t xml:space="preserve">The assumptions specifically related to Y* and the slopes of the AD and AS curves have their limitations and have a major influence on the interpretations of the data used. Regarding how Y* was calculated, since a five-year-mean estimate was used for brevity, the actual potential output may not be accurately represented. Part of the analysis experimented with a 10-year-mean estimate, which did not significantly alter </w:t>
      </w:r>
      <w:r w:rsidRPr="00C17E67">
        <w:rPr>
          <w:rFonts w:ascii="Arial" w:hAnsi="Arial" w:cs="Arial"/>
        </w:rPr>
        <w:lastRenderedPageBreak/>
        <w:t xml:space="preserve">the primary insights covered in this report. Figure </w:t>
      </w:r>
      <w:r w:rsidR="00674D77">
        <w:rPr>
          <w:rFonts w:ascii="Arial" w:hAnsi="Arial" w:cs="Arial"/>
        </w:rPr>
        <w:t>5</w:t>
      </w:r>
      <w:r w:rsidRPr="00C17E67">
        <w:rPr>
          <w:rFonts w:ascii="Arial" w:hAnsi="Arial" w:cs="Arial"/>
        </w:rPr>
        <w:t xml:space="preserve"> below showcases the similarity of the 10-year estimate:</w:t>
      </w:r>
    </w:p>
    <w:p w14:paraId="265BDCC2" w14:textId="6BA8D1A3" w:rsidR="00ED6CC8" w:rsidRPr="00C17E67" w:rsidRDefault="00ED6CC8" w:rsidP="00ED6CC8">
      <w:pPr>
        <w:pStyle w:val="Caption"/>
        <w:keepNext/>
        <w:spacing w:line="360" w:lineRule="auto"/>
        <w:jc w:val="center"/>
        <w:rPr>
          <w:rFonts w:ascii="Arial" w:hAnsi="Arial" w:cs="Arial"/>
        </w:rPr>
      </w:pPr>
      <w:r w:rsidRPr="00C17E67">
        <w:rPr>
          <w:rFonts w:ascii="Arial" w:hAnsi="Arial" w:cs="Arial"/>
        </w:rPr>
        <w:t xml:space="preserve">Figure </w:t>
      </w:r>
      <w:r w:rsidR="00914B04">
        <w:rPr>
          <w:rFonts w:ascii="Arial" w:hAnsi="Arial" w:cs="Arial"/>
        </w:rPr>
        <w:t>5</w:t>
      </w:r>
    </w:p>
    <w:p w14:paraId="25050F27" w14:textId="31F13633" w:rsidR="00ED6CC8" w:rsidRPr="00C17E67" w:rsidRDefault="00ED6CC8" w:rsidP="00ED6CC8">
      <w:pPr>
        <w:spacing w:line="360" w:lineRule="auto"/>
        <w:jc w:val="center"/>
        <w:rPr>
          <w:rFonts w:ascii="Arial" w:hAnsi="Arial" w:cs="Arial"/>
        </w:rPr>
      </w:pPr>
      <w:r w:rsidRPr="00C17E67">
        <w:rPr>
          <w:rFonts w:ascii="Arial" w:hAnsi="Arial" w:cs="Arial"/>
          <w:noProof/>
        </w:rPr>
        <w:drawing>
          <wp:inline distT="0" distB="0" distL="0" distR="0" wp14:anchorId="0DB8FE40" wp14:editId="583398E4">
            <wp:extent cx="3799885" cy="3623330"/>
            <wp:effectExtent l="0" t="0" r="0" b="0"/>
            <wp:docPr id="10916810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81024" name="Picture 1091681024"/>
                    <pic:cNvPicPr/>
                  </pic:nvPicPr>
                  <pic:blipFill rotWithShape="1">
                    <a:blip r:embed="rId14">
                      <a:extLst>
                        <a:ext uri="{28A0092B-C50C-407E-A947-70E740481C1C}">
                          <a14:useLocalDpi xmlns:a14="http://schemas.microsoft.com/office/drawing/2010/main" val="0"/>
                        </a:ext>
                      </a:extLst>
                    </a:blip>
                    <a:srcRect l="3073" t="7800" r="8058" b="7461"/>
                    <a:stretch/>
                  </pic:blipFill>
                  <pic:spPr bwMode="auto">
                    <a:xfrm>
                      <a:off x="0" y="0"/>
                      <a:ext cx="3804545" cy="3627774"/>
                    </a:xfrm>
                    <a:prstGeom prst="rect">
                      <a:avLst/>
                    </a:prstGeom>
                    <a:ln>
                      <a:noFill/>
                    </a:ln>
                    <a:extLst>
                      <a:ext uri="{53640926-AAD7-44D8-BBD7-CCE9431645EC}">
                        <a14:shadowObscured xmlns:a14="http://schemas.microsoft.com/office/drawing/2010/main"/>
                      </a:ext>
                    </a:extLst>
                  </pic:spPr>
                </pic:pic>
              </a:graphicData>
            </a:graphic>
          </wp:inline>
        </w:drawing>
      </w:r>
    </w:p>
    <w:p w14:paraId="51DE8DF2" w14:textId="12C8314C" w:rsidR="00E35AF6" w:rsidRPr="00C17E67" w:rsidRDefault="00ED6CC8" w:rsidP="00ED6CC8">
      <w:pPr>
        <w:spacing w:line="360" w:lineRule="auto"/>
        <w:rPr>
          <w:rFonts w:ascii="Arial" w:hAnsi="Arial" w:cs="Arial"/>
        </w:rPr>
      </w:pPr>
      <w:r w:rsidRPr="00C17E67">
        <w:rPr>
          <w:rFonts w:ascii="Arial" w:hAnsi="Arial" w:cs="Arial"/>
        </w:rPr>
        <w:t>While the primary insights explored are not significantly affected, it is still worth noting the positive output growth rate in a 10-year estimate.</w:t>
      </w:r>
      <w:r w:rsidR="00DE7A55" w:rsidRPr="00C17E67">
        <w:rPr>
          <w:rFonts w:ascii="Arial" w:hAnsi="Arial" w:cs="Arial"/>
        </w:rPr>
        <w:t xml:space="preserve"> This means that the economy’s long-run equilibrium would still involve economic growth, in contrast to the 5-year estimate</w:t>
      </w:r>
      <w:r w:rsidR="00C44A2A" w:rsidRPr="00C17E67">
        <w:rPr>
          <w:rFonts w:ascii="Arial" w:hAnsi="Arial" w:cs="Arial"/>
        </w:rPr>
        <w:t xml:space="preserve"> indicating a need to contract so that inflation levels can be low and sustainable</w:t>
      </w:r>
      <w:r w:rsidR="00DE7A55" w:rsidRPr="00C17E67">
        <w:rPr>
          <w:rFonts w:ascii="Arial" w:hAnsi="Arial" w:cs="Arial"/>
        </w:rPr>
        <w:t>.</w:t>
      </w:r>
      <w:r w:rsidRPr="00C17E67">
        <w:rPr>
          <w:rFonts w:ascii="Arial" w:hAnsi="Arial" w:cs="Arial"/>
        </w:rPr>
        <w:t xml:space="preserve"> In addition, the other limitation relates to the assumed slopes of the AD and AS curves. For instance, were a different slope for AD adopted that intersects with points A and B, then the analysis would indicate that only AS had shifted. The current model in figures 1 and 3 were used since relevant facts supported the likelihood of the two curves shifting the way they have.</w:t>
      </w:r>
    </w:p>
    <w:p w14:paraId="0DDD4A88" w14:textId="77777777" w:rsidR="00E35AF6" w:rsidRPr="00C17E67" w:rsidRDefault="00E35AF6" w:rsidP="00ED6CC8">
      <w:pPr>
        <w:spacing w:line="360" w:lineRule="auto"/>
        <w:rPr>
          <w:rFonts w:ascii="Arial" w:hAnsi="Arial" w:cs="Arial"/>
        </w:rPr>
      </w:pPr>
    </w:p>
    <w:p w14:paraId="4E288DD0" w14:textId="6C8480B0" w:rsidR="00CF1C85" w:rsidRPr="00C17E67" w:rsidRDefault="00CF1C85" w:rsidP="00ED6CC8">
      <w:pPr>
        <w:spacing w:line="360" w:lineRule="auto"/>
        <w:rPr>
          <w:rFonts w:ascii="Arial" w:hAnsi="Arial" w:cs="Arial"/>
        </w:rPr>
      </w:pPr>
    </w:p>
    <w:sectPr w:rsidR="00CF1C85" w:rsidRPr="00C17E67" w:rsidSect="00DA111E">
      <w:footerReference w:type="even"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1E482" w14:textId="77777777" w:rsidR="00412464" w:rsidRDefault="00412464" w:rsidP="004C026E">
      <w:r>
        <w:separator/>
      </w:r>
    </w:p>
  </w:endnote>
  <w:endnote w:type="continuationSeparator" w:id="0">
    <w:p w14:paraId="58EFCEEF" w14:textId="77777777" w:rsidR="00412464" w:rsidRDefault="00412464" w:rsidP="004C0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488442"/>
      <w:docPartObj>
        <w:docPartGallery w:val="Page Numbers (Bottom of Page)"/>
        <w:docPartUnique/>
      </w:docPartObj>
    </w:sdtPr>
    <w:sdtContent>
      <w:p w14:paraId="6D5D705C" w14:textId="530B7730" w:rsidR="007C6951" w:rsidRDefault="007C6951" w:rsidP="003224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E409EB" w14:textId="77777777" w:rsidR="007C6951" w:rsidRDefault="007C6951" w:rsidP="007C69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0911195"/>
      <w:docPartObj>
        <w:docPartGallery w:val="Page Numbers (Bottom of Page)"/>
        <w:docPartUnique/>
      </w:docPartObj>
    </w:sdtPr>
    <w:sdtContent>
      <w:p w14:paraId="6C3E54CB" w14:textId="7AE31357" w:rsidR="007C6951" w:rsidRDefault="007C6951" w:rsidP="003224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F800AA" w14:textId="77777777" w:rsidR="007C6951" w:rsidRDefault="007C6951" w:rsidP="007C69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5F78C" w14:textId="77777777" w:rsidR="00412464" w:rsidRDefault="00412464" w:rsidP="004C026E">
      <w:r>
        <w:separator/>
      </w:r>
    </w:p>
  </w:footnote>
  <w:footnote w:type="continuationSeparator" w:id="0">
    <w:p w14:paraId="2113005E" w14:textId="77777777" w:rsidR="00412464" w:rsidRDefault="00412464" w:rsidP="004C026E">
      <w:r>
        <w:continuationSeparator/>
      </w:r>
    </w:p>
  </w:footnote>
  <w:footnote w:id="1">
    <w:p w14:paraId="4678BA8C" w14:textId="13842B64" w:rsidR="004C026E" w:rsidRDefault="004C026E">
      <w:pPr>
        <w:pStyle w:val="FootnoteText"/>
      </w:pPr>
      <w:r>
        <w:rPr>
          <w:rStyle w:val="FootnoteReference"/>
        </w:rPr>
        <w:footnoteRef/>
      </w:r>
      <w:r>
        <w:t xml:space="preserve"> As stated, this report assumes the year is 1990; thus, any reference to ‘current’ states of the economy is referring to the state in the year 1990.</w:t>
      </w:r>
    </w:p>
  </w:footnote>
  <w:footnote w:id="2">
    <w:p w14:paraId="40F53516" w14:textId="6475EA7B" w:rsidR="002329C2" w:rsidRDefault="002329C2">
      <w:pPr>
        <w:pStyle w:val="FootnoteText"/>
      </w:pPr>
      <w:r>
        <w:rPr>
          <w:rStyle w:val="FootnoteReference"/>
        </w:rPr>
        <w:footnoteRef/>
      </w:r>
      <w:r>
        <w:t xml:space="preserve"> Of course, given the assumptions of the slopes, it can be made out that with another set of slopes, the model would indicate different shifts in the curves –– especially the AD curve. </w:t>
      </w:r>
      <w:r w:rsidR="003F6D8B">
        <w:t xml:space="preserve">For instance, if the slope of the AS curve was much steeper, it could be reasoned that not only did AS shift left, but the AD curve also shifted left. </w:t>
      </w:r>
      <w:r>
        <w:t>Given the research carried out, we are satisfied with the assumption that the</w:t>
      </w:r>
      <w:r w:rsidR="00127A13">
        <w:t xml:space="preserve"> current</w:t>
      </w:r>
      <w:r>
        <w:t xml:space="preserve"> slope of the AD curve is a useful benchmark.</w:t>
      </w:r>
    </w:p>
  </w:footnote>
  <w:footnote w:id="3">
    <w:p w14:paraId="4A48CC7D" w14:textId="6F7DB8DD" w:rsidR="00762E5C" w:rsidRPr="00762E5C" w:rsidRDefault="00762E5C">
      <w:pPr>
        <w:pStyle w:val="FootnoteText"/>
      </w:pPr>
      <w:r>
        <w:rPr>
          <w:rStyle w:val="FootnoteReference"/>
        </w:rPr>
        <w:footnoteRef/>
      </w:r>
      <w:r>
        <w:t xml:space="preserve"> Luigi Manzetti and Marco Dell’Aquilla, ‘Economic Stabilisation in Argentina: </w:t>
      </w:r>
      <w:proofErr w:type="gramStart"/>
      <w:r>
        <w:t>the</w:t>
      </w:r>
      <w:proofErr w:type="gramEnd"/>
      <w:r>
        <w:t xml:space="preserve"> Austral Plan’ (1988) 20(1) </w:t>
      </w:r>
      <w:r>
        <w:rPr>
          <w:i/>
          <w:iCs/>
        </w:rPr>
        <w:t>Journal for Latin American Studies</w:t>
      </w:r>
      <w:r>
        <w:t xml:space="preserve"> 1-26.</w:t>
      </w:r>
    </w:p>
  </w:footnote>
  <w:footnote w:id="4">
    <w:p w14:paraId="5E134AC8" w14:textId="746988D2" w:rsidR="003008A4" w:rsidRDefault="003008A4" w:rsidP="003008A4">
      <w:pPr>
        <w:pStyle w:val="FootnoteText"/>
      </w:pPr>
      <w:r>
        <w:rPr>
          <w:rStyle w:val="FootnoteReference"/>
        </w:rPr>
        <w:footnoteRef/>
      </w:r>
      <w:r>
        <w:t xml:space="preserve"> </w:t>
      </w:r>
      <w:r>
        <w:t>Ibid</w:t>
      </w:r>
      <w:r>
        <w:t xml:space="preserve"> This will be further explored in the following section Policy Suggestions.</w:t>
      </w:r>
    </w:p>
  </w:footnote>
  <w:footnote w:id="5">
    <w:p w14:paraId="5A754973" w14:textId="47FEE61D" w:rsidR="003008A4" w:rsidRDefault="003008A4">
      <w:pPr>
        <w:pStyle w:val="FootnoteText"/>
      </w:pPr>
      <w:r>
        <w:rPr>
          <w:rStyle w:val="FootnoteReference"/>
        </w:rPr>
        <w:footnoteRef/>
      </w:r>
      <w:r>
        <w:t xml:space="preserve"> Ibid.</w:t>
      </w:r>
    </w:p>
  </w:footnote>
  <w:footnote w:id="6">
    <w:p w14:paraId="4DAF8EDB" w14:textId="0E8E0422" w:rsidR="0087706D" w:rsidRDefault="0087706D">
      <w:pPr>
        <w:pStyle w:val="FootnoteText"/>
      </w:pPr>
      <w:r>
        <w:rPr>
          <w:rStyle w:val="FootnoteReference"/>
        </w:rPr>
        <w:footnoteRef/>
      </w:r>
      <w:r>
        <w:t xml:space="preserve"> Ibid</w:t>
      </w:r>
      <w:r w:rsidR="00C34BE5">
        <w:t>, 14</w:t>
      </w:r>
      <w:r>
        <w:t>.</w:t>
      </w:r>
      <w:r w:rsidR="00F36E6C">
        <w:t xml:space="preserve"> O</w:t>
      </w:r>
      <w:r w:rsidR="00F36E6C" w:rsidRPr="00CF1C85">
        <w:rPr>
          <w:rFonts w:ascii="Arial" w:hAnsi="Arial" w:cs="Arial"/>
        </w:rPr>
        <w:t>f course, such an increase</w:t>
      </w:r>
      <w:r w:rsidR="00117DD5">
        <w:rPr>
          <w:rFonts w:ascii="Arial" w:hAnsi="Arial" w:cs="Arial"/>
        </w:rPr>
        <w:t xml:space="preserve"> in internal consumption (if not offset by anything else)</w:t>
      </w:r>
      <w:r w:rsidR="00F36E6C">
        <w:rPr>
          <w:rFonts w:ascii="Arial" w:hAnsi="Arial" w:cs="Arial"/>
        </w:rPr>
        <w:t xml:space="preserve"> </w:t>
      </w:r>
      <w:r w:rsidR="00117DD5">
        <w:rPr>
          <w:rFonts w:ascii="Arial" w:hAnsi="Arial" w:cs="Arial"/>
        </w:rPr>
        <w:t>may</w:t>
      </w:r>
      <w:r w:rsidR="00F36E6C" w:rsidRPr="00CF1C85">
        <w:rPr>
          <w:rFonts w:ascii="Arial" w:hAnsi="Arial" w:cs="Arial"/>
        </w:rPr>
        <w:t xml:space="preserve"> affect aggregate expenditure and therefore AD,</w:t>
      </w:r>
      <w:r w:rsidR="00F36E6C">
        <w:rPr>
          <w:rFonts w:ascii="Arial" w:hAnsi="Arial" w:cs="Arial"/>
        </w:rPr>
        <w:t xml:space="preserve"> but as explored, it had a relevant </w:t>
      </w:r>
      <w:r w:rsidR="000A10FD">
        <w:rPr>
          <w:rFonts w:ascii="Arial" w:hAnsi="Arial" w:cs="Arial"/>
        </w:rPr>
        <w:t>effect on AS.</w:t>
      </w:r>
    </w:p>
  </w:footnote>
  <w:footnote w:id="7">
    <w:p w14:paraId="35E90028" w14:textId="7C49D1B5" w:rsidR="00C34BE5" w:rsidRDefault="00C34BE5">
      <w:pPr>
        <w:pStyle w:val="FootnoteText"/>
      </w:pPr>
      <w:r>
        <w:rPr>
          <w:rStyle w:val="FootnoteReference"/>
        </w:rPr>
        <w:footnoteRef/>
      </w:r>
      <w:r>
        <w:t xml:space="preserve"> Ibid, 14.</w:t>
      </w:r>
    </w:p>
  </w:footnote>
  <w:footnote w:id="8">
    <w:p w14:paraId="18710B4E" w14:textId="4115A12B" w:rsidR="00C34BE5" w:rsidRDefault="00C34BE5">
      <w:pPr>
        <w:pStyle w:val="FootnoteText"/>
      </w:pPr>
      <w:r>
        <w:rPr>
          <w:rStyle w:val="FootnoteReference"/>
        </w:rPr>
        <w:footnoteRef/>
      </w:r>
      <w:r>
        <w:t xml:space="preserve"> Ibid.</w:t>
      </w:r>
    </w:p>
  </w:footnote>
  <w:footnote w:id="9">
    <w:p w14:paraId="161DBBAB" w14:textId="05805351" w:rsidR="00BD4B9E" w:rsidRDefault="00BD4B9E">
      <w:pPr>
        <w:pStyle w:val="FootnoteText"/>
      </w:pPr>
      <w:r>
        <w:rPr>
          <w:rStyle w:val="FootnoteReference"/>
        </w:rPr>
        <w:footnoteRef/>
      </w:r>
      <w:r>
        <w:t xml:space="preserve"> Ibid.</w:t>
      </w:r>
    </w:p>
  </w:footnote>
  <w:footnote w:id="10">
    <w:p w14:paraId="1F2F5686" w14:textId="585707BE" w:rsidR="00BD4B9E" w:rsidRDefault="00BD4B9E">
      <w:pPr>
        <w:pStyle w:val="FootnoteText"/>
      </w:pPr>
      <w:r>
        <w:rPr>
          <w:rStyle w:val="FootnoteReference"/>
        </w:rPr>
        <w:footnoteRef/>
      </w:r>
      <w:r>
        <w:t xml:space="preserve"> Ibid.</w:t>
      </w:r>
    </w:p>
  </w:footnote>
  <w:footnote w:id="11">
    <w:p w14:paraId="184DDF99" w14:textId="12997EF2" w:rsidR="003E19BC" w:rsidRDefault="003E19BC">
      <w:pPr>
        <w:pStyle w:val="FootnoteText"/>
      </w:pPr>
      <w:r>
        <w:rPr>
          <w:rStyle w:val="FootnoteReference"/>
        </w:rPr>
        <w:footnoteRef/>
      </w:r>
      <w:r>
        <w:t xml:space="preserve"> Refer to figures 1 and 3.</w:t>
      </w:r>
    </w:p>
  </w:footnote>
  <w:footnote w:id="12">
    <w:p w14:paraId="0D81A129" w14:textId="64D8055C" w:rsidR="00131E27" w:rsidRDefault="00131E27">
      <w:pPr>
        <w:pStyle w:val="FootnoteText"/>
      </w:pPr>
      <w:r>
        <w:rPr>
          <w:rStyle w:val="FootnoteReference"/>
        </w:rPr>
        <w:footnoteRef/>
      </w:r>
      <w:r>
        <w:t xml:space="preserve"> </w:t>
      </w:r>
      <w:r w:rsidR="004D53AF">
        <w:t>Manzetti and Dell’Aquilla (n 3)</w:t>
      </w:r>
      <w:r>
        <w:t>.</w:t>
      </w:r>
    </w:p>
  </w:footnote>
  <w:footnote w:id="13">
    <w:p w14:paraId="3904897C" w14:textId="04823F70" w:rsidR="00F36E6C" w:rsidRDefault="00F36E6C">
      <w:pPr>
        <w:pStyle w:val="FootnoteText"/>
      </w:pPr>
      <w:r>
        <w:rPr>
          <w:rStyle w:val="FootnoteReference"/>
        </w:rPr>
        <w:footnoteRef/>
      </w:r>
      <w:r>
        <w:t xml:space="preserve"> </w:t>
      </w:r>
      <w:r w:rsidR="00E666F0">
        <w:t>Ibid</w:t>
      </w:r>
      <w:r w:rsidR="00F922ED">
        <w:t>.</w:t>
      </w:r>
    </w:p>
  </w:footnote>
  <w:footnote w:id="14">
    <w:p w14:paraId="26411A6B" w14:textId="3F5CB305" w:rsidR="00667815" w:rsidRDefault="00667815">
      <w:pPr>
        <w:pStyle w:val="FootnoteText"/>
      </w:pPr>
      <w:r>
        <w:rPr>
          <w:rStyle w:val="FootnoteReference"/>
        </w:rPr>
        <w:footnoteRef/>
      </w:r>
      <w:r>
        <w:t xml:space="preserve"> This is the central hypothesis asserted</w:t>
      </w:r>
      <w:r w:rsidR="00E42348">
        <w:t xml:space="preserve"> and proven</w:t>
      </w:r>
      <w:r>
        <w:t xml:space="preserve"> in Manzetti and Dell’Aquilla (n 3).</w:t>
      </w:r>
    </w:p>
  </w:footnote>
  <w:footnote w:id="15">
    <w:p w14:paraId="71C25E81" w14:textId="677AF9BA" w:rsidR="0015225D" w:rsidRDefault="0015225D">
      <w:pPr>
        <w:pStyle w:val="FootnoteText"/>
      </w:pPr>
      <w:r>
        <w:rPr>
          <w:rStyle w:val="FootnoteReference"/>
        </w:rPr>
        <w:footnoteRef/>
      </w:r>
      <w:r>
        <w:t xml:space="preserve"> Manzetti and Dell’Aquilla (n 3), 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5CC"/>
    <w:multiLevelType w:val="hybridMultilevel"/>
    <w:tmpl w:val="3522D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69492A"/>
    <w:multiLevelType w:val="hybridMultilevel"/>
    <w:tmpl w:val="310AD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BC18FE"/>
    <w:multiLevelType w:val="hybridMultilevel"/>
    <w:tmpl w:val="F31C0F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B602BF"/>
    <w:multiLevelType w:val="hybridMultilevel"/>
    <w:tmpl w:val="997224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EE54A5"/>
    <w:multiLevelType w:val="hybridMultilevel"/>
    <w:tmpl w:val="24E4A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4825821">
    <w:abstractNumId w:val="1"/>
  </w:num>
  <w:num w:numId="2" w16cid:durableId="1446189626">
    <w:abstractNumId w:val="3"/>
  </w:num>
  <w:num w:numId="3" w16cid:durableId="335695959">
    <w:abstractNumId w:val="4"/>
  </w:num>
  <w:num w:numId="4" w16cid:durableId="2043439467">
    <w:abstractNumId w:val="0"/>
  </w:num>
  <w:num w:numId="5" w16cid:durableId="427583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1E"/>
    <w:rsid w:val="00056BE0"/>
    <w:rsid w:val="00071498"/>
    <w:rsid w:val="00073220"/>
    <w:rsid w:val="000A10FD"/>
    <w:rsid w:val="000B4121"/>
    <w:rsid w:val="000E6DD7"/>
    <w:rsid w:val="000F50D7"/>
    <w:rsid w:val="00117DD5"/>
    <w:rsid w:val="00127A13"/>
    <w:rsid w:val="00131E27"/>
    <w:rsid w:val="0015225D"/>
    <w:rsid w:val="001E0B5B"/>
    <w:rsid w:val="001E64D9"/>
    <w:rsid w:val="00211E61"/>
    <w:rsid w:val="00213D21"/>
    <w:rsid w:val="00221DB7"/>
    <w:rsid w:val="002329C2"/>
    <w:rsid w:val="00240F90"/>
    <w:rsid w:val="0026243A"/>
    <w:rsid w:val="002A3688"/>
    <w:rsid w:val="002A5216"/>
    <w:rsid w:val="002D381D"/>
    <w:rsid w:val="002D41D4"/>
    <w:rsid w:val="003008A4"/>
    <w:rsid w:val="0034788B"/>
    <w:rsid w:val="003C0566"/>
    <w:rsid w:val="003E19BC"/>
    <w:rsid w:val="003E50F6"/>
    <w:rsid w:val="003F6D8B"/>
    <w:rsid w:val="00406E07"/>
    <w:rsid w:val="00412464"/>
    <w:rsid w:val="004C026E"/>
    <w:rsid w:val="004C59DA"/>
    <w:rsid w:val="004D53AF"/>
    <w:rsid w:val="004D71D3"/>
    <w:rsid w:val="004F4498"/>
    <w:rsid w:val="00520210"/>
    <w:rsid w:val="005855E6"/>
    <w:rsid w:val="00593968"/>
    <w:rsid w:val="005A3303"/>
    <w:rsid w:val="005E23C4"/>
    <w:rsid w:val="005E38D8"/>
    <w:rsid w:val="005F7BA8"/>
    <w:rsid w:val="006052B6"/>
    <w:rsid w:val="00667815"/>
    <w:rsid w:val="00674D77"/>
    <w:rsid w:val="00713B9F"/>
    <w:rsid w:val="00762E5C"/>
    <w:rsid w:val="0076324B"/>
    <w:rsid w:val="007C6951"/>
    <w:rsid w:val="007D0BE4"/>
    <w:rsid w:val="007D7F31"/>
    <w:rsid w:val="008005D1"/>
    <w:rsid w:val="00803398"/>
    <w:rsid w:val="0080410C"/>
    <w:rsid w:val="00833F5A"/>
    <w:rsid w:val="0084505A"/>
    <w:rsid w:val="00853F85"/>
    <w:rsid w:val="0087706D"/>
    <w:rsid w:val="0089011D"/>
    <w:rsid w:val="008D3E1F"/>
    <w:rsid w:val="00907A65"/>
    <w:rsid w:val="00914B04"/>
    <w:rsid w:val="00921A0B"/>
    <w:rsid w:val="00926183"/>
    <w:rsid w:val="009E3863"/>
    <w:rsid w:val="00A37D17"/>
    <w:rsid w:val="00A817F6"/>
    <w:rsid w:val="00AC31D6"/>
    <w:rsid w:val="00AC3724"/>
    <w:rsid w:val="00AC684E"/>
    <w:rsid w:val="00AE53B3"/>
    <w:rsid w:val="00B23C8E"/>
    <w:rsid w:val="00B33A1F"/>
    <w:rsid w:val="00B35B79"/>
    <w:rsid w:val="00B759DC"/>
    <w:rsid w:val="00BA36C6"/>
    <w:rsid w:val="00BD4B9E"/>
    <w:rsid w:val="00BE217F"/>
    <w:rsid w:val="00C06086"/>
    <w:rsid w:val="00C17E67"/>
    <w:rsid w:val="00C2621F"/>
    <w:rsid w:val="00C32DB5"/>
    <w:rsid w:val="00C34BE5"/>
    <w:rsid w:val="00C44A2A"/>
    <w:rsid w:val="00C614F4"/>
    <w:rsid w:val="00C6234A"/>
    <w:rsid w:val="00CA42C3"/>
    <w:rsid w:val="00CF1C85"/>
    <w:rsid w:val="00DA111E"/>
    <w:rsid w:val="00DA1EB2"/>
    <w:rsid w:val="00DA4FE2"/>
    <w:rsid w:val="00DE7A55"/>
    <w:rsid w:val="00E11A13"/>
    <w:rsid w:val="00E1733C"/>
    <w:rsid w:val="00E35AF6"/>
    <w:rsid w:val="00E42348"/>
    <w:rsid w:val="00E666F0"/>
    <w:rsid w:val="00E9723A"/>
    <w:rsid w:val="00EC1B60"/>
    <w:rsid w:val="00EC3D64"/>
    <w:rsid w:val="00EC7BB9"/>
    <w:rsid w:val="00ED6CC8"/>
    <w:rsid w:val="00F36E6C"/>
    <w:rsid w:val="00F65FCF"/>
    <w:rsid w:val="00F7759F"/>
    <w:rsid w:val="00F9045E"/>
    <w:rsid w:val="00F922ED"/>
    <w:rsid w:val="00FD12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6708"/>
  <w15:chartTrackingRefBased/>
  <w15:docId w15:val="{F7BD6137-8152-DA41-BE02-98282D6C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A11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1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6C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53F8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3F8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53F85"/>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1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1E"/>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DA111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A111E"/>
    <w:rPr>
      <w:rFonts w:asciiTheme="majorHAnsi" w:eastAsiaTheme="majorEastAsia" w:hAnsiTheme="majorHAnsi" w:cstheme="majorBidi"/>
      <w:color w:val="2F5496" w:themeColor="accent1" w:themeShade="BF"/>
      <w:sz w:val="26"/>
      <w:szCs w:val="26"/>
      <w:lang w:val="en-US"/>
    </w:rPr>
  </w:style>
  <w:style w:type="paragraph" w:styleId="NoSpacing">
    <w:name w:val="No Spacing"/>
    <w:link w:val="NoSpacingChar"/>
    <w:uiPriority w:val="1"/>
    <w:qFormat/>
    <w:rsid w:val="00DA111E"/>
    <w:rPr>
      <w:kern w:val="0"/>
      <w:sz w:val="22"/>
      <w:szCs w:val="22"/>
      <w:lang w:val="en-US"/>
      <w14:ligatures w14:val="none"/>
    </w:rPr>
  </w:style>
  <w:style w:type="character" w:customStyle="1" w:styleId="NoSpacingChar">
    <w:name w:val="No Spacing Char"/>
    <w:basedOn w:val="DefaultParagraphFont"/>
    <w:link w:val="NoSpacing"/>
    <w:uiPriority w:val="1"/>
    <w:rsid w:val="00DA111E"/>
    <w:rPr>
      <w:kern w:val="0"/>
      <w:sz w:val="22"/>
      <w:szCs w:val="22"/>
      <w:lang w:val="en-US"/>
      <w14:ligatures w14:val="none"/>
    </w:rPr>
  </w:style>
  <w:style w:type="paragraph" w:styleId="ListParagraph">
    <w:name w:val="List Paragraph"/>
    <w:basedOn w:val="Normal"/>
    <w:uiPriority w:val="34"/>
    <w:qFormat/>
    <w:rsid w:val="003C0566"/>
    <w:pPr>
      <w:ind w:left="720"/>
      <w:contextualSpacing/>
    </w:pPr>
  </w:style>
  <w:style w:type="character" w:styleId="CommentReference">
    <w:name w:val="annotation reference"/>
    <w:basedOn w:val="DefaultParagraphFont"/>
    <w:uiPriority w:val="99"/>
    <w:semiHidden/>
    <w:unhideWhenUsed/>
    <w:rsid w:val="00BA36C6"/>
    <w:rPr>
      <w:sz w:val="16"/>
      <w:szCs w:val="16"/>
    </w:rPr>
  </w:style>
  <w:style w:type="paragraph" w:styleId="CommentText">
    <w:name w:val="annotation text"/>
    <w:basedOn w:val="Normal"/>
    <w:link w:val="CommentTextChar"/>
    <w:uiPriority w:val="99"/>
    <w:semiHidden/>
    <w:unhideWhenUsed/>
    <w:rsid w:val="00BA36C6"/>
    <w:rPr>
      <w:sz w:val="20"/>
      <w:szCs w:val="20"/>
    </w:rPr>
  </w:style>
  <w:style w:type="character" w:customStyle="1" w:styleId="CommentTextChar">
    <w:name w:val="Comment Text Char"/>
    <w:basedOn w:val="DefaultParagraphFont"/>
    <w:link w:val="CommentText"/>
    <w:uiPriority w:val="99"/>
    <w:semiHidden/>
    <w:rsid w:val="00BA36C6"/>
    <w:rPr>
      <w:sz w:val="20"/>
      <w:szCs w:val="20"/>
      <w:lang w:val="en-US"/>
    </w:rPr>
  </w:style>
  <w:style w:type="paragraph" w:styleId="CommentSubject">
    <w:name w:val="annotation subject"/>
    <w:basedOn w:val="CommentText"/>
    <w:next w:val="CommentText"/>
    <w:link w:val="CommentSubjectChar"/>
    <w:uiPriority w:val="99"/>
    <w:semiHidden/>
    <w:unhideWhenUsed/>
    <w:rsid w:val="00BA36C6"/>
    <w:rPr>
      <w:b/>
      <w:bCs/>
    </w:rPr>
  </w:style>
  <w:style w:type="character" w:customStyle="1" w:styleId="CommentSubjectChar">
    <w:name w:val="Comment Subject Char"/>
    <w:basedOn w:val="CommentTextChar"/>
    <w:link w:val="CommentSubject"/>
    <w:uiPriority w:val="99"/>
    <w:semiHidden/>
    <w:rsid w:val="00BA36C6"/>
    <w:rPr>
      <w:b/>
      <w:bCs/>
      <w:sz w:val="20"/>
      <w:szCs w:val="20"/>
      <w:lang w:val="en-US"/>
    </w:rPr>
  </w:style>
  <w:style w:type="character" w:customStyle="1" w:styleId="Heading3Char">
    <w:name w:val="Heading 3 Char"/>
    <w:basedOn w:val="DefaultParagraphFont"/>
    <w:link w:val="Heading3"/>
    <w:uiPriority w:val="9"/>
    <w:rsid w:val="00BA36C6"/>
    <w:rPr>
      <w:rFonts w:asciiTheme="majorHAnsi" w:eastAsiaTheme="majorEastAsia" w:hAnsiTheme="majorHAnsi" w:cstheme="majorBidi"/>
      <w:color w:val="1F3763" w:themeColor="accent1" w:themeShade="7F"/>
      <w:lang w:val="en-US"/>
    </w:rPr>
  </w:style>
  <w:style w:type="paragraph" w:styleId="Caption">
    <w:name w:val="caption"/>
    <w:basedOn w:val="Normal"/>
    <w:next w:val="Normal"/>
    <w:uiPriority w:val="35"/>
    <w:unhideWhenUsed/>
    <w:qFormat/>
    <w:rsid w:val="006052B6"/>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4C026E"/>
    <w:rPr>
      <w:sz w:val="20"/>
      <w:szCs w:val="20"/>
    </w:rPr>
  </w:style>
  <w:style w:type="character" w:customStyle="1" w:styleId="FootnoteTextChar">
    <w:name w:val="Footnote Text Char"/>
    <w:basedOn w:val="DefaultParagraphFont"/>
    <w:link w:val="FootnoteText"/>
    <w:uiPriority w:val="99"/>
    <w:semiHidden/>
    <w:rsid w:val="004C026E"/>
    <w:rPr>
      <w:sz w:val="20"/>
      <w:szCs w:val="20"/>
      <w:lang w:val="en-US"/>
    </w:rPr>
  </w:style>
  <w:style w:type="character" w:styleId="FootnoteReference">
    <w:name w:val="footnote reference"/>
    <w:basedOn w:val="DefaultParagraphFont"/>
    <w:uiPriority w:val="99"/>
    <w:semiHidden/>
    <w:unhideWhenUsed/>
    <w:rsid w:val="004C026E"/>
    <w:rPr>
      <w:vertAlign w:val="superscript"/>
    </w:rPr>
  </w:style>
  <w:style w:type="paragraph" w:styleId="Footer">
    <w:name w:val="footer"/>
    <w:basedOn w:val="Normal"/>
    <w:link w:val="FooterChar"/>
    <w:uiPriority w:val="99"/>
    <w:unhideWhenUsed/>
    <w:rsid w:val="007C6951"/>
    <w:pPr>
      <w:tabs>
        <w:tab w:val="center" w:pos="4513"/>
        <w:tab w:val="right" w:pos="9026"/>
      </w:tabs>
    </w:pPr>
  </w:style>
  <w:style w:type="character" w:customStyle="1" w:styleId="FooterChar">
    <w:name w:val="Footer Char"/>
    <w:basedOn w:val="DefaultParagraphFont"/>
    <w:link w:val="Footer"/>
    <w:uiPriority w:val="99"/>
    <w:rsid w:val="007C6951"/>
    <w:rPr>
      <w:lang w:val="en-US"/>
    </w:rPr>
  </w:style>
  <w:style w:type="character" w:styleId="PageNumber">
    <w:name w:val="page number"/>
    <w:basedOn w:val="DefaultParagraphFont"/>
    <w:uiPriority w:val="99"/>
    <w:semiHidden/>
    <w:unhideWhenUsed/>
    <w:rsid w:val="007C6951"/>
  </w:style>
  <w:style w:type="character" w:customStyle="1" w:styleId="Heading4Char">
    <w:name w:val="Heading 4 Char"/>
    <w:basedOn w:val="DefaultParagraphFont"/>
    <w:link w:val="Heading4"/>
    <w:uiPriority w:val="9"/>
    <w:rsid w:val="00853F85"/>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853F85"/>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853F85"/>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46489">
      <w:bodyDiv w:val="1"/>
      <w:marLeft w:val="0"/>
      <w:marRight w:val="0"/>
      <w:marTop w:val="0"/>
      <w:marBottom w:val="0"/>
      <w:divBdr>
        <w:top w:val="none" w:sz="0" w:space="0" w:color="auto"/>
        <w:left w:val="none" w:sz="0" w:space="0" w:color="auto"/>
        <w:bottom w:val="none" w:sz="0" w:space="0" w:color="auto"/>
        <w:right w:val="none" w:sz="0" w:space="0" w:color="auto"/>
      </w:divBdr>
      <w:divsChild>
        <w:div w:id="586040107">
          <w:marLeft w:val="0"/>
          <w:marRight w:val="0"/>
          <w:marTop w:val="0"/>
          <w:marBottom w:val="0"/>
          <w:divBdr>
            <w:top w:val="none" w:sz="0" w:space="0" w:color="auto"/>
            <w:left w:val="none" w:sz="0" w:space="0" w:color="auto"/>
            <w:bottom w:val="none" w:sz="0" w:space="0" w:color="auto"/>
            <w:right w:val="none" w:sz="0" w:space="0" w:color="auto"/>
          </w:divBdr>
          <w:divsChild>
            <w:div w:id="1970435548">
              <w:marLeft w:val="0"/>
              <w:marRight w:val="0"/>
              <w:marTop w:val="0"/>
              <w:marBottom w:val="0"/>
              <w:divBdr>
                <w:top w:val="none" w:sz="0" w:space="0" w:color="auto"/>
                <w:left w:val="none" w:sz="0" w:space="0" w:color="auto"/>
                <w:bottom w:val="none" w:sz="0" w:space="0" w:color="auto"/>
                <w:right w:val="none" w:sz="0" w:space="0" w:color="auto"/>
              </w:divBdr>
            </w:div>
            <w:div w:id="881752394">
              <w:marLeft w:val="0"/>
              <w:marRight w:val="0"/>
              <w:marTop w:val="0"/>
              <w:marBottom w:val="0"/>
              <w:divBdr>
                <w:top w:val="none" w:sz="0" w:space="0" w:color="auto"/>
                <w:left w:val="none" w:sz="0" w:space="0" w:color="auto"/>
                <w:bottom w:val="none" w:sz="0" w:space="0" w:color="auto"/>
                <w:right w:val="none" w:sz="0" w:space="0" w:color="auto"/>
              </w:divBdr>
            </w:div>
            <w:div w:id="850919972">
              <w:marLeft w:val="0"/>
              <w:marRight w:val="0"/>
              <w:marTop w:val="0"/>
              <w:marBottom w:val="0"/>
              <w:divBdr>
                <w:top w:val="none" w:sz="0" w:space="0" w:color="auto"/>
                <w:left w:val="none" w:sz="0" w:space="0" w:color="auto"/>
                <w:bottom w:val="none" w:sz="0" w:space="0" w:color="auto"/>
                <w:right w:val="none" w:sz="0" w:space="0" w:color="auto"/>
              </w:divBdr>
            </w:div>
            <w:div w:id="981547466">
              <w:marLeft w:val="0"/>
              <w:marRight w:val="0"/>
              <w:marTop w:val="0"/>
              <w:marBottom w:val="0"/>
              <w:divBdr>
                <w:top w:val="none" w:sz="0" w:space="0" w:color="auto"/>
                <w:left w:val="none" w:sz="0" w:space="0" w:color="auto"/>
                <w:bottom w:val="none" w:sz="0" w:space="0" w:color="auto"/>
                <w:right w:val="none" w:sz="0" w:space="0" w:color="auto"/>
              </w:divBdr>
            </w:div>
            <w:div w:id="56167770">
              <w:marLeft w:val="0"/>
              <w:marRight w:val="0"/>
              <w:marTop w:val="0"/>
              <w:marBottom w:val="0"/>
              <w:divBdr>
                <w:top w:val="none" w:sz="0" w:space="0" w:color="auto"/>
                <w:left w:val="none" w:sz="0" w:space="0" w:color="auto"/>
                <w:bottom w:val="none" w:sz="0" w:space="0" w:color="auto"/>
                <w:right w:val="none" w:sz="0" w:space="0" w:color="auto"/>
              </w:divBdr>
            </w:div>
            <w:div w:id="870530148">
              <w:marLeft w:val="0"/>
              <w:marRight w:val="0"/>
              <w:marTop w:val="0"/>
              <w:marBottom w:val="0"/>
              <w:divBdr>
                <w:top w:val="none" w:sz="0" w:space="0" w:color="auto"/>
                <w:left w:val="none" w:sz="0" w:space="0" w:color="auto"/>
                <w:bottom w:val="none" w:sz="0" w:space="0" w:color="auto"/>
                <w:right w:val="none" w:sz="0" w:space="0" w:color="auto"/>
              </w:divBdr>
            </w:div>
            <w:div w:id="1366171570">
              <w:marLeft w:val="0"/>
              <w:marRight w:val="0"/>
              <w:marTop w:val="0"/>
              <w:marBottom w:val="0"/>
              <w:divBdr>
                <w:top w:val="none" w:sz="0" w:space="0" w:color="auto"/>
                <w:left w:val="none" w:sz="0" w:space="0" w:color="auto"/>
                <w:bottom w:val="none" w:sz="0" w:space="0" w:color="auto"/>
                <w:right w:val="none" w:sz="0" w:space="0" w:color="auto"/>
              </w:divBdr>
            </w:div>
            <w:div w:id="1886943263">
              <w:marLeft w:val="0"/>
              <w:marRight w:val="0"/>
              <w:marTop w:val="0"/>
              <w:marBottom w:val="0"/>
              <w:divBdr>
                <w:top w:val="none" w:sz="0" w:space="0" w:color="auto"/>
                <w:left w:val="none" w:sz="0" w:space="0" w:color="auto"/>
                <w:bottom w:val="none" w:sz="0" w:space="0" w:color="auto"/>
                <w:right w:val="none" w:sz="0" w:space="0" w:color="auto"/>
              </w:divBdr>
            </w:div>
            <w:div w:id="1545560185">
              <w:marLeft w:val="0"/>
              <w:marRight w:val="0"/>
              <w:marTop w:val="0"/>
              <w:marBottom w:val="0"/>
              <w:divBdr>
                <w:top w:val="none" w:sz="0" w:space="0" w:color="auto"/>
                <w:left w:val="none" w:sz="0" w:space="0" w:color="auto"/>
                <w:bottom w:val="none" w:sz="0" w:space="0" w:color="auto"/>
                <w:right w:val="none" w:sz="0" w:space="0" w:color="auto"/>
              </w:divBdr>
            </w:div>
            <w:div w:id="435829593">
              <w:marLeft w:val="0"/>
              <w:marRight w:val="0"/>
              <w:marTop w:val="0"/>
              <w:marBottom w:val="0"/>
              <w:divBdr>
                <w:top w:val="none" w:sz="0" w:space="0" w:color="auto"/>
                <w:left w:val="none" w:sz="0" w:space="0" w:color="auto"/>
                <w:bottom w:val="none" w:sz="0" w:space="0" w:color="auto"/>
                <w:right w:val="none" w:sz="0" w:space="0" w:color="auto"/>
              </w:divBdr>
            </w:div>
            <w:div w:id="1416825369">
              <w:marLeft w:val="0"/>
              <w:marRight w:val="0"/>
              <w:marTop w:val="0"/>
              <w:marBottom w:val="0"/>
              <w:divBdr>
                <w:top w:val="none" w:sz="0" w:space="0" w:color="auto"/>
                <w:left w:val="none" w:sz="0" w:space="0" w:color="auto"/>
                <w:bottom w:val="none" w:sz="0" w:space="0" w:color="auto"/>
                <w:right w:val="none" w:sz="0" w:space="0" w:color="auto"/>
              </w:divBdr>
            </w:div>
            <w:div w:id="1938977337">
              <w:marLeft w:val="0"/>
              <w:marRight w:val="0"/>
              <w:marTop w:val="0"/>
              <w:marBottom w:val="0"/>
              <w:divBdr>
                <w:top w:val="none" w:sz="0" w:space="0" w:color="auto"/>
                <w:left w:val="none" w:sz="0" w:space="0" w:color="auto"/>
                <w:bottom w:val="none" w:sz="0" w:space="0" w:color="auto"/>
                <w:right w:val="none" w:sz="0" w:space="0" w:color="auto"/>
              </w:divBdr>
            </w:div>
            <w:div w:id="263735158">
              <w:marLeft w:val="0"/>
              <w:marRight w:val="0"/>
              <w:marTop w:val="0"/>
              <w:marBottom w:val="0"/>
              <w:divBdr>
                <w:top w:val="none" w:sz="0" w:space="0" w:color="auto"/>
                <w:left w:val="none" w:sz="0" w:space="0" w:color="auto"/>
                <w:bottom w:val="none" w:sz="0" w:space="0" w:color="auto"/>
                <w:right w:val="none" w:sz="0" w:space="0" w:color="auto"/>
              </w:divBdr>
            </w:div>
            <w:div w:id="278874749">
              <w:marLeft w:val="0"/>
              <w:marRight w:val="0"/>
              <w:marTop w:val="0"/>
              <w:marBottom w:val="0"/>
              <w:divBdr>
                <w:top w:val="none" w:sz="0" w:space="0" w:color="auto"/>
                <w:left w:val="none" w:sz="0" w:space="0" w:color="auto"/>
                <w:bottom w:val="none" w:sz="0" w:space="0" w:color="auto"/>
                <w:right w:val="none" w:sz="0" w:space="0" w:color="auto"/>
              </w:divBdr>
            </w:div>
            <w:div w:id="1305961760">
              <w:marLeft w:val="0"/>
              <w:marRight w:val="0"/>
              <w:marTop w:val="0"/>
              <w:marBottom w:val="0"/>
              <w:divBdr>
                <w:top w:val="none" w:sz="0" w:space="0" w:color="auto"/>
                <w:left w:val="none" w:sz="0" w:space="0" w:color="auto"/>
                <w:bottom w:val="none" w:sz="0" w:space="0" w:color="auto"/>
                <w:right w:val="none" w:sz="0" w:space="0" w:color="auto"/>
              </w:divBdr>
            </w:div>
            <w:div w:id="874805268">
              <w:marLeft w:val="0"/>
              <w:marRight w:val="0"/>
              <w:marTop w:val="0"/>
              <w:marBottom w:val="0"/>
              <w:divBdr>
                <w:top w:val="none" w:sz="0" w:space="0" w:color="auto"/>
                <w:left w:val="none" w:sz="0" w:space="0" w:color="auto"/>
                <w:bottom w:val="none" w:sz="0" w:space="0" w:color="auto"/>
                <w:right w:val="none" w:sz="0" w:space="0" w:color="auto"/>
              </w:divBdr>
            </w:div>
            <w:div w:id="1334798258">
              <w:marLeft w:val="0"/>
              <w:marRight w:val="0"/>
              <w:marTop w:val="0"/>
              <w:marBottom w:val="0"/>
              <w:divBdr>
                <w:top w:val="none" w:sz="0" w:space="0" w:color="auto"/>
                <w:left w:val="none" w:sz="0" w:space="0" w:color="auto"/>
                <w:bottom w:val="none" w:sz="0" w:space="0" w:color="auto"/>
                <w:right w:val="none" w:sz="0" w:space="0" w:color="auto"/>
              </w:divBdr>
            </w:div>
            <w:div w:id="832601137">
              <w:marLeft w:val="0"/>
              <w:marRight w:val="0"/>
              <w:marTop w:val="0"/>
              <w:marBottom w:val="0"/>
              <w:divBdr>
                <w:top w:val="none" w:sz="0" w:space="0" w:color="auto"/>
                <w:left w:val="none" w:sz="0" w:space="0" w:color="auto"/>
                <w:bottom w:val="none" w:sz="0" w:space="0" w:color="auto"/>
                <w:right w:val="none" w:sz="0" w:space="0" w:color="auto"/>
              </w:divBdr>
            </w:div>
            <w:div w:id="379718799">
              <w:marLeft w:val="0"/>
              <w:marRight w:val="0"/>
              <w:marTop w:val="0"/>
              <w:marBottom w:val="0"/>
              <w:divBdr>
                <w:top w:val="none" w:sz="0" w:space="0" w:color="auto"/>
                <w:left w:val="none" w:sz="0" w:space="0" w:color="auto"/>
                <w:bottom w:val="none" w:sz="0" w:space="0" w:color="auto"/>
                <w:right w:val="none" w:sz="0" w:space="0" w:color="auto"/>
              </w:divBdr>
            </w:div>
            <w:div w:id="1127700602">
              <w:marLeft w:val="0"/>
              <w:marRight w:val="0"/>
              <w:marTop w:val="0"/>
              <w:marBottom w:val="0"/>
              <w:divBdr>
                <w:top w:val="none" w:sz="0" w:space="0" w:color="auto"/>
                <w:left w:val="none" w:sz="0" w:space="0" w:color="auto"/>
                <w:bottom w:val="none" w:sz="0" w:space="0" w:color="auto"/>
                <w:right w:val="none" w:sz="0" w:space="0" w:color="auto"/>
              </w:divBdr>
            </w:div>
            <w:div w:id="1566179362">
              <w:marLeft w:val="0"/>
              <w:marRight w:val="0"/>
              <w:marTop w:val="0"/>
              <w:marBottom w:val="0"/>
              <w:divBdr>
                <w:top w:val="none" w:sz="0" w:space="0" w:color="auto"/>
                <w:left w:val="none" w:sz="0" w:space="0" w:color="auto"/>
                <w:bottom w:val="none" w:sz="0" w:space="0" w:color="auto"/>
                <w:right w:val="none" w:sz="0" w:space="0" w:color="auto"/>
              </w:divBdr>
            </w:div>
            <w:div w:id="859859237">
              <w:marLeft w:val="0"/>
              <w:marRight w:val="0"/>
              <w:marTop w:val="0"/>
              <w:marBottom w:val="0"/>
              <w:divBdr>
                <w:top w:val="none" w:sz="0" w:space="0" w:color="auto"/>
                <w:left w:val="none" w:sz="0" w:space="0" w:color="auto"/>
                <w:bottom w:val="none" w:sz="0" w:space="0" w:color="auto"/>
                <w:right w:val="none" w:sz="0" w:space="0" w:color="auto"/>
              </w:divBdr>
            </w:div>
            <w:div w:id="1523392998">
              <w:marLeft w:val="0"/>
              <w:marRight w:val="0"/>
              <w:marTop w:val="0"/>
              <w:marBottom w:val="0"/>
              <w:divBdr>
                <w:top w:val="none" w:sz="0" w:space="0" w:color="auto"/>
                <w:left w:val="none" w:sz="0" w:space="0" w:color="auto"/>
                <w:bottom w:val="none" w:sz="0" w:space="0" w:color="auto"/>
                <w:right w:val="none" w:sz="0" w:space="0" w:color="auto"/>
              </w:divBdr>
            </w:div>
            <w:div w:id="2110421683">
              <w:marLeft w:val="0"/>
              <w:marRight w:val="0"/>
              <w:marTop w:val="0"/>
              <w:marBottom w:val="0"/>
              <w:divBdr>
                <w:top w:val="none" w:sz="0" w:space="0" w:color="auto"/>
                <w:left w:val="none" w:sz="0" w:space="0" w:color="auto"/>
                <w:bottom w:val="none" w:sz="0" w:space="0" w:color="auto"/>
                <w:right w:val="none" w:sz="0" w:space="0" w:color="auto"/>
              </w:divBdr>
            </w:div>
            <w:div w:id="1580825563">
              <w:marLeft w:val="0"/>
              <w:marRight w:val="0"/>
              <w:marTop w:val="0"/>
              <w:marBottom w:val="0"/>
              <w:divBdr>
                <w:top w:val="none" w:sz="0" w:space="0" w:color="auto"/>
                <w:left w:val="none" w:sz="0" w:space="0" w:color="auto"/>
                <w:bottom w:val="none" w:sz="0" w:space="0" w:color="auto"/>
                <w:right w:val="none" w:sz="0" w:space="0" w:color="auto"/>
              </w:divBdr>
            </w:div>
            <w:div w:id="909383318">
              <w:marLeft w:val="0"/>
              <w:marRight w:val="0"/>
              <w:marTop w:val="0"/>
              <w:marBottom w:val="0"/>
              <w:divBdr>
                <w:top w:val="none" w:sz="0" w:space="0" w:color="auto"/>
                <w:left w:val="none" w:sz="0" w:space="0" w:color="auto"/>
                <w:bottom w:val="none" w:sz="0" w:space="0" w:color="auto"/>
                <w:right w:val="none" w:sz="0" w:space="0" w:color="auto"/>
              </w:divBdr>
            </w:div>
            <w:div w:id="374812314">
              <w:marLeft w:val="0"/>
              <w:marRight w:val="0"/>
              <w:marTop w:val="0"/>
              <w:marBottom w:val="0"/>
              <w:divBdr>
                <w:top w:val="none" w:sz="0" w:space="0" w:color="auto"/>
                <w:left w:val="none" w:sz="0" w:space="0" w:color="auto"/>
                <w:bottom w:val="none" w:sz="0" w:space="0" w:color="auto"/>
                <w:right w:val="none" w:sz="0" w:space="0" w:color="auto"/>
              </w:divBdr>
            </w:div>
            <w:div w:id="1622151964">
              <w:marLeft w:val="0"/>
              <w:marRight w:val="0"/>
              <w:marTop w:val="0"/>
              <w:marBottom w:val="0"/>
              <w:divBdr>
                <w:top w:val="none" w:sz="0" w:space="0" w:color="auto"/>
                <w:left w:val="none" w:sz="0" w:space="0" w:color="auto"/>
                <w:bottom w:val="none" w:sz="0" w:space="0" w:color="auto"/>
                <w:right w:val="none" w:sz="0" w:space="0" w:color="auto"/>
              </w:divBdr>
            </w:div>
            <w:div w:id="384304610">
              <w:marLeft w:val="0"/>
              <w:marRight w:val="0"/>
              <w:marTop w:val="0"/>
              <w:marBottom w:val="0"/>
              <w:divBdr>
                <w:top w:val="none" w:sz="0" w:space="0" w:color="auto"/>
                <w:left w:val="none" w:sz="0" w:space="0" w:color="auto"/>
                <w:bottom w:val="none" w:sz="0" w:space="0" w:color="auto"/>
                <w:right w:val="none" w:sz="0" w:space="0" w:color="auto"/>
              </w:divBdr>
            </w:div>
            <w:div w:id="927619380">
              <w:marLeft w:val="0"/>
              <w:marRight w:val="0"/>
              <w:marTop w:val="0"/>
              <w:marBottom w:val="0"/>
              <w:divBdr>
                <w:top w:val="none" w:sz="0" w:space="0" w:color="auto"/>
                <w:left w:val="none" w:sz="0" w:space="0" w:color="auto"/>
                <w:bottom w:val="none" w:sz="0" w:space="0" w:color="auto"/>
                <w:right w:val="none" w:sz="0" w:space="0" w:color="auto"/>
              </w:divBdr>
            </w:div>
            <w:div w:id="11995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41AC4-9D4F-A444-AD67-44DA14E69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11</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Argentina Report</dc:title>
  <dc:subject>1990 Macroeconomic Analysis</dc:subject>
  <dc:creator>Bilal ‘Bel’ Abdul Hak</dc:creator>
  <cp:keywords/>
  <dc:description/>
  <cp:lastModifiedBy>Bilal Abdul Hak</cp:lastModifiedBy>
  <cp:revision>80</cp:revision>
  <dcterms:created xsi:type="dcterms:W3CDTF">2023-10-09T08:51:00Z</dcterms:created>
  <dcterms:modified xsi:type="dcterms:W3CDTF">2023-10-15T09:24:00Z</dcterms:modified>
</cp:coreProperties>
</file>