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06F" w:rsidRDefault="008D206F">
      <w:pPr>
        <w:pStyle w:val="BodyText"/>
        <w:rPr>
          <w:sz w:val="20"/>
        </w:rPr>
      </w:pPr>
    </w:p>
    <w:p w:rsidR="008D206F" w:rsidRDefault="00B9334E">
      <w:pPr>
        <w:pStyle w:val="Title"/>
      </w:pPr>
      <w:r>
        <w:rPr>
          <w:spacing w:val="4"/>
          <w:w w:val="90"/>
        </w:rPr>
        <w:t>Technology</w:t>
      </w:r>
      <w:r>
        <w:rPr>
          <w:spacing w:val="32"/>
        </w:rPr>
        <w:t xml:space="preserve"> </w:t>
      </w:r>
      <w:r>
        <w:rPr>
          <w:spacing w:val="-4"/>
        </w:rPr>
        <w:t>Group</w:t>
      </w:r>
    </w:p>
    <w:p w:rsidR="008D206F" w:rsidRDefault="008D206F">
      <w:pPr>
        <w:pStyle w:val="BodyText"/>
        <w:rPr>
          <w:rFonts w:ascii="Arial Black"/>
          <w:sz w:val="44"/>
        </w:rPr>
      </w:pPr>
    </w:p>
    <w:p w:rsidR="008D206F" w:rsidRDefault="008D206F">
      <w:pPr>
        <w:pStyle w:val="BodyText"/>
        <w:spacing w:before="237"/>
        <w:rPr>
          <w:rFonts w:ascii="Arial Black"/>
          <w:sz w:val="44"/>
        </w:rPr>
      </w:pPr>
    </w:p>
    <w:p w:rsidR="008D206F" w:rsidRDefault="00B9334E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w w:val="85"/>
          <w:sz w:val="40"/>
        </w:rPr>
        <w:t>BUSINESS</w:t>
      </w:r>
      <w:r>
        <w:rPr>
          <w:rFonts w:ascii="Arial Black" w:hAnsi="Arial Black"/>
          <w:spacing w:val="-7"/>
          <w:sz w:val="40"/>
        </w:rPr>
        <w:t xml:space="preserve"> </w:t>
      </w:r>
      <w:r>
        <w:rPr>
          <w:rFonts w:ascii="Arial Black" w:hAnsi="Arial Black"/>
          <w:w w:val="85"/>
          <w:sz w:val="40"/>
        </w:rPr>
        <w:t>REQUIREMENT</w:t>
      </w:r>
      <w:r>
        <w:rPr>
          <w:rFonts w:ascii="Arial Black" w:hAnsi="Arial Black"/>
          <w:spacing w:val="-7"/>
          <w:sz w:val="40"/>
        </w:rPr>
        <w:t xml:space="preserve"> </w:t>
      </w:r>
      <w:r>
        <w:rPr>
          <w:rFonts w:ascii="Arial Black" w:hAnsi="Arial Black"/>
          <w:w w:val="85"/>
          <w:sz w:val="40"/>
        </w:rPr>
        <w:t>DOCUMENT</w:t>
      </w:r>
      <w:r>
        <w:rPr>
          <w:rFonts w:ascii="Arial Black" w:hAnsi="Arial Black"/>
          <w:spacing w:val="-6"/>
          <w:sz w:val="40"/>
        </w:rPr>
        <w:t xml:space="preserve"> </w:t>
      </w:r>
      <w:r>
        <w:rPr>
          <w:rFonts w:ascii="Arial Black" w:hAnsi="Arial Black"/>
          <w:w w:val="85"/>
          <w:sz w:val="40"/>
        </w:rPr>
        <w:t>–</w:t>
      </w:r>
      <w:r>
        <w:rPr>
          <w:rFonts w:ascii="Arial Black" w:hAnsi="Arial Black"/>
          <w:spacing w:val="-7"/>
          <w:sz w:val="40"/>
        </w:rPr>
        <w:t xml:space="preserve"> </w:t>
      </w:r>
      <w:r>
        <w:rPr>
          <w:rFonts w:ascii="Arial Black" w:hAnsi="Arial Black"/>
          <w:w w:val="85"/>
          <w:sz w:val="40"/>
        </w:rPr>
        <w:t>Apex</w:t>
      </w:r>
      <w:r>
        <w:rPr>
          <w:rFonts w:ascii="Arial Black" w:hAnsi="Arial Black"/>
          <w:spacing w:val="-6"/>
          <w:sz w:val="40"/>
        </w:rPr>
        <w:t xml:space="preserve"> </w:t>
      </w:r>
      <w:r>
        <w:rPr>
          <w:rFonts w:ascii="Arial Black" w:hAnsi="Arial Black"/>
          <w:spacing w:val="-2"/>
          <w:w w:val="85"/>
          <w:sz w:val="40"/>
        </w:rPr>
        <w:t>Global</w:t>
      </w:r>
    </w:p>
    <w:p w:rsidR="008D206F" w:rsidRDefault="00B9334E">
      <w:pPr>
        <w:spacing w:before="36"/>
        <w:jc w:val="center"/>
        <w:rPr>
          <w:rFonts w:ascii="Arial Black"/>
          <w:sz w:val="40"/>
        </w:rPr>
      </w:pPr>
      <w:r>
        <w:rPr>
          <w:rFonts w:ascii="Arial Black"/>
          <w:w w:val="90"/>
          <w:sz w:val="40"/>
        </w:rPr>
        <w:t>Bank:</w:t>
      </w:r>
      <w:r>
        <w:rPr>
          <w:rFonts w:ascii="Arial Black"/>
          <w:spacing w:val="-13"/>
          <w:w w:val="90"/>
          <w:sz w:val="40"/>
        </w:rPr>
        <w:t xml:space="preserve"> </w:t>
      </w:r>
      <w:r>
        <w:rPr>
          <w:rFonts w:ascii="Arial Black"/>
          <w:color w:val="E36B09"/>
          <w:w w:val="90"/>
          <w:sz w:val="40"/>
        </w:rPr>
        <w:t>Project</w:t>
      </w:r>
      <w:r>
        <w:rPr>
          <w:rFonts w:ascii="Arial Black"/>
          <w:color w:val="E36B09"/>
          <w:spacing w:val="-13"/>
          <w:w w:val="90"/>
          <w:sz w:val="40"/>
        </w:rPr>
        <w:t xml:space="preserve"> </w:t>
      </w:r>
      <w:r>
        <w:rPr>
          <w:rFonts w:ascii="Arial Black"/>
          <w:color w:val="E36B09"/>
          <w:spacing w:val="-2"/>
          <w:w w:val="90"/>
          <w:sz w:val="40"/>
        </w:rPr>
        <w:t>Zenith</w:t>
      </w:r>
    </w:p>
    <w:p w:rsidR="008D206F" w:rsidRDefault="008D206F">
      <w:pPr>
        <w:pStyle w:val="BodyText"/>
        <w:rPr>
          <w:rFonts w:ascii="Arial Black"/>
          <w:sz w:val="20"/>
        </w:rPr>
      </w:pPr>
    </w:p>
    <w:p w:rsidR="008D206F" w:rsidRDefault="008D206F">
      <w:pPr>
        <w:pStyle w:val="BodyText"/>
        <w:rPr>
          <w:rFonts w:ascii="Arial Black"/>
          <w:sz w:val="20"/>
        </w:rPr>
      </w:pPr>
    </w:p>
    <w:p w:rsidR="008D206F" w:rsidRDefault="008D206F">
      <w:pPr>
        <w:pStyle w:val="BodyText"/>
        <w:rPr>
          <w:rFonts w:ascii="Arial Black"/>
          <w:sz w:val="20"/>
        </w:rPr>
      </w:pPr>
    </w:p>
    <w:p w:rsidR="008D206F" w:rsidRDefault="008D206F">
      <w:pPr>
        <w:pStyle w:val="BodyText"/>
        <w:rPr>
          <w:rFonts w:ascii="Arial Black"/>
          <w:sz w:val="20"/>
        </w:rPr>
      </w:pPr>
    </w:p>
    <w:p w:rsidR="008D206F" w:rsidRDefault="008D206F">
      <w:pPr>
        <w:pStyle w:val="BodyText"/>
        <w:spacing w:before="172"/>
        <w:rPr>
          <w:rFonts w:ascii="Arial Black"/>
          <w:sz w:val="20"/>
        </w:rPr>
      </w:pPr>
    </w:p>
    <w:tbl>
      <w:tblPr>
        <w:tblW w:w="0" w:type="auto"/>
        <w:tblInd w:w="2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0"/>
        <w:gridCol w:w="3420"/>
      </w:tblGrid>
      <w:tr w:rsidR="008D206F">
        <w:trPr>
          <w:trHeight w:val="540"/>
        </w:trPr>
        <w:tc>
          <w:tcPr>
            <w:tcW w:w="3160" w:type="dxa"/>
          </w:tcPr>
          <w:p w:rsidR="008D206F" w:rsidRDefault="00B9334E">
            <w:pPr>
              <w:pStyle w:val="TableParagraph"/>
              <w:spacing w:before="15"/>
              <w:ind w:left="110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7"/>
                <w:sz w:val="24"/>
              </w:rPr>
              <w:t>Document</w:t>
            </w:r>
            <w:r>
              <w:rPr>
                <w:rFonts w:ascii="Arial Black"/>
                <w:spacing w:val="-19"/>
                <w:sz w:val="24"/>
              </w:rPr>
              <w:t xml:space="preserve"> </w:t>
            </w:r>
            <w:r>
              <w:rPr>
                <w:rFonts w:ascii="Arial Black"/>
                <w:spacing w:val="-4"/>
                <w:sz w:val="24"/>
              </w:rPr>
              <w:t>Ref.</w:t>
            </w:r>
          </w:p>
        </w:tc>
        <w:tc>
          <w:tcPr>
            <w:tcW w:w="3420" w:type="dxa"/>
          </w:tcPr>
          <w:p w:rsidR="008D206F" w:rsidRDefault="00B9334E">
            <w:pPr>
              <w:pStyle w:val="TableParagraph"/>
              <w:spacing w:before="7"/>
              <w:ind w:left="10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APEX/ZENITH/2026/BRD-</w:t>
            </w:r>
            <w:r>
              <w:rPr>
                <w:rFonts w:ascii="Calibri"/>
                <w:b/>
                <w:spacing w:val="-5"/>
                <w:sz w:val="24"/>
              </w:rPr>
              <w:t>01</w:t>
            </w:r>
          </w:p>
        </w:tc>
      </w:tr>
      <w:tr w:rsidR="008D206F">
        <w:trPr>
          <w:trHeight w:val="520"/>
        </w:trPr>
        <w:tc>
          <w:tcPr>
            <w:tcW w:w="3160" w:type="dxa"/>
          </w:tcPr>
          <w:p w:rsidR="008D206F" w:rsidRDefault="00B9334E">
            <w:pPr>
              <w:pStyle w:val="TableParagraph"/>
              <w:spacing w:before="10"/>
              <w:ind w:left="110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7"/>
                <w:sz w:val="24"/>
              </w:rPr>
              <w:t>Document</w:t>
            </w:r>
            <w:r>
              <w:rPr>
                <w:rFonts w:ascii="Arial Black"/>
                <w:spacing w:val="-19"/>
                <w:sz w:val="24"/>
              </w:rPr>
              <w:t xml:space="preserve"> </w:t>
            </w:r>
            <w:r>
              <w:rPr>
                <w:rFonts w:ascii="Arial Black"/>
                <w:spacing w:val="-4"/>
                <w:sz w:val="24"/>
              </w:rPr>
              <w:t>Owner</w:t>
            </w:r>
          </w:p>
        </w:tc>
        <w:tc>
          <w:tcPr>
            <w:tcW w:w="3420" w:type="dxa"/>
          </w:tcPr>
          <w:p w:rsidR="008D206F" w:rsidRDefault="00B9334E">
            <w:pPr>
              <w:pStyle w:val="TableParagraph"/>
              <w:spacing w:before="10"/>
              <w:ind w:left="100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[Department)</w:t>
            </w:r>
          </w:p>
        </w:tc>
      </w:tr>
      <w:tr w:rsidR="008D206F">
        <w:trPr>
          <w:trHeight w:val="1140"/>
        </w:trPr>
        <w:tc>
          <w:tcPr>
            <w:tcW w:w="3160" w:type="dxa"/>
          </w:tcPr>
          <w:p w:rsidR="008D206F" w:rsidRDefault="00B9334E">
            <w:pPr>
              <w:pStyle w:val="TableParagraph"/>
              <w:spacing w:before="25" w:line="384" w:lineRule="auto"/>
              <w:ind w:left="110" w:right="33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8"/>
                <w:sz w:val="24"/>
              </w:rPr>
              <w:t>Project</w:t>
            </w:r>
            <w:r>
              <w:rPr>
                <w:rFonts w:ascii="Arial Black"/>
                <w:spacing w:val="-32"/>
                <w:sz w:val="24"/>
              </w:rPr>
              <w:t xml:space="preserve"> </w:t>
            </w:r>
            <w:r>
              <w:rPr>
                <w:rFonts w:ascii="Arial Black"/>
                <w:spacing w:val="-8"/>
                <w:sz w:val="24"/>
              </w:rPr>
              <w:t xml:space="preserve">Deployment </w:t>
            </w:r>
            <w:r>
              <w:rPr>
                <w:rFonts w:ascii="Arial Black"/>
                <w:spacing w:val="-4"/>
                <w:sz w:val="24"/>
              </w:rPr>
              <w:t>Date</w:t>
            </w:r>
          </w:p>
        </w:tc>
        <w:tc>
          <w:tcPr>
            <w:tcW w:w="3420" w:type="dxa"/>
          </w:tcPr>
          <w:p w:rsidR="008D206F" w:rsidRDefault="00B9334E">
            <w:pPr>
              <w:pStyle w:val="TableParagraph"/>
              <w:spacing w:before="25"/>
              <w:ind w:left="100"/>
              <w:rPr>
                <w:rFonts w:ascii="Arial Black"/>
                <w:spacing w:val="-4"/>
                <w:sz w:val="24"/>
              </w:rPr>
            </w:pPr>
            <w:r>
              <w:rPr>
                <w:rFonts w:ascii="Arial Black"/>
                <w:spacing w:val="-7"/>
                <w:sz w:val="24"/>
              </w:rPr>
              <w:t>Q4</w:t>
            </w:r>
            <w:r>
              <w:rPr>
                <w:rFonts w:ascii="Arial Black"/>
                <w:spacing w:val="-27"/>
                <w:sz w:val="24"/>
              </w:rPr>
              <w:t xml:space="preserve"> </w:t>
            </w:r>
            <w:r>
              <w:rPr>
                <w:rFonts w:ascii="Arial Black"/>
                <w:spacing w:val="-4"/>
                <w:sz w:val="24"/>
              </w:rPr>
              <w:t>2026</w:t>
            </w:r>
          </w:p>
          <w:p w:rsidR="00EB5FAD" w:rsidRDefault="00EB5FAD" w:rsidP="00EB5FAD">
            <w:pPr>
              <w:pStyle w:val="TableParagraph"/>
              <w:spacing w:before="25"/>
              <w:ind w:left="100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4"/>
                <w:sz w:val="24"/>
              </w:rPr>
              <w:t>2nd April</w:t>
            </w:r>
          </w:p>
        </w:tc>
      </w:tr>
    </w:tbl>
    <w:p w:rsidR="008D206F" w:rsidRDefault="008D206F">
      <w:pPr>
        <w:pStyle w:val="BodyText"/>
        <w:spacing w:before="294"/>
        <w:rPr>
          <w:rFonts w:ascii="Arial Black"/>
          <w:sz w:val="4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9F764D" w:rsidRDefault="009F764D">
      <w:pPr>
        <w:ind w:right="357"/>
        <w:jc w:val="right"/>
        <w:rPr>
          <w:sz w:val="20"/>
        </w:rPr>
      </w:pPr>
    </w:p>
    <w:p w:rsidR="008D206F" w:rsidRDefault="008D206F">
      <w:pPr>
        <w:pStyle w:val="BodyText"/>
        <w:rPr>
          <w:rFonts w:ascii="Arial Black"/>
          <w:sz w:val="20"/>
        </w:rPr>
      </w:pPr>
    </w:p>
    <w:p w:rsidR="008D206F" w:rsidRDefault="008D206F">
      <w:pPr>
        <w:pStyle w:val="BodyText"/>
        <w:spacing w:before="55" w:after="1"/>
        <w:rPr>
          <w:rFonts w:ascii="Arial Black"/>
          <w:sz w:val="20"/>
        </w:rPr>
      </w:pPr>
    </w:p>
    <w:tbl>
      <w:tblPr>
        <w:tblW w:w="0" w:type="auto"/>
        <w:tblInd w:w="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1620"/>
        <w:gridCol w:w="3900"/>
        <w:gridCol w:w="2360"/>
      </w:tblGrid>
      <w:tr w:rsidR="008D206F">
        <w:trPr>
          <w:trHeight w:val="800"/>
        </w:trPr>
        <w:tc>
          <w:tcPr>
            <w:tcW w:w="1780" w:type="dxa"/>
            <w:shd w:val="clear" w:color="auto" w:fill="E36B09"/>
          </w:tcPr>
          <w:p w:rsidR="008D206F" w:rsidRDefault="00B9334E">
            <w:pPr>
              <w:pStyle w:val="TableParagraph"/>
              <w:spacing w:before="149"/>
              <w:ind w:left="601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4"/>
                <w:sz w:val="24"/>
              </w:rPr>
              <w:t>Date</w:t>
            </w:r>
          </w:p>
        </w:tc>
        <w:tc>
          <w:tcPr>
            <w:tcW w:w="1620" w:type="dxa"/>
            <w:shd w:val="clear" w:color="auto" w:fill="E36B09"/>
          </w:tcPr>
          <w:p w:rsidR="008D206F" w:rsidRDefault="00B9334E">
            <w:pPr>
              <w:pStyle w:val="TableParagraph"/>
              <w:spacing w:before="47" w:line="360" w:lineRule="atLeast"/>
              <w:ind w:left="342" w:right="128" w:hanging="176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6"/>
                <w:sz w:val="24"/>
              </w:rPr>
              <w:t xml:space="preserve">Document </w:t>
            </w:r>
            <w:r>
              <w:rPr>
                <w:rFonts w:ascii="Arial Black"/>
                <w:spacing w:val="-2"/>
                <w:sz w:val="24"/>
              </w:rPr>
              <w:t>Version</w:t>
            </w:r>
          </w:p>
        </w:tc>
        <w:tc>
          <w:tcPr>
            <w:tcW w:w="3900" w:type="dxa"/>
            <w:shd w:val="clear" w:color="auto" w:fill="E36B09"/>
          </w:tcPr>
          <w:p w:rsidR="008D206F" w:rsidRDefault="00B9334E">
            <w:pPr>
              <w:pStyle w:val="TableParagraph"/>
              <w:spacing w:before="249"/>
              <w:ind w:left="284"/>
              <w:rPr>
                <w:rFonts w:ascii="Arial Black"/>
                <w:sz w:val="24"/>
              </w:rPr>
            </w:pPr>
            <w:r>
              <w:rPr>
                <w:rFonts w:ascii="Arial Black"/>
                <w:spacing w:val="2"/>
                <w:w w:val="90"/>
                <w:sz w:val="24"/>
              </w:rPr>
              <w:t>Document</w:t>
            </w:r>
            <w:r>
              <w:rPr>
                <w:rFonts w:ascii="Arial Black"/>
                <w:spacing w:val="14"/>
                <w:sz w:val="24"/>
              </w:rPr>
              <w:t xml:space="preserve"> </w:t>
            </w:r>
            <w:r>
              <w:rPr>
                <w:rFonts w:ascii="Arial Black"/>
                <w:spacing w:val="2"/>
                <w:w w:val="90"/>
                <w:sz w:val="24"/>
              </w:rPr>
              <w:t>Revision</w:t>
            </w:r>
            <w:r>
              <w:rPr>
                <w:rFonts w:ascii="Arial Black"/>
                <w:spacing w:val="14"/>
                <w:sz w:val="2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4"/>
              </w:rPr>
              <w:t>History</w:t>
            </w:r>
          </w:p>
        </w:tc>
        <w:tc>
          <w:tcPr>
            <w:tcW w:w="2360" w:type="dxa"/>
            <w:shd w:val="clear" w:color="auto" w:fill="E36B09"/>
          </w:tcPr>
          <w:p w:rsidR="008D206F" w:rsidRDefault="00B9334E">
            <w:pPr>
              <w:pStyle w:val="TableParagraph"/>
              <w:spacing w:before="47" w:line="360" w:lineRule="atLeast"/>
              <w:ind w:left="238" w:firstLine="288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 xml:space="preserve">Document </w:t>
            </w:r>
            <w:r>
              <w:rPr>
                <w:rFonts w:ascii="Arial Black"/>
                <w:spacing w:val="-6"/>
                <w:sz w:val="24"/>
              </w:rPr>
              <w:t>Author/Reviser</w:t>
            </w:r>
          </w:p>
        </w:tc>
      </w:tr>
      <w:tr w:rsidR="008D206F">
        <w:trPr>
          <w:trHeight w:val="820"/>
        </w:trPr>
        <w:tc>
          <w:tcPr>
            <w:tcW w:w="1780" w:type="dxa"/>
          </w:tcPr>
          <w:p w:rsidR="008D206F" w:rsidRDefault="00B9334E">
            <w:pPr>
              <w:pStyle w:val="TableParagraph"/>
              <w:spacing w:before="85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28-03-2026</w:t>
            </w:r>
          </w:p>
        </w:tc>
        <w:tc>
          <w:tcPr>
            <w:tcW w:w="1620" w:type="dxa"/>
          </w:tcPr>
          <w:p w:rsidR="008D206F" w:rsidRDefault="00B9334E">
            <w:pPr>
              <w:pStyle w:val="TableParagraph"/>
              <w:spacing w:before="85"/>
              <w:ind w:left="125"/>
              <w:rPr>
                <w:sz w:val="24"/>
              </w:rPr>
            </w:pPr>
            <w:r>
              <w:rPr>
                <w:spacing w:val="-5"/>
                <w:w w:val="80"/>
                <w:sz w:val="24"/>
              </w:rPr>
              <w:t>1.0</w:t>
            </w:r>
          </w:p>
        </w:tc>
        <w:tc>
          <w:tcPr>
            <w:tcW w:w="3900" w:type="dxa"/>
          </w:tcPr>
          <w:p w:rsidR="008D206F" w:rsidRDefault="00B9334E">
            <w:pPr>
              <w:pStyle w:val="TableParagraph"/>
              <w:spacing w:before="85"/>
              <w:ind w:left="125"/>
              <w:rPr>
                <w:sz w:val="24"/>
              </w:rPr>
            </w:pPr>
            <w:r>
              <w:rPr>
                <w:sz w:val="24"/>
              </w:rPr>
              <w:t>Initial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draft</w:t>
            </w:r>
          </w:p>
        </w:tc>
        <w:tc>
          <w:tcPr>
            <w:tcW w:w="2360" w:type="dxa"/>
          </w:tcPr>
          <w:p w:rsidR="008D206F" w:rsidRDefault="00EB5FAD">
            <w:pPr>
              <w:pStyle w:val="TableParagraph"/>
              <w:spacing w:before="60" w:line="360" w:lineRule="exact"/>
              <w:ind w:left="110"/>
              <w:rPr>
                <w:sz w:val="24"/>
              </w:rPr>
            </w:pPr>
            <w:r w:rsidRPr="00EB5FAD">
              <w:rPr>
                <w:sz w:val="24"/>
              </w:rPr>
              <w:t>Oluwafunmilayo Animashaun</w:t>
            </w:r>
          </w:p>
        </w:tc>
      </w:tr>
      <w:tr w:rsidR="008D206F">
        <w:trPr>
          <w:trHeight w:val="460"/>
        </w:trPr>
        <w:tc>
          <w:tcPr>
            <w:tcW w:w="1780" w:type="dxa"/>
          </w:tcPr>
          <w:p w:rsidR="008D206F" w:rsidRDefault="00EB5FAD">
            <w:pPr>
              <w:pStyle w:val="TableParagraph"/>
              <w:spacing w:before="80" w:line="360" w:lineRule="exact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02-04-2026</w:t>
            </w:r>
          </w:p>
        </w:tc>
        <w:tc>
          <w:tcPr>
            <w:tcW w:w="1620" w:type="dxa"/>
          </w:tcPr>
          <w:p w:rsidR="008D206F" w:rsidRDefault="00B9334E">
            <w:pPr>
              <w:pStyle w:val="TableParagraph"/>
              <w:spacing w:before="80" w:line="360" w:lineRule="exact"/>
              <w:ind w:left="125"/>
              <w:rPr>
                <w:sz w:val="24"/>
              </w:rPr>
            </w:pPr>
            <w:r>
              <w:rPr>
                <w:spacing w:val="-5"/>
                <w:w w:val="65"/>
                <w:sz w:val="24"/>
              </w:rPr>
              <w:t>1.1</w:t>
            </w:r>
          </w:p>
        </w:tc>
        <w:tc>
          <w:tcPr>
            <w:tcW w:w="3900" w:type="dxa"/>
          </w:tcPr>
          <w:p w:rsidR="008D206F" w:rsidRDefault="00B9334E">
            <w:pPr>
              <w:pStyle w:val="TableParagraph"/>
              <w:spacing w:before="80" w:line="360" w:lineRule="exact"/>
              <w:ind w:left="12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Review</w:t>
            </w:r>
          </w:p>
        </w:tc>
        <w:tc>
          <w:tcPr>
            <w:tcW w:w="2360" w:type="dxa"/>
          </w:tcPr>
          <w:p w:rsidR="008D206F" w:rsidRDefault="008D206F">
            <w:pPr>
              <w:pStyle w:val="TableParagraph"/>
              <w:spacing w:before="80" w:line="360" w:lineRule="exact"/>
              <w:ind w:left="110"/>
              <w:rPr>
                <w:sz w:val="24"/>
              </w:rPr>
            </w:pPr>
          </w:p>
        </w:tc>
      </w:tr>
      <w:tr w:rsidR="008D206F">
        <w:trPr>
          <w:trHeight w:val="459"/>
        </w:trPr>
        <w:tc>
          <w:tcPr>
            <w:tcW w:w="1780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0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0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</w:tr>
      <w:tr w:rsidR="008D206F">
        <w:trPr>
          <w:trHeight w:val="440"/>
        </w:trPr>
        <w:tc>
          <w:tcPr>
            <w:tcW w:w="1780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0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0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</w:tr>
    </w:tbl>
    <w:p w:rsidR="008D206F" w:rsidRDefault="008D206F">
      <w:pPr>
        <w:pStyle w:val="TableParagraph"/>
        <w:rPr>
          <w:rFonts w:ascii="Times New Roman"/>
        </w:rPr>
        <w:sectPr w:rsidR="008D206F">
          <w:headerReference w:type="default" r:id="rId8"/>
          <w:footerReference w:type="default" r:id="rId9"/>
          <w:pgSz w:w="12240" w:h="15840"/>
          <w:pgMar w:top="1400" w:right="360" w:bottom="960" w:left="360" w:header="930" w:footer="777" w:gutter="0"/>
          <w:pgNumType w:start="2"/>
          <w:cols w:space="720"/>
        </w:sectPr>
      </w:pPr>
    </w:p>
    <w:sdt>
      <w:sdtPr>
        <w:id w:val="-596863819"/>
        <w:docPartObj>
          <w:docPartGallery w:val="Table of Contents"/>
          <w:docPartUnique/>
        </w:docPartObj>
      </w:sdtPr>
      <w:sdtEndPr>
        <w:rPr>
          <w:rFonts w:ascii="Lucida Sans Unicode" w:eastAsia="Lucida Sans Unicode" w:hAnsi="Lucida Sans Unicode" w:cs="Lucida Sans Unicode"/>
          <w:b/>
          <w:bCs/>
          <w:noProof/>
          <w:color w:val="auto"/>
          <w:sz w:val="22"/>
          <w:szCs w:val="22"/>
        </w:rPr>
      </w:sdtEndPr>
      <w:sdtContent>
        <w:p w:rsidR="00A21592" w:rsidRDefault="00A21592">
          <w:pPr>
            <w:pStyle w:val="TOCHeading"/>
          </w:pPr>
          <w:r>
            <w:t>Table of Contents</w:t>
          </w:r>
        </w:p>
        <w:p w:rsidR="00A21592" w:rsidRDefault="00A21592">
          <w:pPr>
            <w:pStyle w:val="TOC2"/>
            <w:tabs>
              <w:tab w:val="right" w:leader="dot" w:pos="115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51622" w:history="1">
            <w:r w:rsidRPr="00C05C64">
              <w:rPr>
                <w:rStyle w:val="Hyperlink"/>
                <w:noProof/>
              </w:rPr>
              <w:t>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592" w:rsidRDefault="00A21592">
          <w:pPr>
            <w:pStyle w:val="TOC2"/>
            <w:tabs>
              <w:tab w:val="right" w:leader="dot" w:pos="11510"/>
            </w:tabs>
            <w:rPr>
              <w:noProof/>
            </w:rPr>
          </w:pPr>
          <w:hyperlink w:anchor="_Toc226151623" w:history="1">
            <w:r w:rsidRPr="00C05C64">
              <w:rPr>
                <w:rStyle w:val="Hyperlink"/>
                <w:noProof/>
              </w:rPr>
              <w:t>Background</w:t>
            </w:r>
            <w:r w:rsidRPr="00C05C64">
              <w:rPr>
                <w:rStyle w:val="Hyperlink"/>
                <w:noProof/>
                <w:spacing w:val="-25"/>
              </w:rPr>
              <w:t xml:space="preserve"> </w:t>
            </w:r>
            <w:r w:rsidRPr="00C05C64">
              <w:rPr>
                <w:rStyle w:val="Hyperlink"/>
                <w:noProof/>
              </w:rPr>
              <w:t>and</w:t>
            </w:r>
            <w:r w:rsidRPr="00C05C64">
              <w:rPr>
                <w:rStyle w:val="Hyperlink"/>
                <w:noProof/>
                <w:spacing w:val="-24"/>
              </w:rPr>
              <w:t xml:space="preserve"> </w:t>
            </w:r>
            <w:r w:rsidRPr="00C05C64">
              <w:rPr>
                <w:rStyle w:val="Hyperlink"/>
                <w:noProof/>
              </w:rPr>
              <w:t>Problem</w:t>
            </w:r>
            <w:r w:rsidRPr="00C05C64">
              <w:rPr>
                <w:rStyle w:val="Hyperlink"/>
                <w:noProof/>
                <w:spacing w:val="-24"/>
              </w:rPr>
              <w:t xml:space="preserve"> </w:t>
            </w:r>
            <w:r w:rsidRPr="00C05C64">
              <w:rPr>
                <w:rStyle w:val="Hyperlink"/>
                <w:noProof/>
              </w:rPr>
              <w:t>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592" w:rsidRDefault="00A21592">
          <w:pPr>
            <w:pStyle w:val="TOC2"/>
            <w:tabs>
              <w:tab w:val="right" w:leader="dot" w:pos="11510"/>
            </w:tabs>
            <w:rPr>
              <w:noProof/>
            </w:rPr>
          </w:pPr>
          <w:hyperlink w:anchor="_Toc226151624" w:history="1">
            <w:r w:rsidRPr="00C05C64">
              <w:rPr>
                <w:rStyle w:val="Hyperlink"/>
                <w:noProof/>
              </w:rPr>
              <w:t>Current</w:t>
            </w:r>
            <w:r w:rsidRPr="00C05C64">
              <w:rPr>
                <w:rStyle w:val="Hyperlink"/>
                <w:noProof/>
                <w:spacing w:val="-27"/>
              </w:rPr>
              <w:t xml:space="preserve"> </w:t>
            </w:r>
            <w:r w:rsidRPr="00C05C64">
              <w:rPr>
                <w:rStyle w:val="Hyperlink"/>
                <w:noProof/>
              </w:rPr>
              <w:t>State</w:t>
            </w:r>
            <w:r w:rsidRPr="00C05C64">
              <w:rPr>
                <w:rStyle w:val="Hyperlink"/>
                <w:noProof/>
                <w:spacing w:val="-27"/>
              </w:rPr>
              <w:t xml:space="preserve"> </w:t>
            </w:r>
            <w:r w:rsidRPr="00C05C64">
              <w:rPr>
                <w:rStyle w:val="Hyperlink"/>
                <w:noProof/>
              </w:rPr>
              <w:t>(As-Is)</w:t>
            </w:r>
            <w:r w:rsidRPr="00C05C64">
              <w:rPr>
                <w:rStyle w:val="Hyperlink"/>
                <w:noProof/>
                <w:spacing w:val="-27"/>
              </w:rPr>
              <w:t xml:space="preserve"> </w:t>
            </w:r>
            <w:r w:rsidRPr="00C05C64">
              <w:rPr>
                <w:rStyle w:val="Hyperlink"/>
                <w:noProof/>
              </w:rPr>
              <w:t>Process</w:t>
            </w:r>
            <w:r w:rsidRPr="00C05C64">
              <w:rPr>
                <w:rStyle w:val="Hyperlink"/>
                <w:noProof/>
                <w:spacing w:val="-26"/>
              </w:rPr>
              <w:t xml:space="preserve"> </w:t>
            </w:r>
            <w:r w:rsidRPr="00C05C64">
              <w:rPr>
                <w:rStyle w:val="Hyperlink"/>
                <w:noProof/>
              </w:rPr>
              <w:t>breakdown</w:t>
            </w:r>
            <w:r w:rsidRPr="00C05C64">
              <w:rPr>
                <w:rStyle w:val="Hyperlink"/>
                <w:noProof/>
                <w:spacing w:val="-27"/>
              </w:rPr>
              <w:t xml:space="preserve"> </w:t>
            </w:r>
            <w:r w:rsidRPr="00C05C64">
              <w:rPr>
                <w:rStyle w:val="Hyperlink"/>
                <w:noProof/>
              </w:rPr>
              <w:t>and</w:t>
            </w:r>
            <w:r w:rsidRPr="00C05C64">
              <w:rPr>
                <w:rStyle w:val="Hyperlink"/>
                <w:noProof/>
                <w:spacing w:val="-27"/>
              </w:rPr>
              <w:t xml:space="preserve"> </w:t>
            </w:r>
            <w:r w:rsidRPr="00C05C64">
              <w:rPr>
                <w:rStyle w:val="Hyperlink"/>
                <w:noProof/>
              </w:rPr>
              <w:t>flow</w:t>
            </w:r>
            <w:r w:rsidRPr="00C05C64">
              <w:rPr>
                <w:rStyle w:val="Hyperlink"/>
                <w:noProof/>
                <w:spacing w:val="-27"/>
              </w:rPr>
              <w:t xml:space="preserve"> </w:t>
            </w:r>
            <w:r w:rsidRPr="00C05C64">
              <w:rPr>
                <w:rStyle w:val="Hyperlink"/>
                <w:noProof/>
              </w:rPr>
              <w:t>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592" w:rsidRDefault="00A21592">
          <w:pPr>
            <w:pStyle w:val="TOC2"/>
            <w:tabs>
              <w:tab w:val="right" w:leader="dot" w:pos="11510"/>
            </w:tabs>
            <w:rPr>
              <w:noProof/>
            </w:rPr>
          </w:pPr>
          <w:hyperlink w:anchor="_Toc226151625" w:history="1">
            <w:r w:rsidRPr="00C05C64">
              <w:rPr>
                <w:rStyle w:val="Hyperlink"/>
                <w:noProof/>
              </w:rPr>
              <w:t>Future</w:t>
            </w:r>
            <w:r w:rsidRPr="00C05C64">
              <w:rPr>
                <w:rStyle w:val="Hyperlink"/>
                <w:noProof/>
                <w:spacing w:val="-22"/>
              </w:rPr>
              <w:t xml:space="preserve"> </w:t>
            </w:r>
            <w:r w:rsidRPr="00C05C64">
              <w:rPr>
                <w:rStyle w:val="Hyperlink"/>
                <w:noProof/>
              </w:rPr>
              <w:t>State</w:t>
            </w:r>
            <w:r w:rsidRPr="00C05C64">
              <w:rPr>
                <w:rStyle w:val="Hyperlink"/>
                <w:noProof/>
                <w:spacing w:val="-21"/>
              </w:rPr>
              <w:t xml:space="preserve"> </w:t>
            </w:r>
            <w:r w:rsidRPr="00C05C64">
              <w:rPr>
                <w:rStyle w:val="Hyperlink"/>
                <w:noProof/>
              </w:rPr>
              <w:t>(To-Be)</w:t>
            </w:r>
            <w:r w:rsidRPr="00C05C64">
              <w:rPr>
                <w:rStyle w:val="Hyperlink"/>
                <w:noProof/>
                <w:spacing w:val="-21"/>
              </w:rPr>
              <w:t xml:space="preserve"> </w:t>
            </w:r>
            <w:r w:rsidRPr="00C05C64">
              <w:rPr>
                <w:rStyle w:val="Hyperlink"/>
                <w:noProof/>
              </w:rPr>
              <w:t>Process</w:t>
            </w:r>
            <w:r w:rsidRPr="00C05C64">
              <w:rPr>
                <w:rStyle w:val="Hyperlink"/>
                <w:noProof/>
                <w:spacing w:val="-21"/>
              </w:rPr>
              <w:t xml:space="preserve"> </w:t>
            </w:r>
            <w:r w:rsidRPr="00C05C64">
              <w:rPr>
                <w:rStyle w:val="Hyperlink"/>
                <w:noProof/>
              </w:rPr>
              <w:t>breakdown</w:t>
            </w:r>
            <w:r w:rsidRPr="00C05C64">
              <w:rPr>
                <w:rStyle w:val="Hyperlink"/>
                <w:noProof/>
                <w:spacing w:val="-21"/>
              </w:rPr>
              <w:t xml:space="preserve"> </w:t>
            </w:r>
            <w:r w:rsidRPr="00C05C64">
              <w:rPr>
                <w:rStyle w:val="Hyperlink"/>
                <w:noProof/>
              </w:rPr>
              <w:t>and</w:t>
            </w:r>
            <w:r w:rsidRPr="00C05C64">
              <w:rPr>
                <w:rStyle w:val="Hyperlink"/>
                <w:noProof/>
                <w:spacing w:val="-22"/>
              </w:rPr>
              <w:t xml:space="preserve"> </w:t>
            </w:r>
            <w:r w:rsidRPr="00C05C64">
              <w:rPr>
                <w:rStyle w:val="Hyperlink"/>
                <w:noProof/>
              </w:rPr>
              <w:t>flow</w:t>
            </w:r>
            <w:r w:rsidRPr="00C05C64">
              <w:rPr>
                <w:rStyle w:val="Hyperlink"/>
                <w:noProof/>
                <w:spacing w:val="-21"/>
              </w:rPr>
              <w:t xml:space="preserve"> </w:t>
            </w:r>
            <w:r w:rsidRPr="00C05C64">
              <w:rPr>
                <w:rStyle w:val="Hyperlink"/>
                <w:noProof/>
              </w:rPr>
              <w:t>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592" w:rsidRDefault="00A21592">
          <w:pPr>
            <w:pStyle w:val="TOC2"/>
            <w:tabs>
              <w:tab w:val="right" w:leader="dot" w:pos="11510"/>
            </w:tabs>
            <w:rPr>
              <w:noProof/>
            </w:rPr>
          </w:pPr>
          <w:hyperlink w:anchor="_Toc226151626" w:history="1">
            <w:r w:rsidRPr="00C05C64">
              <w:rPr>
                <w:rStyle w:val="Hyperlink"/>
                <w:noProof/>
                <w:w w:val="90"/>
              </w:rPr>
              <w:t>Business</w:t>
            </w:r>
            <w:r w:rsidRPr="00C05C64">
              <w:rPr>
                <w:rStyle w:val="Hyperlink"/>
                <w:noProof/>
              </w:rPr>
              <w:t xml:space="preserve"> </w:t>
            </w:r>
            <w:r w:rsidRPr="00C05C64">
              <w:rPr>
                <w:rStyle w:val="Hyperlink"/>
                <w:noProof/>
                <w:w w:val="95"/>
              </w:rPr>
              <w:t>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592" w:rsidRDefault="00A21592">
          <w:pPr>
            <w:pStyle w:val="TOC2"/>
            <w:tabs>
              <w:tab w:val="right" w:leader="dot" w:pos="11510"/>
            </w:tabs>
            <w:rPr>
              <w:noProof/>
            </w:rPr>
          </w:pPr>
          <w:hyperlink w:anchor="_Toc226151627" w:history="1">
            <w:r w:rsidRPr="00C05C64">
              <w:rPr>
                <w:rStyle w:val="Hyperlink"/>
                <w:noProof/>
                <w:spacing w:val="2"/>
                <w:w w:val="90"/>
              </w:rPr>
              <w:t>Stakeholder</w:t>
            </w:r>
            <w:r w:rsidRPr="00C05C64">
              <w:rPr>
                <w:rStyle w:val="Hyperlink"/>
                <w:noProof/>
                <w:spacing w:val="1"/>
              </w:rPr>
              <w:t xml:space="preserve"> </w:t>
            </w:r>
            <w:r w:rsidRPr="00C05C64">
              <w:rPr>
                <w:rStyle w:val="Hyperlink"/>
                <w:noProof/>
              </w:rPr>
              <w:t>Mapping/Beneficiaries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592" w:rsidRDefault="00A21592">
          <w:pPr>
            <w:pStyle w:val="TOC2"/>
            <w:tabs>
              <w:tab w:val="right" w:leader="dot" w:pos="11510"/>
            </w:tabs>
            <w:rPr>
              <w:noProof/>
            </w:rPr>
          </w:pPr>
          <w:hyperlink w:anchor="_Toc226151628" w:history="1">
            <w:r w:rsidRPr="00C05C64">
              <w:rPr>
                <w:rStyle w:val="Hyperlink"/>
                <w:noProof/>
              </w:rPr>
              <w:t>Functional</w:t>
            </w:r>
            <w:r w:rsidRPr="00C05C64">
              <w:rPr>
                <w:rStyle w:val="Hyperlink"/>
                <w:noProof/>
                <w:spacing w:val="-25"/>
              </w:rPr>
              <w:t xml:space="preserve"> </w:t>
            </w:r>
            <w:r w:rsidRPr="00C05C64">
              <w:rPr>
                <w:rStyle w:val="Hyperlink"/>
                <w:noProof/>
              </w:rPr>
              <w:t>and</w:t>
            </w:r>
            <w:r w:rsidRPr="00C05C64">
              <w:rPr>
                <w:rStyle w:val="Hyperlink"/>
                <w:noProof/>
                <w:spacing w:val="-24"/>
              </w:rPr>
              <w:t xml:space="preserve"> </w:t>
            </w:r>
            <w:r w:rsidRPr="00C05C64">
              <w:rPr>
                <w:rStyle w:val="Hyperlink"/>
                <w:noProof/>
              </w:rPr>
              <w:t>Non-functional</w:t>
            </w:r>
            <w:r w:rsidRPr="00C05C64">
              <w:rPr>
                <w:rStyle w:val="Hyperlink"/>
                <w:noProof/>
                <w:spacing w:val="-25"/>
              </w:rPr>
              <w:t xml:space="preserve"> </w:t>
            </w:r>
            <w:r w:rsidRPr="00C05C64">
              <w:rPr>
                <w:rStyle w:val="Hyperlink"/>
                <w:noProof/>
              </w:rPr>
              <w:t>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592" w:rsidRDefault="00A21592">
          <w:pPr>
            <w:pStyle w:val="TOC2"/>
            <w:tabs>
              <w:tab w:val="right" w:leader="dot" w:pos="11510"/>
            </w:tabs>
            <w:rPr>
              <w:noProof/>
            </w:rPr>
          </w:pPr>
          <w:hyperlink w:anchor="_Toc226151629" w:history="1">
            <w:r w:rsidRPr="00C05C64">
              <w:rPr>
                <w:rStyle w:val="Hyperlink"/>
                <w:noProof/>
                <w:w w:val="90"/>
              </w:rPr>
              <w:t>Functional</w:t>
            </w:r>
            <w:r w:rsidRPr="00C05C64">
              <w:rPr>
                <w:rStyle w:val="Hyperlink"/>
                <w:noProof/>
              </w:rPr>
              <w:t xml:space="preserve"> </w:t>
            </w:r>
            <w:r w:rsidRPr="00C05C64">
              <w:rPr>
                <w:rStyle w:val="Hyperlink"/>
                <w:noProof/>
                <w:spacing w:val="-2"/>
              </w:rPr>
              <w:t>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592" w:rsidRDefault="00A21592">
          <w:pPr>
            <w:pStyle w:val="TOC2"/>
            <w:tabs>
              <w:tab w:val="right" w:leader="dot" w:pos="11510"/>
            </w:tabs>
            <w:rPr>
              <w:noProof/>
            </w:rPr>
          </w:pPr>
          <w:hyperlink w:anchor="_Toc226151630" w:history="1">
            <w:r w:rsidRPr="00C05C64">
              <w:rPr>
                <w:rStyle w:val="Hyperlink"/>
                <w:noProof/>
              </w:rPr>
              <w:t>Non-functional</w:t>
            </w:r>
            <w:r w:rsidRPr="00C05C64">
              <w:rPr>
                <w:rStyle w:val="Hyperlink"/>
                <w:noProof/>
                <w:spacing w:val="-27"/>
              </w:rPr>
              <w:t xml:space="preserve"> </w:t>
            </w:r>
            <w:r w:rsidRPr="00C05C64">
              <w:rPr>
                <w:rStyle w:val="Hyperlink"/>
                <w:noProof/>
              </w:rPr>
              <w:t>Requirement</w:t>
            </w:r>
            <w:r w:rsidRPr="00C05C64">
              <w:rPr>
                <w:rStyle w:val="Hyperlink"/>
                <w:noProof/>
                <w:spacing w:val="53"/>
              </w:rPr>
              <w:t xml:space="preserve"> </w:t>
            </w:r>
            <w:r w:rsidRPr="00C05C64">
              <w:rPr>
                <w:rStyle w:val="Hyperlink"/>
                <w:noProof/>
              </w:rPr>
              <w:t>(NFR)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592" w:rsidRDefault="00A21592">
          <w:pPr>
            <w:pStyle w:val="TOC2"/>
            <w:tabs>
              <w:tab w:val="right" w:leader="dot" w:pos="11510"/>
            </w:tabs>
            <w:rPr>
              <w:noProof/>
            </w:rPr>
          </w:pPr>
          <w:hyperlink w:anchor="_Toc226151631" w:history="1">
            <w:r w:rsidRPr="00C05C64">
              <w:rPr>
                <w:rStyle w:val="Hyperlink"/>
                <w:noProof/>
                <w:spacing w:val="-7"/>
              </w:rPr>
              <w:t>Document</w:t>
            </w:r>
            <w:r w:rsidRPr="00C05C64">
              <w:rPr>
                <w:rStyle w:val="Hyperlink"/>
                <w:noProof/>
                <w:spacing w:val="-19"/>
              </w:rPr>
              <w:t xml:space="preserve"> </w:t>
            </w:r>
            <w:r w:rsidRPr="00C05C64">
              <w:rPr>
                <w:rStyle w:val="Hyperlink"/>
                <w:noProof/>
              </w:rPr>
              <w:t>Approval: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592" w:rsidRDefault="00A21592">
          <w:r>
            <w:rPr>
              <w:b/>
              <w:bCs/>
              <w:noProof/>
            </w:rPr>
            <w:fldChar w:fldCharType="end"/>
          </w:r>
        </w:p>
      </w:sdtContent>
    </w:sdt>
    <w:p w:rsidR="008D206F" w:rsidRDefault="008D206F">
      <w:pPr>
        <w:pStyle w:val="BodyText"/>
        <w:rPr>
          <w:rFonts w:ascii="Arial Black"/>
          <w:sz w:val="28"/>
        </w:rPr>
      </w:pPr>
    </w:p>
    <w:p w:rsidR="008D206F" w:rsidRDefault="008D206F">
      <w:pPr>
        <w:pStyle w:val="BodyText"/>
        <w:rPr>
          <w:rFonts w:ascii="Arial Black"/>
          <w:sz w:val="28"/>
        </w:rPr>
      </w:pPr>
    </w:p>
    <w:p w:rsidR="008D206F" w:rsidRDefault="008D206F">
      <w:pPr>
        <w:pStyle w:val="TableParagraph"/>
        <w:rPr>
          <w:rFonts w:ascii="Times New Roman"/>
        </w:rPr>
        <w:sectPr w:rsidR="008D206F">
          <w:pgSz w:w="12240" w:h="15840"/>
          <w:pgMar w:top="1400" w:right="360" w:bottom="960" w:left="360" w:header="930" w:footer="777" w:gutter="0"/>
          <w:cols w:space="720"/>
        </w:sectPr>
      </w:pPr>
    </w:p>
    <w:p w:rsidR="008D206F" w:rsidRDefault="008D206F">
      <w:pPr>
        <w:pStyle w:val="BodyText"/>
        <w:spacing w:before="265"/>
      </w:pPr>
    </w:p>
    <w:p w:rsidR="008D206F" w:rsidRPr="00A21592" w:rsidRDefault="00B9334E" w:rsidP="00A21592">
      <w:pPr>
        <w:pStyle w:val="Heading2"/>
        <w:rPr>
          <w:b/>
          <w:color w:val="000000" w:themeColor="text1"/>
        </w:rPr>
      </w:pPr>
      <w:bookmarkStart w:id="0" w:name="1.​3Context_"/>
      <w:bookmarkStart w:id="1" w:name="_Toc226151622"/>
      <w:bookmarkEnd w:id="0"/>
      <w:r w:rsidRPr="00A21592">
        <w:rPr>
          <w:b/>
          <w:color w:val="000000" w:themeColor="text1"/>
        </w:rPr>
        <w:t>Context</w:t>
      </w:r>
      <w:bookmarkEnd w:id="1"/>
    </w:p>
    <w:p w:rsidR="008D206F" w:rsidRDefault="008D206F">
      <w:pPr>
        <w:pStyle w:val="BodyText"/>
        <w:spacing w:before="242"/>
        <w:rPr>
          <w:rFonts w:ascii="Arial Black"/>
        </w:rPr>
      </w:pPr>
    </w:p>
    <w:p w:rsidR="008D206F" w:rsidRPr="00A21592" w:rsidRDefault="00B9334E" w:rsidP="00A21592">
      <w:pPr>
        <w:pStyle w:val="Heading2"/>
        <w:rPr>
          <w:color w:val="000000" w:themeColor="text1"/>
        </w:rPr>
      </w:pPr>
      <w:bookmarkStart w:id="2" w:name="1.1​Background_and_Problem_Statement_"/>
      <w:bookmarkStart w:id="3" w:name="_Toc226151623"/>
      <w:bookmarkEnd w:id="2"/>
      <w:r w:rsidRPr="00A21592">
        <w:rPr>
          <w:color w:val="000000" w:themeColor="text1"/>
        </w:rPr>
        <w:t>Background</w:t>
      </w:r>
      <w:r w:rsidRPr="00A21592">
        <w:rPr>
          <w:color w:val="000000" w:themeColor="text1"/>
          <w:spacing w:val="-25"/>
        </w:rPr>
        <w:t xml:space="preserve"> </w:t>
      </w:r>
      <w:r w:rsidRPr="00A21592">
        <w:rPr>
          <w:color w:val="000000" w:themeColor="text1"/>
        </w:rPr>
        <w:t>and</w:t>
      </w:r>
      <w:r w:rsidRPr="00A21592">
        <w:rPr>
          <w:color w:val="000000" w:themeColor="text1"/>
          <w:spacing w:val="-24"/>
        </w:rPr>
        <w:t xml:space="preserve"> </w:t>
      </w:r>
      <w:r w:rsidRPr="00A21592">
        <w:rPr>
          <w:color w:val="000000" w:themeColor="text1"/>
        </w:rPr>
        <w:t>Problem</w:t>
      </w:r>
      <w:r w:rsidRPr="00A21592">
        <w:rPr>
          <w:color w:val="000000" w:themeColor="text1"/>
          <w:spacing w:val="-24"/>
        </w:rPr>
        <w:t xml:space="preserve"> </w:t>
      </w:r>
      <w:r w:rsidRPr="00A21592">
        <w:rPr>
          <w:color w:val="000000" w:themeColor="text1"/>
        </w:rPr>
        <w:t>Statement</w:t>
      </w:r>
      <w:bookmarkEnd w:id="3"/>
    </w:p>
    <w:p w:rsidR="005523A0" w:rsidRDefault="005523A0" w:rsidP="005523A0">
      <w:pPr>
        <w:pStyle w:val="NormalWeb"/>
      </w:pPr>
      <w:r>
        <w:t>Apex Global Bank is a legacy retail bank with over 30 years of operation and a large, loyal customer base. However, the bank is rapidly losing the under-40 demographic to digital-only neobanks that offer instant, mobile-first financial services.</w:t>
      </w:r>
    </w:p>
    <w:p w:rsidR="005523A0" w:rsidRPr="005523A0" w:rsidRDefault="005523A0" w:rsidP="005523A0">
      <w:pPr>
        <w:pStyle w:val="BodyText"/>
      </w:pPr>
      <w:r w:rsidRPr="005523A0">
        <w:rPr>
          <w:b/>
          <w:bCs/>
        </w:rPr>
        <w:t>Current personal loan process is entirely manual:</w:t>
      </w:r>
    </w:p>
    <w:p w:rsidR="005523A0" w:rsidRPr="005523A0" w:rsidRDefault="005523A0" w:rsidP="005523A0">
      <w:pPr>
        <w:pStyle w:val="BodyText"/>
        <w:numPr>
          <w:ilvl w:val="0"/>
          <w:numId w:val="7"/>
        </w:numPr>
      </w:pPr>
      <w:r w:rsidRPr="005523A0">
        <w:t>Customers must visit a physical branch to submit paper-based proof of income and identity.</w:t>
      </w:r>
    </w:p>
    <w:p w:rsidR="005523A0" w:rsidRPr="005523A0" w:rsidRDefault="005523A0" w:rsidP="005523A0">
      <w:pPr>
        <w:pStyle w:val="BodyText"/>
        <w:numPr>
          <w:ilvl w:val="0"/>
          <w:numId w:val="7"/>
        </w:numPr>
      </w:pPr>
      <w:r w:rsidRPr="005523A0">
        <w:t>Loan contract production is handled by the siloed “Central Credit Team”.</w:t>
      </w:r>
    </w:p>
    <w:p w:rsidR="005523A0" w:rsidRPr="005523A0" w:rsidRDefault="005523A0" w:rsidP="005523A0">
      <w:pPr>
        <w:pStyle w:val="BodyText"/>
        <w:numPr>
          <w:ilvl w:val="0"/>
          <w:numId w:val="7"/>
        </w:numPr>
      </w:pPr>
      <w:r w:rsidRPr="005523A0">
        <w:t xml:space="preserve">End-to-end approval takes </w:t>
      </w:r>
      <w:r w:rsidRPr="005523A0">
        <w:rPr>
          <w:b/>
          <w:bCs/>
        </w:rPr>
        <w:t>7–10 business days</w:t>
      </w:r>
      <w:r w:rsidRPr="005523A0">
        <w:t>.</w:t>
      </w:r>
    </w:p>
    <w:p w:rsidR="005523A0" w:rsidRPr="005523A0" w:rsidRDefault="005523A0" w:rsidP="005523A0">
      <w:pPr>
        <w:pStyle w:val="BodyText"/>
        <w:numPr>
          <w:ilvl w:val="0"/>
          <w:numId w:val="7"/>
        </w:numPr>
      </w:pPr>
      <w:r w:rsidRPr="005523A0">
        <w:t xml:space="preserve">This results in a </w:t>
      </w:r>
      <w:r w:rsidRPr="005523A0">
        <w:rPr>
          <w:b/>
          <w:bCs/>
        </w:rPr>
        <w:t>40% abandonment rate</w:t>
      </w:r>
      <w:r w:rsidRPr="005523A0">
        <w:t xml:space="preserve"> during the waiting period.</w:t>
      </w:r>
    </w:p>
    <w:p w:rsidR="005523A0" w:rsidRPr="005523A0" w:rsidRDefault="005523A0" w:rsidP="005523A0">
      <w:pPr>
        <w:pStyle w:val="BodyText"/>
      </w:pPr>
      <w:r w:rsidRPr="005523A0">
        <w:rPr>
          <w:b/>
          <w:bCs/>
        </w:rPr>
        <w:t>Business Problem:</w:t>
      </w:r>
      <w:r w:rsidRPr="005523A0">
        <w:t xml:space="preserve"> The 7–10 day turnaround creates poor customer experience, high friction, and significant customer churn. Competitors approve loans in minutes, eroding Apex’s long-term market position and bottom line.</w:t>
      </w:r>
    </w:p>
    <w:p w:rsidR="005523A0" w:rsidRPr="005523A0" w:rsidRDefault="005523A0" w:rsidP="005523A0">
      <w:pPr>
        <w:pStyle w:val="BodyText"/>
      </w:pPr>
      <w:r w:rsidRPr="005523A0">
        <w:rPr>
          <w:b/>
          <w:bCs/>
        </w:rPr>
        <w:t>Project Purpose:</w:t>
      </w:r>
      <w:r w:rsidRPr="005523A0">
        <w:t xml:space="preserve"> Deliver </w:t>
      </w:r>
      <w:r w:rsidRPr="005523A0">
        <w:rPr>
          <w:b/>
          <w:bCs/>
        </w:rPr>
        <w:t>Project Zenith</w:t>
      </w:r>
      <w:r w:rsidRPr="005523A0">
        <w:t xml:space="preserve"> – a fully digital, mobile-first instant loan solution that reduces approval time to under 5 minutes, eliminates the 40% abandonment rate, and modernises retail lending operations.</w:t>
      </w:r>
    </w:p>
    <w:p w:rsidR="008D206F" w:rsidRDefault="008D206F">
      <w:pPr>
        <w:pStyle w:val="BodyText"/>
      </w:pPr>
    </w:p>
    <w:p w:rsidR="008D206F" w:rsidRDefault="008D206F">
      <w:pPr>
        <w:pStyle w:val="BodyText"/>
        <w:spacing w:before="57"/>
      </w:pPr>
    </w:p>
    <w:p w:rsidR="008D206F" w:rsidRPr="00A21592" w:rsidRDefault="00B9334E" w:rsidP="00A21592">
      <w:pPr>
        <w:pStyle w:val="Heading2"/>
        <w:rPr>
          <w:color w:val="000000" w:themeColor="text1"/>
        </w:rPr>
      </w:pPr>
      <w:bookmarkStart w:id="4" w:name="1.1​Current_State_(As-Is)_Process_breakd"/>
      <w:bookmarkStart w:id="5" w:name="_Toc226151624"/>
      <w:bookmarkEnd w:id="4"/>
      <w:r w:rsidRPr="00A21592">
        <w:rPr>
          <w:color w:val="000000" w:themeColor="text1"/>
        </w:rPr>
        <w:t>Current</w:t>
      </w:r>
      <w:r w:rsidRPr="00A21592">
        <w:rPr>
          <w:color w:val="000000" w:themeColor="text1"/>
          <w:spacing w:val="-27"/>
        </w:rPr>
        <w:t xml:space="preserve"> </w:t>
      </w:r>
      <w:r w:rsidRPr="00A21592">
        <w:rPr>
          <w:color w:val="000000" w:themeColor="text1"/>
        </w:rPr>
        <w:t>State</w:t>
      </w:r>
      <w:r w:rsidRPr="00A21592">
        <w:rPr>
          <w:color w:val="000000" w:themeColor="text1"/>
          <w:spacing w:val="-27"/>
        </w:rPr>
        <w:t xml:space="preserve"> </w:t>
      </w:r>
      <w:r w:rsidRPr="00A21592">
        <w:rPr>
          <w:color w:val="000000" w:themeColor="text1"/>
        </w:rPr>
        <w:t>(As-Is)</w:t>
      </w:r>
      <w:r w:rsidRPr="00A21592">
        <w:rPr>
          <w:color w:val="000000" w:themeColor="text1"/>
          <w:spacing w:val="-27"/>
        </w:rPr>
        <w:t xml:space="preserve"> </w:t>
      </w:r>
      <w:r w:rsidRPr="00A21592">
        <w:rPr>
          <w:color w:val="000000" w:themeColor="text1"/>
        </w:rPr>
        <w:t>Process</w:t>
      </w:r>
      <w:r w:rsidRPr="00A21592">
        <w:rPr>
          <w:color w:val="000000" w:themeColor="text1"/>
          <w:spacing w:val="-26"/>
        </w:rPr>
        <w:t xml:space="preserve"> </w:t>
      </w:r>
      <w:r w:rsidRPr="00A21592">
        <w:rPr>
          <w:color w:val="000000" w:themeColor="text1"/>
        </w:rPr>
        <w:t>breakdown</w:t>
      </w:r>
      <w:r w:rsidRPr="00A21592">
        <w:rPr>
          <w:color w:val="000000" w:themeColor="text1"/>
          <w:spacing w:val="-27"/>
        </w:rPr>
        <w:t xml:space="preserve"> </w:t>
      </w:r>
      <w:r w:rsidRPr="00A21592">
        <w:rPr>
          <w:color w:val="000000" w:themeColor="text1"/>
        </w:rPr>
        <w:t>and</w:t>
      </w:r>
      <w:r w:rsidRPr="00A21592">
        <w:rPr>
          <w:color w:val="000000" w:themeColor="text1"/>
          <w:spacing w:val="-27"/>
        </w:rPr>
        <w:t xml:space="preserve"> </w:t>
      </w:r>
      <w:r w:rsidRPr="00A21592">
        <w:rPr>
          <w:color w:val="000000" w:themeColor="text1"/>
        </w:rPr>
        <w:t>flow</w:t>
      </w:r>
      <w:r w:rsidRPr="00A21592">
        <w:rPr>
          <w:color w:val="000000" w:themeColor="text1"/>
          <w:spacing w:val="-27"/>
        </w:rPr>
        <w:t xml:space="preserve"> </w:t>
      </w:r>
      <w:r w:rsidRPr="00A21592">
        <w:rPr>
          <w:color w:val="000000" w:themeColor="text1"/>
        </w:rPr>
        <w:t>chart</w:t>
      </w:r>
      <w:bookmarkStart w:id="6" w:name="_GoBack"/>
      <w:bookmarkEnd w:id="5"/>
      <w:bookmarkEnd w:id="6"/>
    </w:p>
    <w:p w:rsidR="005523A0" w:rsidRPr="005523A0" w:rsidRDefault="005523A0" w:rsidP="005523A0">
      <w:pPr>
        <w:pStyle w:val="BodyText"/>
        <w:numPr>
          <w:ilvl w:val="0"/>
          <w:numId w:val="8"/>
        </w:numPr>
        <w:rPr>
          <w:w w:val="105"/>
          <w:szCs w:val="22"/>
        </w:rPr>
      </w:pPr>
      <w:r w:rsidRPr="005523A0">
        <w:rPr>
          <w:w w:val="105"/>
          <w:szCs w:val="22"/>
        </w:rPr>
        <w:t>Customer walks into branch.</w:t>
      </w:r>
    </w:p>
    <w:p w:rsidR="005523A0" w:rsidRPr="005523A0" w:rsidRDefault="005523A0" w:rsidP="005523A0">
      <w:pPr>
        <w:pStyle w:val="BodyText"/>
        <w:numPr>
          <w:ilvl w:val="0"/>
          <w:numId w:val="8"/>
        </w:numPr>
        <w:rPr>
          <w:w w:val="105"/>
          <w:szCs w:val="22"/>
        </w:rPr>
      </w:pPr>
      <w:r w:rsidRPr="005523A0">
        <w:rPr>
          <w:w w:val="105"/>
          <w:szCs w:val="22"/>
        </w:rPr>
        <w:t>Submits physical documents (proof of income + identity).</w:t>
      </w:r>
    </w:p>
    <w:p w:rsidR="005523A0" w:rsidRPr="005523A0" w:rsidRDefault="005523A0" w:rsidP="005523A0">
      <w:pPr>
        <w:pStyle w:val="BodyText"/>
        <w:numPr>
          <w:ilvl w:val="0"/>
          <w:numId w:val="8"/>
        </w:numPr>
        <w:rPr>
          <w:w w:val="105"/>
          <w:szCs w:val="22"/>
        </w:rPr>
      </w:pPr>
      <w:r w:rsidRPr="005523A0">
        <w:rPr>
          <w:w w:val="105"/>
          <w:szCs w:val="22"/>
        </w:rPr>
        <w:t>Branch officer manually forwards documents to Central Credit Team.</w:t>
      </w:r>
    </w:p>
    <w:p w:rsidR="005523A0" w:rsidRPr="005523A0" w:rsidRDefault="005523A0" w:rsidP="005523A0">
      <w:pPr>
        <w:pStyle w:val="BodyText"/>
        <w:numPr>
          <w:ilvl w:val="0"/>
          <w:numId w:val="8"/>
        </w:numPr>
        <w:rPr>
          <w:w w:val="105"/>
          <w:szCs w:val="22"/>
        </w:rPr>
      </w:pPr>
      <w:r w:rsidRPr="005523A0">
        <w:rPr>
          <w:w w:val="105"/>
          <w:szCs w:val="22"/>
        </w:rPr>
        <w:t>Central Credit Team performs manual credit check and NIN verification.</w:t>
      </w:r>
    </w:p>
    <w:p w:rsidR="005523A0" w:rsidRPr="005523A0" w:rsidRDefault="005523A0" w:rsidP="005523A0">
      <w:pPr>
        <w:pStyle w:val="BodyText"/>
        <w:numPr>
          <w:ilvl w:val="0"/>
          <w:numId w:val="8"/>
        </w:numPr>
        <w:rPr>
          <w:w w:val="105"/>
          <w:szCs w:val="22"/>
        </w:rPr>
      </w:pPr>
      <w:r w:rsidRPr="005523A0">
        <w:rPr>
          <w:w w:val="105"/>
          <w:szCs w:val="22"/>
        </w:rPr>
        <w:t>Credit Team prepares paper loan contract.</w:t>
      </w:r>
    </w:p>
    <w:p w:rsidR="005523A0" w:rsidRPr="005523A0" w:rsidRDefault="005523A0" w:rsidP="005523A0">
      <w:pPr>
        <w:pStyle w:val="BodyText"/>
        <w:numPr>
          <w:ilvl w:val="0"/>
          <w:numId w:val="8"/>
        </w:numPr>
        <w:rPr>
          <w:w w:val="105"/>
          <w:szCs w:val="22"/>
        </w:rPr>
      </w:pPr>
      <w:r w:rsidRPr="005523A0">
        <w:rPr>
          <w:w w:val="105"/>
          <w:szCs w:val="22"/>
        </w:rPr>
        <w:t>Contract sent back to branch (siloed communication).</w:t>
      </w:r>
    </w:p>
    <w:p w:rsidR="005523A0" w:rsidRPr="005523A0" w:rsidRDefault="005523A0" w:rsidP="005523A0">
      <w:pPr>
        <w:pStyle w:val="BodyText"/>
        <w:numPr>
          <w:ilvl w:val="0"/>
          <w:numId w:val="8"/>
        </w:numPr>
        <w:rPr>
          <w:w w:val="105"/>
          <w:szCs w:val="22"/>
        </w:rPr>
      </w:pPr>
      <w:r w:rsidRPr="005523A0">
        <w:rPr>
          <w:w w:val="105"/>
          <w:szCs w:val="22"/>
        </w:rPr>
        <w:t>Customer signs physical contract.</w:t>
      </w:r>
    </w:p>
    <w:p w:rsidR="008D206F" w:rsidRDefault="005523A0" w:rsidP="005523A0">
      <w:pPr>
        <w:pStyle w:val="BodyText"/>
        <w:numPr>
          <w:ilvl w:val="0"/>
          <w:numId w:val="8"/>
        </w:numPr>
      </w:pPr>
      <w:r w:rsidRPr="005523A0">
        <w:rPr>
          <w:w w:val="105"/>
          <w:szCs w:val="22"/>
        </w:rPr>
        <w:t>Final approval and disbursement (7–10 business days total).</w:t>
      </w:r>
    </w:p>
    <w:p w:rsidR="008D206F" w:rsidRDefault="008D206F">
      <w:pPr>
        <w:pStyle w:val="BodyText"/>
        <w:spacing w:before="52"/>
      </w:pPr>
    </w:p>
    <w:p w:rsidR="008D206F" w:rsidRPr="00A21592" w:rsidRDefault="00B9334E" w:rsidP="00A21592">
      <w:pPr>
        <w:pStyle w:val="Heading2"/>
        <w:rPr>
          <w:color w:val="000000" w:themeColor="text1"/>
        </w:rPr>
      </w:pPr>
      <w:bookmarkStart w:id="7" w:name="1.2​Future_State_(To-Be)_Process_breakdo"/>
      <w:bookmarkStart w:id="8" w:name="_Toc226151625"/>
      <w:bookmarkEnd w:id="7"/>
      <w:r w:rsidRPr="00A21592">
        <w:rPr>
          <w:color w:val="000000" w:themeColor="text1"/>
        </w:rPr>
        <w:t>Future</w:t>
      </w:r>
      <w:r w:rsidRPr="00A21592">
        <w:rPr>
          <w:color w:val="000000" w:themeColor="text1"/>
          <w:spacing w:val="-22"/>
        </w:rPr>
        <w:t xml:space="preserve"> </w:t>
      </w:r>
      <w:r w:rsidRPr="00A21592">
        <w:rPr>
          <w:color w:val="000000" w:themeColor="text1"/>
        </w:rPr>
        <w:t>State</w:t>
      </w:r>
      <w:r w:rsidRPr="00A21592">
        <w:rPr>
          <w:color w:val="000000" w:themeColor="text1"/>
          <w:spacing w:val="-21"/>
        </w:rPr>
        <w:t xml:space="preserve"> </w:t>
      </w:r>
      <w:r w:rsidRPr="00A21592">
        <w:rPr>
          <w:color w:val="000000" w:themeColor="text1"/>
        </w:rPr>
        <w:t>(To-Be)</w:t>
      </w:r>
      <w:r w:rsidRPr="00A21592">
        <w:rPr>
          <w:color w:val="000000" w:themeColor="text1"/>
          <w:spacing w:val="-21"/>
        </w:rPr>
        <w:t xml:space="preserve"> </w:t>
      </w:r>
      <w:r w:rsidRPr="00A21592">
        <w:rPr>
          <w:color w:val="000000" w:themeColor="text1"/>
        </w:rPr>
        <w:t>Process</w:t>
      </w:r>
      <w:r w:rsidRPr="00A21592">
        <w:rPr>
          <w:color w:val="000000" w:themeColor="text1"/>
          <w:spacing w:val="-21"/>
        </w:rPr>
        <w:t xml:space="preserve"> </w:t>
      </w:r>
      <w:r w:rsidRPr="00A21592">
        <w:rPr>
          <w:color w:val="000000" w:themeColor="text1"/>
        </w:rPr>
        <w:t>breakdown</w:t>
      </w:r>
      <w:r w:rsidRPr="00A21592">
        <w:rPr>
          <w:color w:val="000000" w:themeColor="text1"/>
          <w:spacing w:val="-21"/>
        </w:rPr>
        <w:t xml:space="preserve"> </w:t>
      </w:r>
      <w:r w:rsidRPr="00A21592">
        <w:rPr>
          <w:color w:val="000000" w:themeColor="text1"/>
        </w:rPr>
        <w:t>and</w:t>
      </w:r>
      <w:r w:rsidRPr="00A21592">
        <w:rPr>
          <w:color w:val="000000" w:themeColor="text1"/>
          <w:spacing w:val="-22"/>
        </w:rPr>
        <w:t xml:space="preserve"> </w:t>
      </w:r>
      <w:r w:rsidRPr="00A21592">
        <w:rPr>
          <w:color w:val="000000" w:themeColor="text1"/>
        </w:rPr>
        <w:t>flow</w:t>
      </w:r>
      <w:r w:rsidRPr="00A21592">
        <w:rPr>
          <w:color w:val="000000" w:themeColor="text1"/>
          <w:spacing w:val="-21"/>
        </w:rPr>
        <w:t xml:space="preserve"> </w:t>
      </w:r>
      <w:r w:rsidRPr="00A21592">
        <w:rPr>
          <w:color w:val="000000" w:themeColor="text1"/>
        </w:rPr>
        <w:t>chart</w:t>
      </w:r>
      <w:bookmarkEnd w:id="8"/>
    </w:p>
    <w:p w:rsidR="008D206F" w:rsidRDefault="008D206F">
      <w:pPr>
        <w:pStyle w:val="BodyText"/>
        <w:spacing w:before="71"/>
        <w:rPr>
          <w:rFonts w:ascii="Arial Black"/>
          <w:sz w:val="22"/>
        </w:rPr>
      </w:pPr>
    </w:p>
    <w:p w:rsidR="005523A0" w:rsidRPr="005523A0" w:rsidRDefault="005523A0" w:rsidP="005523A0">
      <w:pPr>
        <w:pStyle w:val="BodyText"/>
        <w:numPr>
          <w:ilvl w:val="0"/>
          <w:numId w:val="8"/>
        </w:numPr>
      </w:pPr>
      <w:r w:rsidRPr="005523A0">
        <w:t xml:space="preserve">Customer opens Apex Mobile App (24/7 availability). </w:t>
      </w:r>
    </w:p>
    <w:p w:rsidR="005523A0" w:rsidRPr="005523A0" w:rsidRDefault="005523A0" w:rsidP="005523A0">
      <w:pPr>
        <w:pStyle w:val="BodyText"/>
        <w:numPr>
          <w:ilvl w:val="0"/>
          <w:numId w:val="8"/>
        </w:numPr>
      </w:pPr>
      <w:r w:rsidRPr="005523A0">
        <w:t xml:space="preserve">Authenticates and applies for instant loan. </w:t>
      </w:r>
    </w:p>
    <w:p w:rsidR="005523A0" w:rsidRPr="005523A0" w:rsidRDefault="005523A0" w:rsidP="005523A0">
      <w:pPr>
        <w:pStyle w:val="BodyText"/>
        <w:numPr>
          <w:ilvl w:val="0"/>
          <w:numId w:val="8"/>
        </w:numPr>
      </w:pPr>
      <w:r w:rsidRPr="005523A0">
        <w:lastRenderedPageBreak/>
        <w:t xml:space="preserve">System automatically verifies NIN and pulls credit history from national bureau. </w:t>
      </w:r>
    </w:p>
    <w:p w:rsidR="005523A0" w:rsidRPr="005523A0" w:rsidRDefault="005523A0" w:rsidP="005523A0">
      <w:pPr>
        <w:pStyle w:val="BodyText"/>
        <w:numPr>
          <w:ilvl w:val="0"/>
          <w:numId w:val="8"/>
        </w:numPr>
      </w:pPr>
      <w:r w:rsidRPr="005523A0">
        <w:t xml:space="preserve">Real-time credit scoring based on existing customer history. </w:t>
      </w:r>
    </w:p>
    <w:p w:rsidR="005523A0" w:rsidRPr="005523A0" w:rsidRDefault="005523A0" w:rsidP="005523A0">
      <w:pPr>
        <w:pStyle w:val="BodyText"/>
        <w:numPr>
          <w:ilvl w:val="0"/>
          <w:numId w:val="8"/>
        </w:numPr>
      </w:pPr>
      <w:r w:rsidRPr="005523A0">
        <w:t xml:space="preserve">Instant decision (Approved / Declined). </w:t>
      </w:r>
    </w:p>
    <w:p w:rsidR="005523A0" w:rsidRPr="005523A0" w:rsidRDefault="005523A0" w:rsidP="005523A0">
      <w:pPr>
        <w:pStyle w:val="BodyText"/>
        <w:numPr>
          <w:ilvl w:val="0"/>
          <w:numId w:val="8"/>
        </w:numPr>
      </w:pPr>
      <w:r w:rsidRPr="005523A0">
        <w:t xml:space="preserve">Customer reviews and e-signs agreement on screen. </w:t>
      </w:r>
    </w:p>
    <w:p w:rsidR="008D206F" w:rsidRDefault="005523A0" w:rsidP="005523A0">
      <w:pPr>
        <w:pStyle w:val="BodyText"/>
        <w:numPr>
          <w:ilvl w:val="0"/>
          <w:numId w:val="8"/>
        </w:numPr>
      </w:pPr>
      <w:r w:rsidRPr="005523A0">
        <w:t>Loan disbursed instantly to customer account (target: under 5 minutes).</w:t>
      </w:r>
    </w:p>
    <w:p w:rsidR="008D206F" w:rsidRDefault="008D206F">
      <w:pPr>
        <w:pStyle w:val="BodyText"/>
      </w:pPr>
    </w:p>
    <w:p w:rsidR="008D206F" w:rsidRDefault="008D206F">
      <w:pPr>
        <w:pStyle w:val="BodyText"/>
        <w:spacing w:before="323"/>
      </w:pPr>
    </w:p>
    <w:p w:rsidR="008D206F" w:rsidRPr="00A21592" w:rsidRDefault="00B9334E" w:rsidP="00A21592">
      <w:pPr>
        <w:pStyle w:val="Heading2"/>
        <w:rPr>
          <w:color w:val="000000" w:themeColor="text1"/>
        </w:rPr>
      </w:pPr>
      <w:bookmarkStart w:id="9" w:name="2.​Business_Justification___"/>
      <w:bookmarkStart w:id="10" w:name="_Toc226151626"/>
      <w:bookmarkEnd w:id="9"/>
      <w:r w:rsidRPr="00A21592">
        <w:rPr>
          <w:color w:val="000000" w:themeColor="text1"/>
          <w:w w:val="90"/>
        </w:rPr>
        <w:t>Business</w:t>
      </w:r>
      <w:r w:rsidRPr="00A21592">
        <w:rPr>
          <w:color w:val="000000" w:themeColor="text1"/>
        </w:rPr>
        <w:t xml:space="preserve"> </w:t>
      </w:r>
      <w:r w:rsidRPr="00A21592">
        <w:rPr>
          <w:color w:val="000000" w:themeColor="text1"/>
          <w:w w:val="95"/>
        </w:rPr>
        <w:t>Justification</w:t>
      </w:r>
      <w:bookmarkEnd w:id="10"/>
    </w:p>
    <w:p w:rsidR="005523A0" w:rsidRPr="005523A0" w:rsidRDefault="005523A0" w:rsidP="005523A0">
      <w:pPr>
        <w:pStyle w:val="BodyText"/>
      </w:pPr>
      <w:bookmarkStart w:id="11" w:name="2.1​Expected_benefited_(Qualitative_&amp;_Qu"/>
      <w:bookmarkEnd w:id="11"/>
      <w:r w:rsidRPr="005523A0">
        <w:rPr>
          <w:b/>
          <w:bCs/>
        </w:rPr>
        <w:t>Strategic Rationale:</w:t>
      </w:r>
    </w:p>
    <w:p w:rsidR="005523A0" w:rsidRPr="005523A0" w:rsidRDefault="005523A0" w:rsidP="005523A0">
      <w:pPr>
        <w:pStyle w:val="BodyText"/>
        <w:numPr>
          <w:ilvl w:val="0"/>
          <w:numId w:val="10"/>
        </w:numPr>
      </w:pPr>
      <w:r w:rsidRPr="005523A0">
        <w:rPr>
          <w:b/>
          <w:bCs/>
        </w:rPr>
        <w:t>Market Competitiveness:</w:t>
      </w:r>
      <w:r w:rsidRPr="005523A0">
        <w:t xml:space="preserve"> Reclaim under-40 customers from neobanks and stop churn.</w:t>
      </w:r>
    </w:p>
    <w:p w:rsidR="005523A0" w:rsidRPr="005523A0" w:rsidRDefault="005523A0" w:rsidP="005523A0">
      <w:pPr>
        <w:pStyle w:val="BodyText"/>
        <w:numPr>
          <w:ilvl w:val="0"/>
          <w:numId w:val="10"/>
        </w:numPr>
      </w:pPr>
      <w:r w:rsidRPr="005523A0">
        <w:rPr>
          <w:b/>
          <w:bCs/>
        </w:rPr>
        <w:t>Operational Efficiency:</w:t>
      </w:r>
      <w:r w:rsidRPr="005523A0">
        <w:t xml:space="preserve"> Automate the entire loan lifecycle → estimated </w:t>
      </w:r>
      <w:r w:rsidRPr="005523A0">
        <w:rPr>
          <w:b/>
          <w:bCs/>
        </w:rPr>
        <w:t>60% reduction</w:t>
      </w:r>
      <w:r w:rsidRPr="005523A0">
        <w:t xml:space="preserve"> in administrative overhead. Branch staff shift to high-value advisory roles.</w:t>
      </w:r>
    </w:p>
    <w:p w:rsidR="005523A0" w:rsidRPr="005523A0" w:rsidRDefault="005523A0" w:rsidP="005523A0">
      <w:pPr>
        <w:pStyle w:val="BodyText"/>
        <w:numPr>
          <w:ilvl w:val="0"/>
          <w:numId w:val="10"/>
        </w:numPr>
      </w:pPr>
      <w:r w:rsidRPr="005523A0">
        <w:rPr>
          <w:b/>
          <w:bCs/>
        </w:rPr>
        <w:t>Enhanced Customer Experience:</w:t>
      </w:r>
      <w:r w:rsidRPr="005523A0">
        <w:t xml:space="preserve"> Reduce time-to-money from 10 days to under 5 minutes → eliminate 40% abandonment rate.</w:t>
      </w:r>
    </w:p>
    <w:p w:rsidR="005523A0" w:rsidRPr="005523A0" w:rsidRDefault="005523A0" w:rsidP="005523A0">
      <w:pPr>
        <w:pStyle w:val="BodyText"/>
      </w:pPr>
      <w:r w:rsidRPr="005523A0">
        <w:rPr>
          <w:b/>
          <w:bCs/>
        </w:rPr>
        <w:t>SMART Business Objectives:</w:t>
      </w:r>
    </w:p>
    <w:p w:rsidR="005523A0" w:rsidRPr="005523A0" w:rsidRDefault="005523A0" w:rsidP="005523A0">
      <w:pPr>
        <w:pStyle w:val="BodyText"/>
        <w:numPr>
          <w:ilvl w:val="0"/>
          <w:numId w:val="11"/>
        </w:numPr>
      </w:pPr>
      <w:r w:rsidRPr="005523A0">
        <w:rPr>
          <w:b/>
          <w:bCs/>
        </w:rPr>
        <w:t>Specific:</w:t>
      </w:r>
      <w:r w:rsidRPr="005523A0">
        <w:t xml:space="preserve"> Launch mobile instant personal loans up to ₦2,000,000 with full automation.</w:t>
      </w:r>
    </w:p>
    <w:p w:rsidR="005523A0" w:rsidRPr="005523A0" w:rsidRDefault="005523A0" w:rsidP="005523A0">
      <w:pPr>
        <w:pStyle w:val="BodyText"/>
        <w:numPr>
          <w:ilvl w:val="0"/>
          <w:numId w:val="11"/>
        </w:numPr>
      </w:pPr>
      <w:r w:rsidRPr="005523A0">
        <w:rPr>
          <w:b/>
          <w:bCs/>
        </w:rPr>
        <w:t>Measurable:</w:t>
      </w:r>
      <w:r w:rsidRPr="005523A0">
        <w:t xml:space="preserve"> Approval time &lt; 5 minutes; abandonment rate ≤ 5%.</w:t>
      </w:r>
    </w:p>
    <w:p w:rsidR="005523A0" w:rsidRPr="005523A0" w:rsidRDefault="005523A0" w:rsidP="005523A0">
      <w:pPr>
        <w:pStyle w:val="BodyText"/>
        <w:numPr>
          <w:ilvl w:val="0"/>
          <w:numId w:val="11"/>
        </w:numPr>
      </w:pPr>
      <w:r w:rsidRPr="005523A0">
        <w:rPr>
          <w:b/>
          <w:bCs/>
        </w:rPr>
        <w:t>Achievable:</w:t>
      </w:r>
      <w:r w:rsidRPr="005523A0">
        <w:t xml:space="preserve"> Leverage existing core banking system + national bureau/NIN APIs.</w:t>
      </w:r>
    </w:p>
    <w:p w:rsidR="005523A0" w:rsidRPr="005523A0" w:rsidRDefault="005523A0" w:rsidP="005523A0">
      <w:pPr>
        <w:pStyle w:val="BodyText"/>
        <w:numPr>
          <w:ilvl w:val="0"/>
          <w:numId w:val="11"/>
        </w:numPr>
      </w:pPr>
      <w:r w:rsidRPr="005523A0">
        <w:rPr>
          <w:b/>
          <w:bCs/>
        </w:rPr>
        <w:t>Relevant:</w:t>
      </w:r>
      <w:r w:rsidRPr="005523A0">
        <w:t xml:space="preserve"> Modernise retail operations and retain future customer base.</w:t>
      </w:r>
    </w:p>
    <w:p w:rsidR="005523A0" w:rsidRPr="005523A0" w:rsidRDefault="005523A0" w:rsidP="005523A0">
      <w:pPr>
        <w:pStyle w:val="BodyText"/>
        <w:numPr>
          <w:ilvl w:val="0"/>
          <w:numId w:val="11"/>
        </w:numPr>
      </w:pPr>
      <w:r w:rsidRPr="005523A0">
        <w:rPr>
          <w:b/>
          <w:bCs/>
        </w:rPr>
        <w:t>Time-bound:</w:t>
      </w:r>
      <w:r w:rsidRPr="005523A0">
        <w:t xml:space="preserve"> MVP go-live within 6 months of project approval.</w:t>
      </w:r>
    </w:p>
    <w:p w:rsidR="008D206F" w:rsidRDefault="008D206F">
      <w:pPr>
        <w:pStyle w:val="BodyText"/>
      </w:pPr>
    </w:p>
    <w:p w:rsidR="008D206F" w:rsidRDefault="008D206F">
      <w:pPr>
        <w:pStyle w:val="BodyText"/>
        <w:spacing w:before="53"/>
      </w:pPr>
    </w:p>
    <w:p w:rsidR="008D206F" w:rsidRPr="00A21592" w:rsidRDefault="00B9334E" w:rsidP="00A21592">
      <w:pPr>
        <w:pStyle w:val="Heading2"/>
        <w:rPr>
          <w:color w:val="000000" w:themeColor="text1"/>
        </w:rPr>
      </w:pPr>
      <w:bookmarkStart w:id="12" w:name="2.7​Stakeholder_Mapping/Beneficiaries___"/>
      <w:bookmarkStart w:id="13" w:name="_Toc226151627"/>
      <w:bookmarkEnd w:id="12"/>
      <w:r w:rsidRPr="00A21592">
        <w:rPr>
          <w:color w:val="000000" w:themeColor="text1"/>
          <w:spacing w:val="2"/>
          <w:w w:val="90"/>
        </w:rPr>
        <w:t>Stakeholder</w:t>
      </w:r>
      <w:r w:rsidRPr="00A21592">
        <w:rPr>
          <w:color w:val="000000" w:themeColor="text1"/>
          <w:spacing w:val="1"/>
        </w:rPr>
        <w:t xml:space="preserve"> </w:t>
      </w:r>
      <w:r w:rsidRPr="00A21592">
        <w:rPr>
          <w:color w:val="000000" w:themeColor="text1"/>
        </w:rPr>
        <w:t>Mapping/Beneficiaries</w:t>
      </w:r>
      <w:bookmarkEnd w:id="13"/>
    </w:p>
    <w:p w:rsidR="008D206F" w:rsidRDefault="008D206F">
      <w:pPr>
        <w:pStyle w:val="BodyText"/>
        <w:spacing w:before="75"/>
        <w:rPr>
          <w:rFonts w:ascii="Arial Black"/>
          <w:sz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2995"/>
        <w:gridCol w:w="1040"/>
        <w:gridCol w:w="2900"/>
      </w:tblGrid>
      <w:tr w:rsidR="005523A0" w:rsidRPr="005523A0" w:rsidTr="005523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 / Department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/ Interest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</w:tr>
      <w:tr w:rsidR="005523A0" w:rsidRPr="005523A0" w:rsidTr="00552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Retail Director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Sponsor / Business Owner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Revenue growth, customer retention</w:t>
            </w:r>
          </w:p>
        </w:tc>
      </w:tr>
      <w:tr w:rsidR="005523A0" w:rsidRPr="005523A0" w:rsidTr="00552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Risk &amp; Credit Manager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Risk policy &amp; credit rules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compliant risk controls</w:t>
            </w:r>
          </w:p>
        </w:tc>
      </w:tr>
      <w:tr w:rsidR="005523A0" w:rsidRPr="005523A0" w:rsidTr="00552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IT / Digital Transformation Lead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System integration &amp; architecture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delivery</w:t>
            </w:r>
          </w:p>
        </w:tc>
      </w:tr>
      <w:tr w:rsidR="005523A0" w:rsidRPr="005523A0" w:rsidTr="00552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&amp; Regulatory Affairs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Regulatory compliance (CBN, NDIC)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Full regulatory adherence</w:t>
            </w:r>
          </w:p>
        </w:tc>
      </w:tr>
      <w:tr w:rsidR="005523A0" w:rsidRPr="005523A0" w:rsidTr="00552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Legal Department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E-signature &amp; contract governance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Legal validity of digital contracts</w:t>
            </w:r>
          </w:p>
        </w:tc>
      </w:tr>
      <w:tr w:rsidR="005523A0" w:rsidRPr="005523A0" w:rsidTr="00552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 / Branch Managers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As-Is process owners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Reduced manual workload</w:t>
            </w:r>
          </w:p>
        </w:tc>
      </w:tr>
      <w:tr w:rsidR="005523A0" w:rsidRPr="005523A0" w:rsidTr="00552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Security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Data protection &amp; security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Bank-grade security</w:t>
            </w:r>
          </w:p>
        </w:tc>
      </w:tr>
      <w:tr w:rsidR="005523A0" w:rsidRPr="005523A0" w:rsidTr="00552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Experience Team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 &amp; journey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NPS for under-40 segment</w:t>
            </w:r>
          </w:p>
        </w:tc>
      </w:tr>
      <w:tr w:rsidR="005523A0" w:rsidRPr="005523A0" w:rsidTr="00552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&amp; Digital Acquisition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acquisition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Competitive product offering</w:t>
            </w:r>
          </w:p>
        </w:tc>
      </w:tr>
      <w:tr w:rsidR="005523A0" w:rsidRPr="005523A0" w:rsidTr="00552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Finance / Treasury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Disbursement &amp; funding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accounting</w:t>
            </w:r>
          </w:p>
        </w:tc>
      </w:tr>
      <w:tr w:rsidR="005523A0" w:rsidRPr="005523A0" w:rsidTr="00552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End Customers (Under-40)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523A0" w:rsidRPr="005523A0" w:rsidRDefault="005523A0" w:rsidP="005523A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3A0">
              <w:rPr>
                <w:rFonts w:ascii="Times New Roman" w:eastAsia="Times New Roman" w:hAnsi="Times New Roman" w:cs="Times New Roman"/>
                <w:sz w:val="24"/>
                <w:szCs w:val="24"/>
              </w:rPr>
              <w:t>Instant, frictionless loans</w:t>
            </w:r>
          </w:p>
        </w:tc>
      </w:tr>
    </w:tbl>
    <w:p w:rsidR="005523A0" w:rsidRDefault="005523A0">
      <w:pPr>
        <w:pStyle w:val="BodyText"/>
        <w:spacing w:line="235" w:lineRule="auto"/>
      </w:pPr>
    </w:p>
    <w:p w:rsidR="008D206F" w:rsidRPr="00A21592" w:rsidRDefault="00B9334E" w:rsidP="00A21592">
      <w:pPr>
        <w:pStyle w:val="Heading2"/>
        <w:rPr>
          <w:b/>
          <w:color w:val="000000" w:themeColor="text1"/>
        </w:rPr>
      </w:pPr>
      <w:bookmarkStart w:id="14" w:name="3.​Functional_and_Non-functional_Require"/>
      <w:bookmarkStart w:id="15" w:name="_Toc226151628"/>
      <w:bookmarkEnd w:id="14"/>
      <w:r w:rsidRPr="00A21592">
        <w:rPr>
          <w:b/>
          <w:color w:val="000000" w:themeColor="text1"/>
        </w:rPr>
        <w:t>Functional</w:t>
      </w:r>
      <w:r w:rsidRPr="00A21592">
        <w:rPr>
          <w:b/>
          <w:color w:val="000000" w:themeColor="text1"/>
          <w:spacing w:val="-25"/>
        </w:rPr>
        <w:t xml:space="preserve"> </w:t>
      </w:r>
      <w:r w:rsidRPr="00A21592">
        <w:rPr>
          <w:b/>
          <w:color w:val="000000" w:themeColor="text1"/>
        </w:rPr>
        <w:t>and</w:t>
      </w:r>
      <w:r w:rsidRPr="00A21592">
        <w:rPr>
          <w:b/>
          <w:color w:val="000000" w:themeColor="text1"/>
          <w:spacing w:val="-24"/>
        </w:rPr>
        <w:t xml:space="preserve"> </w:t>
      </w:r>
      <w:r w:rsidRPr="00A21592">
        <w:rPr>
          <w:b/>
          <w:color w:val="000000" w:themeColor="text1"/>
        </w:rPr>
        <w:t>Non-functional</w:t>
      </w:r>
      <w:r w:rsidRPr="00A21592">
        <w:rPr>
          <w:b/>
          <w:color w:val="000000" w:themeColor="text1"/>
          <w:spacing w:val="-25"/>
        </w:rPr>
        <w:t xml:space="preserve"> </w:t>
      </w:r>
      <w:r w:rsidRPr="00A21592">
        <w:rPr>
          <w:b/>
          <w:color w:val="000000" w:themeColor="text1"/>
        </w:rPr>
        <w:t>Requirement</w:t>
      </w:r>
      <w:bookmarkEnd w:id="15"/>
    </w:p>
    <w:p w:rsidR="008D206F" w:rsidRPr="00A21592" w:rsidRDefault="00B9334E" w:rsidP="00A21592">
      <w:pPr>
        <w:pStyle w:val="Heading2"/>
        <w:rPr>
          <w:b/>
          <w:color w:val="000000" w:themeColor="text1"/>
        </w:rPr>
      </w:pPr>
      <w:bookmarkStart w:id="16" w:name="1.​Functional_Requirement__"/>
      <w:bookmarkStart w:id="17" w:name="_Toc226151629"/>
      <w:bookmarkEnd w:id="16"/>
      <w:r w:rsidRPr="00A21592">
        <w:rPr>
          <w:b/>
          <w:color w:val="000000" w:themeColor="text1"/>
          <w:w w:val="90"/>
        </w:rPr>
        <w:t>Functional</w:t>
      </w:r>
      <w:r w:rsidRPr="00A21592">
        <w:rPr>
          <w:b/>
          <w:color w:val="000000" w:themeColor="text1"/>
        </w:rPr>
        <w:t xml:space="preserve"> </w:t>
      </w:r>
      <w:r w:rsidRPr="00A21592">
        <w:rPr>
          <w:b/>
          <w:color w:val="000000" w:themeColor="text1"/>
          <w:spacing w:val="-2"/>
        </w:rPr>
        <w:t>Requirement</w:t>
      </w:r>
      <w:bookmarkEnd w:id="17"/>
    </w:p>
    <w:tbl>
      <w:tblPr>
        <w:tblW w:w="9888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3410"/>
        <w:gridCol w:w="397"/>
        <w:gridCol w:w="397"/>
        <w:gridCol w:w="513"/>
        <w:gridCol w:w="530"/>
        <w:gridCol w:w="4187"/>
      </w:tblGrid>
      <w:tr w:rsidR="008D206F" w:rsidTr="00624919">
        <w:trPr>
          <w:trHeight w:val="386"/>
        </w:trPr>
        <w:tc>
          <w:tcPr>
            <w:tcW w:w="454" w:type="dxa"/>
            <w:vMerge w:val="restart"/>
            <w:shd w:val="clear" w:color="auto" w:fill="E36B09"/>
          </w:tcPr>
          <w:p w:rsidR="008D206F" w:rsidRDefault="00B9334E">
            <w:pPr>
              <w:pStyle w:val="TableParagraph"/>
              <w:spacing w:before="54" w:line="242" w:lineRule="auto"/>
              <w:ind w:left="35" w:right="177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6"/>
                <w:sz w:val="24"/>
              </w:rPr>
              <w:t xml:space="preserve">S/ </w:t>
            </w:r>
            <w:r>
              <w:rPr>
                <w:rFonts w:ascii="Arial Black"/>
                <w:spacing w:val="-10"/>
                <w:sz w:val="24"/>
              </w:rPr>
              <w:t>N</w:t>
            </w:r>
          </w:p>
        </w:tc>
        <w:tc>
          <w:tcPr>
            <w:tcW w:w="3410" w:type="dxa"/>
            <w:vMerge w:val="restart"/>
            <w:shd w:val="clear" w:color="auto" w:fill="E36B09"/>
          </w:tcPr>
          <w:p w:rsidR="008D206F" w:rsidRDefault="00B9334E">
            <w:pPr>
              <w:pStyle w:val="TableParagraph"/>
              <w:spacing w:before="54"/>
              <w:ind w:left="35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w w:val="95"/>
                <w:sz w:val="24"/>
              </w:rPr>
              <w:t>Requirements</w:t>
            </w:r>
          </w:p>
        </w:tc>
        <w:tc>
          <w:tcPr>
            <w:tcW w:w="1307" w:type="dxa"/>
            <w:gridSpan w:val="3"/>
            <w:shd w:val="clear" w:color="auto" w:fill="E36B09"/>
          </w:tcPr>
          <w:p w:rsidR="008D206F" w:rsidRDefault="00B9334E">
            <w:pPr>
              <w:pStyle w:val="TableParagraph"/>
              <w:spacing w:before="54"/>
              <w:ind w:left="35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w w:val="90"/>
                <w:sz w:val="24"/>
              </w:rPr>
              <w:t>Priority</w:t>
            </w:r>
          </w:p>
        </w:tc>
        <w:tc>
          <w:tcPr>
            <w:tcW w:w="530" w:type="dxa"/>
            <w:shd w:val="clear" w:color="auto" w:fill="E36B09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87" w:type="dxa"/>
            <w:vMerge w:val="restart"/>
            <w:shd w:val="clear" w:color="auto" w:fill="E36B09"/>
          </w:tcPr>
          <w:p w:rsidR="008D206F" w:rsidRDefault="00B9334E">
            <w:pPr>
              <w:pStyle w:val="TableParagraph"/>
              <w:spacing w:before="54"/>
              <w:ind w:left="45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Comments</w:t>
            </w:r>
          </w:p>
        </w:tc>
      </w:tr>
      <w:tr w:rsidR="008D206F" w:rsidTr="00624919">
        <w:trPr>
          <w:trHeight w:val="369"/>
        </w:trPr>
        <w:tc>
          <w:tcPr>
            <w:tcW w:w="454" w:type="dxa"/>
            <w:vMerge/>
            <w:tcBorders>
              <w:top w:val="nil"/>
            </w:tcBorders>
            <w:shd w:val="clear" w:color="auto" w:fill="E36B09"/>
          </w:tcPr>
          <w:p w:rsidR="008D206F" w:rsidRDefault="008D206F">
            <w:pPr>
              <w:rPr>
                <w:sz w:val="2"/>
                <w:szCs w:val="2"/>
              </w:rPr>
            </w:pPr>
          </w:p>
        </w:tc>
        <w:tc>
          <w:tcPr>
            <w:tcW w:w="3410" w:type="dxa"/>
            <w:vMerge/>
            <w:tcBorders>
              <w:top w:val="nil"/>
            </w:tcBorders>
            <w:shd w:val="clear" w:color="auto" w:fill="E36B09"/>
          </w:tcPr>
          <w:p w:rsidR="008D206F" w:rsidRDefault="008D206F">
            <w:pPr>
              <w:rPr>
                <w:sz w:val="2"/>
                <w:szCs w:val="2"/>
              </w:rPr>
            </w:pPr>
          </w:p>
        </w:tc>
        <w:tc>
          <w:tcPr>
            <w:tcW w:w="397" w:type="dxa"/>
            <w:shd w:val="clear" w:color="auto" w:fill="E36B09"/>
          </w:tcPr>
          <w:p w:rsidR="008D206F" w:rsidRDefault="00B9334E">
            <w:pPr>
              <w:pStyle w:val="TableParagraph"/>
              <w:spacing w:before="42"/>
              <w:ind w:left="35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sz w:val="24"/>
              </w:rPr>
              <w:t>M</w:t>
            </w:r>
          </w:p>
        </w:tc>
        <w:tc>
          <w:tcPr>
            <w:tcW w:w="397" w:type="dxa"/>
            <w:shd w:val="clear" w:color="auto" w:fill="E36B09"/>
          </w:tcPr>
          <w:p w:rsidR="008D206F" w:rsidRDefault="00B9334E">
            <w:pPr>
              <w:pStyle w:val="TableParagraph"/>
              <w:spacing w:before="42"/>
              <w:ind w:left="35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w w:val="80"/>
                <w:sz w:val="24"/>
              </w:rPr>
              <w:t>S</w:t>
            </w:r>
          </w:p>
        </w:tc>
        <w:tc>
          <w:tcPr>
            <w:tcW w:w="511" w:type="dxa"/>
            <w:shd w:val="clear" w:color="auto" w:fill="E36B09"/>
          </w:tcPr>
          <w:p w:rsidR="008D206F" w:rsidRDefault="00B9334E">
            <w:pPr>
              <w:pStyle w:val="TableParagraph"/>
              <w:spacing w:before="42"/>
              <w:ind w:left="35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sz w:val="24"/>
              </w:rPr>
              <w:t>C</w:t>
            </w:r>
          </w:p>
        </w:tc>
        <w:tc>
          <w:tcPr>
            <w:tcW w:w="530" w:type="dxa"/>
            <w:shd w:val="clear" w:color="auto" w:fill="E36B09"/>
          </w:tcPr>
          <w:p w:rsidR="008D206F" w:rsidRDefault="00B9334E">
            <w:pPr>
              <w:pStyle w:val="TableParagraph"/>
              <w:spacing w:before="42"/>
              <w:ind w:left="50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10"/>
                <w:sz w:val="24"/>
              </w:rPr>
              <w:t>W</w:t>
            </w:r>
          </w:p>
        </w:tc>
        <w:tc>
          <w:tcPr>
            <w:tcW w:w="4187" w:type="dxa"/>
            <w:vMerge/>
            <w:tcBorders>
              <w:top w:val="nil"/>
            </w:tcBorders>
            <w:shd w:val="clear" w:color="auto" w:fill="E36B09"/>
          </w:tcPr>
          <w:p w:rsidR="008D206F" w:rsidRDefault="008D206F">
            <w:pPr>
              <w:rPr>
                <w:sz w:val="2"/>
                <w:szCs w:val="2"/>
              </w:rPr>
            </w:pPr>
          </w:p>
        </w:tc>
      </w:tr>
      <w:tr w:rsidR="008D206F" w:rsidTr="00624919">
        <w:trPr>
          <w:trHeight w:val="1176"/>
        </w:trPr>
        <w:tc>
          <w:tcPr>
            <w:tcW w:w="454" w:type="dxa"/>
          </w:tcPr>
          <w:p w:rsidR="008D206F" w:rsidRDefault="00B9334E">
            <w:pPr>
              <w:pStyle w:val="TableParagraph"/>
              <w:spacing w:before="51"/>
              <w:ind w:left="35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1</w:t>
            </w:r>
          </w:p>
        </w:tc>
        <w:tc>
          <w:tcPr>
            <w:tcW w:w="3410" w:type="dxa"/>
          </w:tcPr>
          <w:p w:rsidR="008D206F" w:rsidRDefault="005523A0" w:rsidP="005523A0">
            <w:pPr>
              <w:pStyle w:val="NormalWeb"/>
            </w:pPr>
            <w:r>
              <w:t>System automatically checks the customer’s credit history with the national bureau and verifies their NIN (National Identity Number)</w:t>
            </w:r>
          </w:p>
        </w:tc>
        <w:tc>
          <w:tcPr>
            <w:tcW w:w="397" w:type="dxa"/>
          </w:tcPr>
          <w:p w:rsidR="008D206F" w:rsidRDefault="00B9334E">
            <w:pPr>
              <w:pStyle w:val="TableParagraph"/>
              <w:spacing w:before="51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7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1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0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87" w:type="dxa"/>
          </w:tcPr>
          <w:p w:rsidR="008D206F" w:rsidRDefault="00624919" w:rsidP="00624919">
            <w:pPr>
              <w:pStyle w:val="NormalWeb"/>
            </w:pPr>
            <w:r>
              <w:t>Core requirement for instant automated decisioning and regulatory compliance</w:t>
            </w:r>
          </w:p>
        </w:tc>
      </w:tr>
      <w:tr w:rsidR="008D206F" w:rsidTr="00624919">
        <w:trPr>
          <w:trHeight w:val="1089"/>
        </w:trPr>
        <w:tc>
          <w:tcPr>
            <w:tcW w:w="454" w:type="dxa"/>
          </w:tcPr>
          <w:p w:rsidR="008D206F" w:rsidRDefault="00B9334E">
            <w:pPr>
              <w:pStyle w:val="TableParagraph"/>
              <w:spacing w:before="43"/>
              <w:ind w:left="35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3410" w:type="dxa"/>
          </w:tcPr>
          <w:p w:rsidR="008D206F" w:rsidRPr="005523A0" w:rsidRDefault="005523A0" w:rsidP="005523A0">
            <w:pPr>
              <w:pStyle w:val="NormalWeb"/>
            </w:pPr>
            <w:r>
              <w:t>System allows a customer to borrow up to ₦2,000,000 if they have a go</w:t>
            </w:r>
            <w:r>
              <w:t>od history with Apex Global Bank</w:t>
            </w:r>
          </w:p>
        </w:tc>
        <w:tc>
          <w:tcPr>
            <w:tcW w:w="397" w:type="dxa"/>
          </w:tcPr>
          <w:p w:rsidR="008D206F" w:rsidRDefault="00B9334E">
            <w:pPr>
              <w:pStyle w:val="TableParagraph"/>
              <w:spacing w:before="43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97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1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0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87" w:type="dxa"/>
          </w:tcPr>
          <w:p w:rsidR="008D206F" w:rsidRDefault="00624919" w:rsidP="00624919">
            <w:pPr>
              <w:pStyle w:val="NormalWeb"/>
            </w:pPr>
            <w:r>
              <w:t>Defines the product lending limit and eligibility business rule</w:t>
            </w:r>
          </w:p>
        </w:tc>
      </w:tr>
      <w:tr w:rsidR="008D206F" w:rsidTr="00624919">
        <w:trPr>
          <w:trHeight w:val="861"/>
        </w:trPr>
        <w:tc>
          <w:tcPr>
            <w:tcW w:w="454" w:type="dxa"/>
          </w:tcPr>
          <w:p w:rsidR="008D206F" w:rsidRDefault="00B9334E">
            <w:pPr>
              <w:pStyle w:val="TableParagraph"/>
              <w:spacing w:before="60"/>
              <w:ind w:left="35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3</w:t>
            </w:r>
          </w:p>
        </w:tc>
        <w:tc>
          <w:tcPr>
            <w:tcW w:w="3410" w:type="dxa"/>
          </w:tcPr>
          <w:p w:rsidR="008D206F" w:rsidRPr="005523A0" w:rsidRDefault="005523A0" w:rsidP="005523A0">
            <w:pPr>
              <w:pStyle w:val="NormalWeb"/>
            </w:pPr>
            <w:r>
              <w:t>Customer is able to sign the loan agreement digitally on their mobile screen (no paper contracts)</w:t>
            </w:r>
          </w:p>
        </w:tc>
        <w:tc>
          <w:tcPr>
            <w:tcW w:w="397" w:type="dxa"/>
          </w:tcPr>
          <w:p w:rsidR="008D206F" w:rsidRDefault="005523A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397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1" w:type="dxa"/>
          </w:tcPr>
          <w:p w:rsidR="008D206F" w:rsidRDefault="008D206F">
            <w:pPr>
              <w:pStyle w:val="TableParagraph"/>
              <w:spacing w:before="54"/>
              <w:ind w:left="35"/>
              <w:rPr>
                <w:rFonts w:ascii="Times New Roman"/>
                <w:sz w:val="24"/>
              </w:rPr>
            </w:pPr>
          </w:p>
        </w:tc>
        <w:tc>
          <w:tcPr>
            <w:tcW w:w="530" w:type="dxa"/>
          </w:tcPr>
          <w:p w:rsidR="008D206F" w:rsidRDefault="008D20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87" w:type="dxa"/>
          </w:tcPr>
          <w:p w:rsidR="008D206F" w:rsidRPr="005523A0" w:rsidRDefault="005523A0" w:rsidP="005523A0">
            <w:pPr>
              <w:pStyle w:val="NormalWeb"/>
            </w:pPr>
            <w:r>
              <w:t>Eliminates manual process and enables end-to-end instant disbursement</w:t>
            </w:r>
          </w:p>
        </w:tc>
      </w:tr>
      <w:tr w:rsidR="005523A0" w:rsidTr="00624919">
        <w:trPr>
          <w:trHeight w:val="861"/>
        </w:trPr>
        <w:tc>
          <w:tcPr>
            <w:tcW w:w="454" w:type="dxa"/>
          </w:tcPr>
          <w:p w:rsidR="005523A0" w:rsidRDefault="005523A0">
            <w:pPr>
              <w:pStyle w:val="TableParagraph"/>
              <w:spacing w:before="60"/>
              <w:ind w:left="35"/>
              <w:rPr>
                <w:spacing w:val="-10"/>
                <w:w w:val="95"/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3410" w:type="dxa"/>
          </w:tcPr>
          <w:p w:rsidR="005523A0" w:rsidRPr="005523A0" w:rsidRDefault="005523A0" w:rsidP="005523A0">
            <w:pPr>
              <w:pStyle w:val="NormalWeb"/>
            </w:pPr>
            <w:r>
              <w:t>System displays a big “Approved” button that turns green when the loan is ready</w:t>
            </w:r>
          </w:p>
        </w:tc>
        <w:tc>
          <w:tcPr>
            <w:tcW w:w="397" w:type="dxa"/>
          </w:tcPr>
          <w:p w:rsidR="005523A0" w:rsidRDefault="005523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7" w:type="dxa"/>
          </w:tcPr>
          <w:p w:rsidR="005523A0" w:rsidRDefault="005523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1" w:type="dxa"/>
          </w:tcPr>
          <w:p w:rsidR="005523A0" w:rsidRDefault="005523A0">
            <w:pPr>
              <w:pStyle w:val="TableParagraph"/>
              <w:spacing w:before="54"/>
              <w:ind w:left="35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X</w:t>
            </w:r>
          </w:p>
        </w:tc>
        <w:tc>
          <w:tcPr>
            <w:tcW w:w="530" w:type="dxa"/>
          </w:tcPr>
          <w:p w:rsidR="005523A0" w:rsidRDefault="005523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87" w:type="dxa"/>
          </w:tcPr>
          <w:p w:rsidR="005523A0" w:rsidRPr="005523A0" w:rsidRDefault="005523A0" w:rsidP="005523A0">
            <w:pPr>
              <w:pStyle w:val="NormalWeb"/>
            </w:pPr>
            <w:r>
              <w:t>UI enhancement for clear user feedback; can be refined during UX design phase</w:t>
            </w:r>
          </w:p>
        </w:tc>
      </w:tr>
    </w:tbl>
    <w:p w:rsidR="008D206F" w:rsidRDefault="008D206F">
      <w:pPr>
        <w:pStyle w:val="BodyText"/>
        <w:rPr>
          <w:rFonts w:ascii="Arial Black"/>
          <w:sz w:val="22"/>
        </w:rPr>
      </w:pPr>
    </w:p>
    <w:p w:rsidR="008D206F" w:rsidRDefault="008D206F">
      <w:pPr>
        <w:pStyle w:val="BodyText"/>
        <w:rPr>
          <w:rFonts w:ascii="Arial Black"/>
          <w:sz w:val="22"/>
        </w:rPr>
      </w:pPr>
    </w:p>
    <w:p w:rsidR="008D206F" w:rsidRDefault="008D206F">
      <w:pPr>
        <w:pStyle w:val="BodyText"/>
        <w:rPr>
          <w:rFonts w:ascii="Arial Black"/>
          <w:sz w:val="22"/>
        </w:rPr>
      </w:pPr>
    </w:p>
    <w:p w:rsidR="00624919" w:rsidRDefault="00624919">
      <w:pPr>
        <w:pStyle w:val="BodyText"/>
        <w:rPr>
          <w:rFonts w:ascii="Arial Black"/>
          <w:sz w:val="22"/>
        </w:rPr>
      </w:pPr>
    </w:p>
    <w:p w:rsidR="00624919" w:rsidRDefault="00624919">
      <w:pPr>
        <w:pStyle w:val="BodyText"/>
        <w:rPr>
          <w:rFonts w:ascii="Arial Black"/>
          <w:sz w:val="22"/>
        </w:rPr>
      </w:pPr>
    </w:p>
    <w:p w:rsidR="00624919" w:rsidRDefault="00624919">
      <w:pPr>
        <w:pStyle w:val="BodyText"/>
        <w:rPr>
          <w:rFonts w:ascii="Arial Black"/>
          <w:sz w:val="22"/>
        </w:rPr>
      </w:pPr>
    </w:p>
    <w:p w:rsidR="00624919" w:rsidRDefault="00624919">
      <w:pPr>
        <w:pStyle w:val="BodyText"/>
        <w:rPr>
          <w:rFonts w:ascii="Arial Black"/>
          <w:sz w:val="22"/>
        </w:rPr>
      </w:pPr>
    </w:p>
    <w:p w:rsidR="00EB5FAD" w:rsidRDefault="00EB5FAD">
      <w:pPr>
        <w:pStyle w:val="BodyText"/>
        <w:rPr>
          <w:rFonts w:ascii="Arial Black"/>
          <w:sz w:val="22"/>
        </w:rPr>
      </w:pPr>
    </w:p>
    <w:p w:rsidR="00624919" w:rsidRDefault="00624919">
      <w:pPr>
        <w:pStyle w:val="BodyText"/>
        <w:rPr>
          <w:rFonts w:ascii="Arial Black"/>
          <w:sz w:val="22"/>
        </w:rPr>
      </w:pPr>
    </w:p>
    <w:p w:rsidR="008D206F" w:rsidRDefault="008D206F">
      <w:pPr>
        <w:pStyle w:val="BodyText"/>
        <w:spacing w:before="214"/>
        <w:rPr>
          <w:rFonts w:ascii="Arial Black"/>
          <w:sz w:val="22"/>
        </w:rPr>
      </w:pPr>
    </w:p>
    <w:p w:rsidR="008D206F" w:rsidRPr="00A21592" w:rsidRDefault="00B9334E" w:rsidP="00A21592">
      <w:pPr>
        <w:pStyle w:val="Heading2"/>
        <w:rPr>
          <w:b/>
          <w:color w:val="000000" w:themeColor="text1"/>
        </w:rPr>
      </w:pPr>
      <w:bookmarkStart w:id="18" w:name="_"/>
      <w:bookmarkStart w:id="19" w:name="2.​Non-functional_Requirement___(NFR)_"/>
      <w:bookmarkStart w:id="20" w:name="_Toc226151630"/>
      <w:bookmarkEnd w:id="18"/>
      <w:bookmarkEnd w:id="19"/>
      <w:r w:rsidRPr="00A21592">
        <w:rPr>
          <w:b/>
          <w:color w:val="000000" w:themeColor="text1"/>
        </w:rPr>
        <w:lastRenderedPageBreak/>
        <w:t>Non-functional</w:t>
      </w:r>
      <w:r w:rsidRPr="00A21592">
        <w:rPr>
          <w:b/>
          <w:color w:val="000000" w:themeColor="text1"/>
          <w:spacing w:val="-27"/>
        </w:rPr>
        <w:t xml:space="preserve"> </w:t>
      </w:r>
      <w:r w:rsidRPr="00A21592">
        <w:rPr>
          <w:b/>
          <w:color w:val="000000" w:themeColor="text1"/>
        </w:rPr>
        <w:t>Requirement</w:t>
      </w:r>
      <w:r w:rsidRPr="00A21592">
        <w:rPr>
          <w:b/>
          <w:color w:val="000000" w:themeColor="text1"/>
          <w:spacing w:val="53"/>
        </w:rPr>
        <w:t xml:space="preserve"> </w:t>
      </w:r>
      <w:r w:rsidRPr="00A21592">
        <w:rPr>
          <w:b/>
          <w:color w:val="000000" w:themeColor="text1"/>
        </w:rPr>
        <w:t>(NFR)</w:t>
      </w:r>
      <w:bookmarkEnd w:id="20"/>
    </w:p>
    <w:p w:rsidR="008D206F" w:rsidRDefault="008D206F">
      <w:pPr>
        <w:pStyle w:val="BodyText"/>
        <w:rPr>
          <w:rFonts w:ascii="Arial Black"/>
          <w:sz w:val="22"/>
        </w:rPr>
      </w:pPr>
    </w:p>
    <w:tbl>
      <w:tblPr>
        <w:tblpPr w:leftFromText="180" w:rightFromText="180" w:vertAnchor="text" w:horzAnchor="margin" w:tblpY="23"/>
        <w:tblW w:w="10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860"/>
        <w:gridCol w:w="7780"/>
      </w:tblGrid>
      <w:tr w:rsidR="00624919" w:rsidTr="00624919">
        <w:trPr>
          <w:trHeight w:val="1059"/>
        </w:trPr>
        <w:tc>
          <w:tcPr>
            <w:tcW w:w="480" w:type="dxa"/>
            <w:shd w:val="clear" w:color="auto" w:fill="E36B09"/>
          </w:tcPr>
          <w:p w:rsidR="00624919" w:rsidRDefault="00624919" w:rsidP="00624919">
            <w:pPr>
              <w:pStyle w:val="TableParagraph"/>
              <w:spacing w:before="54" w:line="242" w:lineRule="auto"/>
              <w:ind w:left="35" w:right="177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6"/>
                <w:sz w:val="24"/>
              </w:rPr>
              <w:t xml:space="preserve">S/ </w:t>
            </w:r>
            <w:r>
              <w:rPr>
                <w:rFonts w:ascii="Arial Black"/>
                <w:spacing w:val="-10"/>
                <w:sz w:val="24"/>
              </w:rPr>
              <w:t>N</w:t>
            </w:r>
          </w:p>
        </w:tc>
        <w:tc>
          <w:tcPr>
            <w:tcW w:w="1860" w:type="dxa"/>
            <w:shd w:val="clear" w:color="auto" w:fill="E36B09"/>
          </w:tcPr>
          <w:p w:rsidR="00624919" w:rsidRDefault="00624919" w:rsidP="00624919">
            <w:pPr>
              <w:pStyle w:val="TableParagraph"/>
              <w:spacing w:before="24" w:line="242" w:lineRule="auto"/>
              <w:ind w:left="20"/>
              <w:rPr>
                <w:rFonts w:ascii="Arial Black"/>
                <w:sz w:val="24"/>
              </w:rPr>
            </w:pPr>
            <w:r>
              <w:rPr>
                <w:rFonts w:ascii="Arial Black"/>
                <w:w w:val="90"/>
                <w:sz w:val="24"/>
              </w:rPr>
              <w:t>Category</w:t>
            </w:r>
            <w:r>
              <w:rPr>
                <w:rFonts w:ascii="Arial Black"/>
                <w:spacing w:val="-14"/>
                <w:w w:val="90"/>
                <w:sz w:val="24"/>
              </w:rPr>
              <w:t xml:space="preserve"> </w:t>
            </w:r>
            <w:r>
              <w:rPr>
                <w:rFonts w:ascii="Arial Black"/>
                <w:w w:val="90"/>
                <w:sz w:val="24"/>
              </w:rPr>
              <w:t xml:space="preserve">of </w:t>
            </w:r>
            <w:r>
              <w:rPr>
                <w:rFonts w:ascii="Arial Black"/>
                <w:spacing w:val="-4"/>
                <w:sz w:val="24"/>
              </w:rPr>
              <w:t>NFR</w:t>
            </w:r>
          </w:p>
        </w:tc>
        <w:tc>
          <w:tcPr>
            <w:tcW w:w="7780" w:type="dxa"/>
            <w:shd w:val="clear" w:color="auto" w:fill="E36B09"/>
          </w:tcPr>
          <w:p w:rsidR="00624919" w:rsidRDefault="00624919" w:rsidP="00624919">
            <w:pPr>
              <w:pStyle w:val="TableParagraph"/>
              <w:spacing w:before="54"/>
              <w:ind w:left="35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w w:val="95"/>
                <w:sz w:val="24"/>
              </w:rPr>
              <w:t>Requirements</w:t>
            </w:r>
          </w:p>
        </w:tc>
      </w:tr>
      <w:tr w:rsidR="00624919" w:rsidTr="00624919">
        <w:trPr>
          <w:trHeight w:val="720"/>
        </w:trPr>
        <w:tc>
          <w:tcPr>
            <w:tcW w:w="480" w:type="dxa"/>
          </w:tcPr>
          <w:p w:rsidR="00624919" w:rsidRDefault="00624919" w:rsidP="00624919">
            <w:pPr>
              <w:pStyle w:val="TableParagraph"/>
              <w:spacing w:before="55"/>
              <w:ind w:left="35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1</w:t>
            </w:r>
          </w:p>
        </w:tc>
        <w:tc>
          <w:tcPr>
            <w:tcW w:w="1860" w:type="dxa"/>
          </w:tcPr>
          <w:p w:rsidR="00624919" w:rsidRDefault="00624919" w:rsidP="00624919">
            <w:pPr>
              <w:pStyle w:val="TableParagraph"/>
              <w:spacing w:before="15" w:line="342" w:lineRule="exact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Performance Requirement</w:t>
            </w:r>
          </w:p>
        </w:tc>
        <w:tc>
          <w:tcPr>
            <w:tcW w:w="7780" w:type="dxa"/>
          </w:tcPr>
          <w:p w:rsidR="00624919" w:rsidRDefault="00624919" w:rsidP="00624919">
            <w:pPr>
              <w:pStyle w:val="NormalWeb"/>
            </w:pPr>
            <w:r>
              <w:t>Application must respond in real-time (under 5 minutes end-to-end)</w:t>
            </w:r>
          </w:p>
        </w:tc>
      </w:tr>
      <w:tr w:rsidR="00624919" w:rsidTr="00624919">
        <w:trPr>
          <w:trHeight w:val="660"/>
        </w:trPr>
        <w:tc>
          <w:tcPr>
            <w:tcW w:w="480" w:type="dxa"/>
          </w:tcPr>
          <w:p w:rsidR="00624919" w:rsidRDefault="00624919" w:rsidP="00624919">
            <w:pPr>
              <w:pStyle w:val="TableParagraph"/>
              <w:spacing w:before="46"/>
              <w:ind w:left="35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1860" w:type="dxa"/>
          </w:tcPr>
          <w:p w:rsidR="00624919" w:rsidRDefault="00624919" w:rsidP="00624919">
            <w:pPr>
              <w:pStyle w:val="TableParagraph"/>
              <w:spacing w:before="16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7780" w:type="dxa"/>
          </w:tcPr>
          <w:p w:rsidR="00624919" w:rsidRPr="00624919" w:rsidRDefault="00624919" w:rsidP="00624919">
            <w:pPr>
              <w:pStyle w:val="NormalWeb"/>
            </w:pPr>
            <w:r>
              <w:t>App must work seamlessly on both old and new smartphones</w:t>
            </w:r>
          </w:p>
        </w:tc>
      </w:tr>
      <w:tr w:rsidR="00624919" w:rsidTr="00624919">
        <w:trPr>
          <w:trHeight w:val="679"/>
        </w:trPr>
        <w:tc>
          <w:tcPr>
            <w:tcW w:w="480" w:type="dxa"/>
          </w:tcPr>
          <w:p w:rsidR="00624919" w:rsidRDefault="00624919" w:rsidP="00624919">
            <w:pPr>
              <w:pStyle w:val="TableParagraph"/>
              <w:spacing w:before="57"/>
              <w:ind w:left="35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3</w:t>
            </w:r>
          </w:p>
        </w:tc>
        <w:tc>
          <w:tcPr>
            <w:tcW w:w="1860" w:type="dxa"/>
          </w:tcPr>
          <w:p w:rsidR="00624919" w:rsidRDefault="00624919" w:rsidP="00624919">
            <w:pPr>
              <w:pStyle w:val="TableParagraph"/>
              <w:spacing w:before="27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7780" w:type="dxa"/>
          </w:tcPr>
          <w:p w:rsidR="00624919" w:rsidRPr="00624919" w:rsidRDefault="00624919" w:rsidP="00624919">
            <w:pPr>
              <w:pStyle w:val="NormalWeb"/>
            </w:pPr>
            <w:r>
              <w:t>System must be available 24/7 with high uptime</w:t>
            </w:r>
          </w:p>
        </w:tc>
      </w:tr>
      <w:tr w:rsidR="00624919" w:rsidTr="00624919">
        <w:trPr>
          <w:trHeight w:val="679"/>
        </w:trPr>
        <w:tc>
          <w:tcPr>
            <w:tcW w:w="480" w:type="dxa"/>
          </w:tcPr>
          <w:p w:rsidR="00624919" w:rsidRDefault="00624919" w:rsidP="00624919">
            <w:pPr>
              <w:pStyle w:val="TableParagraph"/>
              <w:spacing w:before="57"/>
              <w:ind w:left="35"/>
              <w:rPr>
                <w:spacing w:val="-10"/>
                <w:w w:val="95"/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1860" w:type="dxa"/>
          </w:tcPr>
          <w:p w:rsidR="00624919" w:rsidRDefault="00624919" w:rsidP="00624919">
            <w:pPr>
              <w:pStyle w:val="TableParagraph"/>
              <w:spacing w:before="27"/>
              <w:ind w:left="2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7780" w:type="dxa"/>
          </w:tcPr>
          <w:p w:rsidR="00624919" w:rsidRDefault="00624919" w:rsidP="00624919">
            <w:pPr>
              <w:pStyle w:val="NormalWeb"/>
            </w:pPr>
            <w:r>
              <w:t>System must be bank-grade secure (no data breaches)</w:t>
            </w:r>
          </w:p>
        </w:tc>
      </w:tr>
    </w:tbl>
    <w:p w:rsidR="008D206F" w:rsidRDefault="008D206F">
      <w:pPr>
        <w:pStyle w:val="BodyText"/>
        <w:rPr>
          <w:rFonts w:ascii="Arial Black"/>
          <w:sz w:val="22"/>
        </w:rPr>
      </w:pPr>
    </w:p>
    <w:p w:rsidR="008D206F" w:rsidRDefault="008D206F">
      <w:pPr>
        <w:pStyle w:val="BodyText"/>
        <w:spacing w:before="189"/>
        <w:rPr>
          <w:rFonts w:ascii="Arial Black"/>
          <w:sz w:val="22"/>
        </w:rPr>
      </w:pPr>
    </w:p>
    <w:p w:rsidR="008D206F" w:rsidRPr="00A21592" w:rsidRDefault="00B9334E" w:rsidP="00A21592">
      <w:pPr>
        <w:pStyle w:val="Heading2"/>
        <w:rPr>
          <w:b/>
          <w:color w:val="000000" w:themeColor="text1"/>
        </w:rPr>
      </w:pPr>
      <w:bookmarkStart w:id="21" w:name="3.​Document_Approval:_"/>
      <w:bookmarkStart w:id="22" w:name="_Toc226151631"/>
      <w:bookmarkEnd w:id="21"/>
      <w:r w:rsidRPr="00A21592">
        <w:rPr>
          <w:b/>
          <w:color w:val="000000" w:themeColor="text1"/>
          <w:spacing w:val="-7"/>
        </w:rPr>
        <w:t>Document</w:t>
      </w:r>
      <w:r w:rsidRPr="00A21592">
        <w:rPr>
          <w:b/>
          <w:color w:val="000000" w:themeColor="text1"/>
          <w:spacing w:val="-19"/>
        </w:rPr>
        <w:t xml:space="preserve"> </w:t>
      </w:r>
      <w:r w:rsidRPr="00A21592">
        <w:rPr>
          <w:b/>
          <w:color w:val="000000" w:themeColor="text1"/>
        </w:rPr>
        <w:t>Approval:</w:t>
      </w:r>
      <w:bookmarkEnd w:id="22"/>
    </w:p>
    <w:p w:rsidR="008D206F" w:rsidRDefault="008D206F">
      <w:pPr>
        <w:pStyle w:val="BodyText"/>
        <w:spacing w:before="6"/>
        <w:rPr>
          <w:rFonts w:ascii="Arial Black"/>
          <w:sz w:val="18"/>
        </w:rPr>
      </w:pPr>
    </w:p>
    <w:tbl>
      <w:tblPr>
        <w:tblW w:w="9654" w:type="dxa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288"/>
        <w:gridCol w:w="1837"/>
        <w:gridCol w:w="1657"/>
        <w:gridCol w:w="1423"/>
        <w:gridCol w:w="1729"/>
      </w:tblGrid>
      <w:tr w:rsidR="008D206F" w:rsidTr="00624919">
        <w:trPr>
          <w:trHeight w:val="1216"/>
        </w:trPr>
        <w:tc>
          <w:tcPr>
            <w:tcW w:w="720" w:type="dxa"/>
          </w:tcPr>
          <w:p w:rsidR="008D206F" w:rsidRDefault="00B9334E">
            <w:pPr>
              <w:pStyle w:val="TableParagraph"/>
              <w:spacing w:before="8"/>
              <w:ind w:left="120"/>
              <w:rPr>
                <w:rFonts w:ascii="Arial Black"/>
              </w:rPr>
            </w:pPr>
            <w:r>
              <w:rPr>
                <w:rFonts w:ascii="Arial Black"/>
                <w:spacing w:val="-5"/>
                <w:w w:val="115"/>
              </w:rPr>
              <w:t>S/N</w:t>
            </w:r>
          </w:p>
          <w:p w:rsidR="008D206F" w:rsidRDefault="008D206F">
            <w:pPr>
              <w:pStyle w:val="TableParagraph"/>
              <w:spacing w:before="39"/>
              <w:rPr>
                <w:rFonts w:ascii="Arial Black"/>
              </w:rPr>
            </w:pPr>
          </w:p>
          <w:p w:rsidR="008D206F" w:rsidRDefault="00B9334E">
            <w:pPr>
              <w:pStyle w:val="TableParagraph"/>
              <w:ind w:left="120"/>
              <w:rPr>
                <w:rFonts w:ascii="Arial Black"/>
              </w:rPr>
            </w:pPr>
            <w:r>
              <w:rPr>
                <w:rFonts w:ascii="Arial Black"/>
                <w:spacing w:val="-10"/>
              </w:rPr>
              <w:t>O</w:t>
            </w:r>
          </w:p>
        </w:tc>
        <w:tc>
          <w:tcPr>
            <w:tcW w:w="2288" w:type="dxa"/>
          </w:tcPr>
          <w:p w:rsidR="008D206F" w:rsidRDefault="00B9334E">
            <w:pPr>
              <w:pStyle w:val="TableParagraph"/>
              <w:spacing w:before="8"/>
              <w:ind w:left="115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NAME</w:t>
            </w:r>
          </w:p>
        </w:tc>
        <w:tc>
          <w:tcPr>
            <w:tcW w:w="1837" w:type="dxa"/>
          </w:tcPr>
          <w:p w:rsidR="008D206F" w:rsidRDefault="00B9334E">
            <w:pPr>
              <w:pStyle w:val="TableParagraph"/>
              <w:spacing w:before="8"/>
              <w:ind w:left="125"/>
              <w:rPr>
                <w:rFonts w:ascii="Arial Black"/>
              </w:rPr>
            </w:pPr>
            <w:r>
              <w:rPr>
                <w:rFonts w:ascii="Arial Black"/>
                <w:spacing w:val="-4"/>
                <w:w w:val="90"/>
              </w:rPr>
              <w:t>ROLE</w:t>
            </w:r>
          </w:p>
        </w:tc>
        <w:tc>
          <w:tcPr>
            <w:tcW w:w="1657" w:type="dxa"/>
          </w:tcPr>
          <w:p w:rsidR="008D206F" w:rsidRDefault="00B9334E">
            <w:pPr>
              <w:pStyle w:val="TableParagraph"/>
              <w:spacing w:before="8"/>
              <w:ind w:left="12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DEPARTMENT</w:t>
            </w:r>
          </w:p>
        </w:tc>
        <w:tc>
          <w:tcPr>
            <w:tcW w:w="1423" w:type="dxa"/>
          </w:tcPr>
          <w:p w:rsidR="008D206F" w:rsidRDefault="00B9334E">
            <w:pPr>
              <w:pStyle w:val="TableParagraph"/>
              <w:spacing w:before="8"/>
              <w:ind w:left="11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SIGNATURE</w:t>
            </w:r>
          </w:p>
        </w:tc>
        <w:tc>
          <w:tcPr>
            <w:tcW w:w="1729" w:type="dxa"/>
          </w:tcPr>
          <w:p w:rsidR="008D206F" w:rsidRDefault="00B9334E">
            <w:pPr>
              <w:pStyle w:val="TableParagraph"/>
              <w:spacing w:before="8"/>
              <w:ind w:left="125"/>
              <w:rPr>
                <w:rFonts w:ascii="Arial Black"/>
              </w:rPr>
            </w:pPr>
            <w:r>
              <w:rPr>
                <w:rFonts w:ascii="Arial Black"/>
                <w:spacing w:val="-4"/>
                <w:w w:val="95"/>
              </w:rPr>
              <w:t>DATE</w:t>
            </w:r>
          </w:p>
        </w:tc>
      </w:tr>
      <w:tr w:rsidR="008D206F" w:rsidTr="00624919">
        <w:trPr>
          <w:trHeight w:val="1234"/>
        </w:trPr>
        <w:tc>
          <w:tcPr>
            <w:tcW w:w="720" w:type="dxa"/>
          </w:tcPr>
          <w:p w:rsidR="008D206F" w:rsidRDefault="00B9334E">
            <w:pPr>
              <w:pStyle w:val="TableParagraph"/>
              <w:spacing w:before="24"/>
              <w:ind w:left="120"/>
            </w:pPr>
            <w:r>
              <w:rPr>
                <w:spacing w:val="-5"/>
                <w:w w:val="70"/>
              </w:rPr>
              <w:t>1.</w:t>
            </w:r>
          </w:p>
        </w:tc>
        <w:tc>
          <w:tcPr>
            <w:tcW w:w="2288" w:type="dxa"/>
          </w:tcPr>
          <w:p w:rsidR="008D206F" w:rsidRDefault="00B9334E">
            <w:pPr>
              <w:pStyle w:val="TableParagraph"/>
              <w:spacing w:before="24"/>
              <w:ind w:left="115"/>
            </w:pPr>
            <w:r>
              <w:t>Business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1837" w:type="dxa"/>
          </w:tcPr>
          <w:p w:rsidR="008D206F" w:rsidRDefault="00B9334E">
            <w:pPr>
              <w:pStyle w:val="TableParagraph"/>
              <w:spacing w:before="24"/>
              <w:ind w:left="125"/>
            </w:pPr>
            <w:r>
              <w:rPr>
                <w:spacing w:val="-2"/>
                <w:w w:val="105"/>
              </w:rPr>
              <w:t>Requester</w:t>
            </w:r>
          </w:p>
        </w:tc>
        <w:tc>
          <w:tcPr>
            <w:tcW w:w="1657" w:type="dxa"/>
          </w:tcPr>
          <w:p w:rsidR="008D206F" w:rsidRDefault="00B9334E">
            <w:pPr>
              <w:pStyle w:val="TableParagraph"/>
              <w:spacing w:before="24"/>
              <w:ind w:left="125"/>
            </w:pPr>
            <w:r>
              <w:rPr>
                <w:spacing w:val="-2"/>
              </w:rPr>
              <w:t>Retail</w:t>
            </w:r>
          </w:p>
          <w:p w:rsidR="008D206F" w:rsidRDefault="008D206F">
            <w:pPr>
              <w:pStyle w:val="TableParagraph"/>
              <w:spacing w:before="11"/>
              <w:rPr>
                <w:rFonts w:ascii="Arial Black"/>
              </w:rPr>
            </w:pPr>
          </w:p>
          <w:p w:rsidR="008D206F" w:rsidRDefault="00B9334E">
            <w:pPr>
              <w:pStyle w:val="TableParagraph"/>
              <w:ind w:left="125"/>
            </w:pPr>
            <w:r>
              <w:rPr>
                <w:spacing w:val="-2"/>
                <w:w w:val="110"/>
              </w:rPr>
              <w:t>Manager</w:t>
            </w:r>
          </w:p>
        </w:tc>
        <w:tc>
          <w:tcPr>
            <w:tcW w:w="1423" w:type="dxa"/>
          </w:tcPr>
          <w:p w:rsidR="008D206F" w:rsidRDefault="008D2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 w:rsidR="008D206F" w:rsidRDefault="008D20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D206F" w:rsidTr="00624919">
        <w:trPr>
          <w:trHeight w:val="1234"/>
        </w:trPr>
        <w:tc>
          <w:tcPr>
            <w:tcW w:w="720" w:type="dxa"/>
          </w:tcPr>
          <w:p w:rsidR="008D206F" w:rsidRDefault="00B9334E">
            <w:pPr>
              <w:pStyle w:val="TableParagraph"/>
              <w:spacing w:before="19"/>
              <w:ind w:left="120"/>
            </w:pPr>
            <w:r>
              <w:rPr>
                <w:spacing w:val="-5"/>
                <w:w w:val="90"/>
              </w:rPr>
              <w:t>2.</w:t>
            </w:r>
          </w:p>
        </w:tc>
        <w:tc>
          <w:tcPr>
            <w:tcW w:w="2288" w:type="dxa"/>
          </w:tcPr>
          <w:p w:rsidR="008D206F" w:rsidRDefault="00B9334E">
            <w:pPr>
              <w:pStyle w:val="TableParagraph"/>
              <w:spacing w:before="19"/>
              <w:ind w:left="115"/>
            </w:pPr>
            <w:r>
              <w:rPr>
                <w:spacing w:val="-4"/>
                <w:w w:val="105"/>
              </w:rPr>
              <w:t>Dayo</w:t>
            </w:r>
          </w:p>
        </w:tc>
        <w:tc>
          <w:tcPr>
            <w:tcW w:w="1837" w:type="dxa"/>
          </w:tcPr>
          <w:p w:rsidR="008D206F" w:rsidRDefault="00B9334E">
            <w:pPr>
              <w:pStyle w:val="TableParagraph"/>
              <w:spacing w:before="19"/>
              <w:ind w:left="125"/>
            </w:pPr>
            <w:r>
              <w:t>Sponsor</w:t>
            </w:r>
            <w:r>
              <w:rPr>
                <w:spacing w:val="4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(GH)</w:t>
            </w:r>
          </w:p>
        </w:tc>
        <w:tc>
          <w:tcPr>
            <w:tcW w:w="1657" w:type="dxa"/>
          </w:tcPr>
          <w:p w:rsidR="008D206F" w:rsidRDefault="00B9334E">
            <w:pPr>
              <w:pStyle w:val="TableParagraph"/>
              <w:spacing w:before="19"/>
              <w:ind w:left="125"/>
            </w:pPr>
            <w:r>
              <w:rPr>
                <w:spacing w:val="-2"/>
              </w:rPr>
              <w:t>Executive</w:t>
            </w:r>
          </w:p>
          <w:p w:rsidR="008D206F" w:rsidRDefault="008D206F">
            <w:pPr>
              <w:pStyle w:val="TableParagraph"/>
              <w:spacing w:before="11"/>
              <w:rPr>
                <w:rFonts w:ascii="Arial Black"/>
              </w:rPr>
            </w:pPr>
          </w:p>
          <w:p w:rsidR="008D206F" w:rsidRDefault="00B9334E">
            <w:pPr>
              <w:pStyle w:val="TableParagraph"/>
              <w:ind w:left="125"/>
            </w:pPr>
            <w:r>
              <w:rPr>
                <w:spacing w:val="-2"/>
              </w:rPr>
              <w:t>Leadership</w:t>
            </w:r>
          </w:p>
        </w:tc>
        <w:tc>
          <w:tcPr>
            <w:tcW w:w="1423" w:type="dxa"/>
          </w:tcPr>
          <w:p w:rsidR="008D206F" w:rsidRDefault="008D2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 w:rsidR="008D206F" w:rsidRDefault="008D20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D206F" w:rsidTr="00624919">
        <w:trPr>
          <w:trHeight w:val="617"/>
        </w:trPr>
        <w:tc>
          <w:tcPr>
            <w:tcW w:w="720" w:type="dxa"/>
          </w:tcPr>
          <w:p w:rsidR="008D206F" w:rsidRDefault="00B9334E">
            <w:pPr>
              <w:pStyle w:val="TableParagraph"/>
              <w:spacing w:before="14"/>
              <w:ind w:left="120"/>
            </w:pPr>
            <w:r>
              <w:rPr>
                <w:spacing w:val="-5"/>
                <w:w w:val="90"/>
              </w:rPr>
              <w:t>3.</w:t>
            </w:r>
          </w:p>
        </w:tc>
        <w:tc>
          <w:tcPr>
            <w:tcW w:w="2288" w:type="dxa"/>
          </w:tcPr>
          <w:p w:rsidR="008D206F" w:rsidRDefault="008D2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7" w:type="dxa"/>
          </w:tcPr>
          <w:p w:rsidR="008D206F" w:rsidRDefault="00B9334E">
            <w:pPr>
              <w:pStyle w:val="TableParagraph"/>
              <w:spacing w:before="14"/>
              <w:ind w:left="125"/>
            </w:pPr>
            <w:r>
              <w:rPr>
                <w:spacing w:val="-2"/>
              </w:rPr>
              <w:t>Developer</w:t>
            </w:r>
          </w:p>
        </w:tc>
        <w:tc>
          <w:tcPr>
            <w:tcW w:w="1657" w:type="dxa"/>
          </w:tcPr>
          <w:p w:rsidR="008D206F" w:rsidRDefault="00B9334E">
            <w:pPr>
              <w:pStyle w:val="TableParagraph"/>
              <w:spacing w:before="14"/>
              <w:ind w:left="125"/>
            </w:pPr>
            <w:r>
              <w:rPr>
                <w:spacing w:val="-5"/>
                <w:w w:val="95"/>
              </w:rPr>
              <w:t>IT</w:t>
            </w:r>
          </w:p>
        </w:tc>
        <w:tc>
          <w:tcPr>
            <w:tcW w:w="1423" w:type="dxa"/>
          </w:tcPr>
          <w:p w:rsidR="008D206F" w:rsidRDefault="008D2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 w:rsidR="008D206F" w:rsidRDefault="008D20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D206F" w:rsidTr="00624919">
        <w:trPr>
          <w:trHeight w:val="598"/>
        </w:trPr>
        <w:tc>
          <w:tcPr>
            <w:tcW w:w="720" w:type="dxa"/>
          </w:tcPr>
          <w:p w:rsidR="008D206F" w:rsidRDefault="00B9334E">
            <w:pPr>
              <w:pStyle w:val="TableParagraph"/>
              <w:spacing w:before="9"/>
              <w:ind w:left="120"/>
            </w:pPr>
            <w:r>
              <w:rPr>
                <w:spacing w:val="-5"/>
                <w:w w:val="95"/>
              </w:rPr>
              <w:t>4.</w:t>
            </w:r>
          </w:p>
        </w:tc>
        <w:tc>
          <w:tcPr>
            <w:tcW w:w="2288" w:type="dxa"/>
          </w:tcPr>
          <w:p w:rsidR="008D206F" w:rsidRDefault="008D2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7" w:type="dxa"/>
          </w:tcPr>
          <w:p w:rsidR="008D206F" w:rsidRDefault="00B9334E">
            <w:pPr>
              <w:pStyle w:val="TableParagraph"/>
              <w:spacing w:before="9"/>
              <w:ind w:left="125"/>
            </w:pPr>
            <w:r>
              <w:rPr>
                <w:spacing w:val="-5"/>
              </w:rPr>
              <w:t>BRM</w:t>
            </w:r>
          </w:p>
        </w:tc>
        <w:tc>
          <w:tcPr>
            <w:tcW w:w="1657" w:type="dxa"/>
          </w:tcPr>
          <w:p w:rsidR="008D206F" w:rsidRDefault="00B9334E">
            <w:pPr>
              <w:pStyle w:val="TableParagraph"/>
              <w:spacing w:before="9" w:line="334" w:lineRule="exact"/>
              <w:ind w:left="125"/>
            </w:pPr>
            <w:r>
              <w:rPr>
                <w:spacing w:val="-2"/>
              </w:rPr>
              <w:t>Business</w:t>
            </w:r>
          </w:p>
          <w:p w:rsidR="008D206F" w:rsidRDefault="00B9334E">
            <w:pPr>
              <w:pStyle w:val="TableParagraph"/>
              <w:spacing w:line="277" w:lineRule="exact"/>
              <w:ind w:left="125"/>
            </w:pPr>
            <w:r>
              <w:rPr>
                <w:spacing w:val="-2"/>
              </w:rPr>
              <w:t>Relationship</w:t>
            </w:r>
          </w:p>
        </w:tc>
        <w:tc>
          <w:tcPr>
            <w:tcW w:w="1423" w:type="dxa"/>
          </w:tcPr>
          <w:p w:rsidR="008D206F" w:rsidRDefault="008D2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 w:rsidR="008D206F" w:rsidRDefault="008D20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D206F" w:rsidTr="00624919">
        <w:trPr>
          <w:trHeight w:val="616"/>
        </w:trPr>
        <w:tc>
          <w:tcPr>
            <w:tcW w:w="720" w:type="dxa"/>
          </w:tcPr>
          <w:p w:rsidR="008D206F" w:rsidRDefault="00B9334E">
            <w:pPr>
              <w:pStyle w:val="TableParagraph"/>
              <w:spacing w:before="24"/>
              <w:ind w:left="120"/>
            </w:pPr>
            <w:r>
              <w:rPr>
                <w:spacing w:val="-5"/>
                <w:w w:val="95"/>
              </w:rPr>
              <w:t>5.</w:t>
            </w:r>
          </w:p>
        </w:tc>
        <w:tc>
          <w:tcPr>
            <w:tcW w:w="2288" w:type="dxa"/>
          </w:tcPr>
          <w:p w:rsidR="008D206F" w:rsidRDefault="008D2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7" w:type="dxa"/>
          </w:tcPr>
          <w:p w:rsidR="008D206F" w:rsidRDefault="00B9334E">
            <w:pPr>
              <w:pStyle w:val="TableParagraph"/>
              <w:spacing w:before="24"/>
              <w:ind w:left="125"/>
            </w:pPr>
            <w:r>
              <w:rPr>
                <w:spacing w:val="-2"/>
                <w:w w:val="110"/>
              </w:rPr>
              <w:t>Complance</w:t>
            </w:r>
          </w:p>
        </w:tc>
        <w:tc>
          <w:tcPr>
            <w:tcW w:w="1657" w:type="dxa"/>
          </w:tcPr>
          <w:p w:rsidR="008D206F" w:rsidRDefault="00B9334E">
            <w:pPr>
              <w:pStyle w:val="TableParagraph"/>
              <w:spacing w:before="24"/>
              <w:ind w:left="125"/>
            </w:pPr>
            <w:r>
              <w:t xml:space="preserve">Legal &amp; </w:t>
            </w:r>
            <w:r>
              <w:rPr>
                <w:spacing w:val="-4"/>
              </w:rPr>
              <w:t>Risk</w:t>
            </w:r>
          </w:p>
        </w:tc>
        <w:tc>
          <w:tcPr>
            <w:tcW w:w="1423" w:type="dxa"/>
          </w:tcPr>
          <w:p w:rsidR="008D206F" w:rsidRDefault="008D2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 w:rsidR="008D206F" w:rsidRDefault="008D20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D206F" w:rsidRDefault="008D206F">
      <w:pPr>
        <w:pStyle w:val="BodyText"/>
        <w:spacing w:before="38"/>
        <w:rPr>
          <w:rFonts w:ascii="Arial Black"/>
          <w:sz w:val="20"/>
        </w:rPr>
      </w:pPr>
    </w:p>
    <w:p w:rsidR="00624919" w:rsidRDefault="00624919">
      <w:pPr>
        <w:ind w:left="360"/>
        <w:rPr>
          <w:rFonts w:ascii="Arial Black"/>
          <w:w w:val="85"/>
          <w:sz w:val="20"/>
        </w:rPr>
      </w:pPr>
    </w:p>
    <w:p w:rsidR="00624919" w:rsidRDefault="00624919">
      <w:pPr>
        <w:ind w:left="360"/>
        <w:rPr>
          <w:rFonts w:ascii="Arial Black"/>
          <w:w w:val="85"/>
          <w:sz w:val="20"/>
        </w:rPr>
      </w:pPr>
    </w:p>
    <w:p w:rsidR="00624919" w:rsidRDefault="00624919">
      <w:pPr>
        <w:ind w:left="360"/>
        <w:rPr>
          <w:rFonts w:ascii="Arial Black"/>
          <w:w w:val="85"/>
          <w:sz w:val="20"/>
        </w:rPr>
      </w:pPr>
    </w:p>
    <w:p w:rsidR="00624919" w:rsidRDefault="00624919">
      <w:pPr>
        <w:ind w:left="360"/>
        <w:rPr>
          <w:rFonts w:ascii="Arial Black"/>
          <w:w w:val="85"/>
          <w:sz w:val="20"/>
        </w:rPr>
      </w:pPr>
    </w:p>
    <w:p w:rsidR="00624919" w:rsidRDefault="00624919">
      <w:pPr>
        <w:ind w:left="360"/>
        <w:rPr>
          <w:rFonts w:ascii="Arial Black"/>
          <w:w w:val="85"/>
          <w:sz w:val="20"/>
        </w:rPr>
      </w:pPr>
    </w:p>
    <w:p w:rsidR="00624919" w:rsidRDefault="00624919">
      <w:pPr>
        <w:ind w:left="360"/>
        <w:rPr>
          <w:rFonts w:ascii="Arial Black"/>
          <w:w w:val="85"/>
          <w:sz w:val="20"/>
        </w:rPr>
      </w:pPr>
    </w:p>
    <w:p w:rsidR="00624919" w:rsidRDefault="00624919">
      <w:pPr>
        <w:ind w:left="360"/>
        <w:rPr>
          <w:rFonts w:ascii="Arial Black"/>
          <w:w w:val="85"/>
          <w:sz w:val="20"/>
        </w:rPr>
      </w:pPr>
    </w:p>
    <w:p w:rsidR="00624919" w:rsidRDefault="00624919">
      <w:pPr>
        <w:ind w:left="360"/>
        <w:rPr>
          <w:rFonts w:ascii="Arial Black"/>
          <w:w w:val="85"/>
          <w:sz w:val="20"/>
        </w:rPr>
      </w:pPr>
    </w:p>
    <w:p w:rsidR="008D206F" w:rsidRDefault="00B9334E">
      <w:pPr>
        <w:ind w:left="360"/>
        <w:rPr>
          <w:sz w:val="20"/>
        </w:rPr>
      </w:pPr>
      <w:r>
        <w:rPr>
          <w:rFonts w:ascii="Arial Black"/>
          <w:w w:val="85"/>
          <w:sz w:val="20"/>
        </w:rPr>
        <w:t>APPROVAL</w:t>
      </w:r>
      <w:r>
        <w:rPr>
          <w:rFonts w:ascii="Arial Black"/>
          <w:spacing w:val="-13"/>
          <w:w w:val="85"/>
          <w:sz w:val="20"/>
        </w:rPr>
        <w:t xml:space="preserve"> </w:t>
      </w:r>
      <w:r>
        <w:rPr>
          <w:rFonts w:ascii="Arial Black"/>
          <w:w w:val="85"/>
          <w:sz w:val="20"/>
        </w:rPr>
        <w:t>BY</w:t>
      </w:r>
      <w:r>
        <w:rPr>
          <w:rFonts w:ascii="Arial Black"/>
          <w:spacing w:val="-12"/>
          <w:w w:val="85"/>
          <w:sz w:val="20"/>
        </w:rPr>
        <w:t xml:space="preserve"> </w:t>
      </w:r>
      <w:r>
        <w:rPr>
          <w:rFonts w:ascii="Arial Black"/>
          <w:w w:val="85"/>
          <w:sz w:val="20"/>
        </w:rPr>
        <w:t>THE</w:t>
      </w:r>
      <w:r>
        <w:rPr>
          <w:rFonts w:ascii="Arial Black"/>
          <w:spacing w:val="-12"/>
          <w:w w:val="85"/>
          <w:sz w:val="20"/>
        </w:rPr>
        <w:t xml:space="preserve"> </w:t>
      </w:r>
      <w:r>
        <w:rPr>
          <w:rFonts w:ascii="Arial Black"/>
          <w:spacing w:val="-4"/>
          <w:w w:val="85"/>
          <w:sz w:val="20"/>
        </w:rPr>
        <w:t>CDO</w:t>
      </w:r>
      <w:r>
        <w:rPr>
          <w:spacing w:val="-4"/>
          <w:w w:val="85"/>
          <w:sz w:val="20"/>
        </w:rPr>
        <w:t>:</w:t>
      </w:r>
    </w:p>
    <w:p w:rsidR="008D206F" w:rsidRDefault="00B9334E">
      <w:pPr>
        <w:tabs>
          <w:tab w:val="left" w:pos="1979"/>
          <w:tab w:val="left" w:pos="5440"/>
          <w:tab w:val="left" w:pos="7049"/>
        </w:tabs>
        <w:spacing w:before="293"/>
        <w:ind w:left="360"/>
        <w:rPr>
          <w:position w:val="-11"/>
          <w:sz w:val="20"/>
        </w:rPr>
      </w:pPr>
      <w:r>
        <w:rPr>
          <w:spacing w:val="-2"/>
          <w:sz w:val="20"/>
        </w:rPr>
        <w:t>APPROVED</w:t>
      </w:r>
      <w:r>
        <w:rPr>
          <w:sz w:val="20"/>
        </w:rPr>
        <w:tab/>
      </w:r>
      <w:r>
        <w:rPr>
          <w:noProof/>
          <w:position w:val="-11"/>
          <w:sz w:val="20"/>
        </w:rPr>
        <w:drawing>
          <wp:inline distT="0" distB="0" distL="0" distR="0">
            <wp:extent cx="571500" cy="2095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DECLINED</w:t>
      </w:r>
      <w:r>
        <w:rPr>
          <w:sz w:val="20"/>
        </w:rPr>
        <w:tab/>
      </w:r>
      <w:r>
        <w:rPr>
          <w:noProof/>
          <w:position w:val="-11"/>
          <w:sz w:val="20"/>
        </w:rPr>
        <w:drawing>
          <wp:inline distT="0" distB="0" distL="0" distR="0">
            <wp:extent cx="571500" cy="2095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06F" w:rsidRDefault="008D206F">
      <w:pPr>
        <w:pStyle w:val="BodyText"/>
        <w:spacing w:before="19"/>
        <w:rPr>
          <w:sz w:val="20"/>
        </w:rPr>
      </w:pPr>
    </w:p>
    <w:p w:rsidR="008D206F" w:rsidRDefault="00B9334E">
      <w:pPr>
        <w:pStyle w:val="BodyText"/>
        <w:ind w:left="360"/>
        <w:rPr>
          <w:rFonts w:ascii="Arial Black"/>
        </w:rPr>
      </w:pPr>
      <w:r>
        <w:rPr>
          <w:rFonts w:ascii="Arial Black"/>
          <w:spacing w:val="-2"/>
        </w:rPr>
        <w:t>Comments</w:t>
      </w:r>
    </w:p>
    <w:p w:rsidR="008D206F" w:rsidRDefault="00B9334E">
      <w:pPr>
        <w:pStyle w:val="BodyText"/>
        <w:spacing w:before="124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447675</wp:posOffset>
            </wp:positionH>
            <wp:positionV relativeFrom="paragraph">
              <wp:posOffset>273076</wp:posOffset>
            </wp:positionV>
            <wp:extent cx="6696074" cy="6381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4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206F" w:rsidRDefault="008D206F">
      <w:pPr>
        <w:pStyle w:val="BodyText"/>
        <w:rPr>
          <w:rFonts w:ascii="Arial Black"/>
        </w:rPr>
      </w:pPr>
    </w:p>
    <w:p w:rsidR="008D206F" w:rsidRDefault="008D206F">
      <w:pPr>
        <w:pStyle w:val="BodyText"/>
        <w:spacing w:before="70"/>
        <w:rPr>
          <w:rFonts w:ascii="Arial Black"/>
        </w:rPr>
      </w:pPr>
    </w:p>
    <w:p w:rsidR="008D206F" w:rsidRDefault="00B9334E">
      <w:pPr>
        <w:pStyle w:val="BodyText"/>
        <w:tabs>
          <w:tab w:val="left" w:pos="9335"/>
        </w:tabs>
        <w:spacing w:before="1" w:line="364" w:lineRule="exact"/>
        <w:ind w:left="360"/>
        <w:rPr>
          <w:rFonts w:ascii="Times New Roman" w:hAnsi="Times New Roman"/>
        </w:rPr>
      </w:pPr>
      <w:r>
        <w:rPr>
          <w:spacing w:val="-2"/>
        </w:rPr>
        <w:t xml:space="preserve">CDO’s </w:t>
      </w:r>
      <w:r>
        <w:t>Signature:</w:t>
      </w:r>
      <w:r>
        <w:rPr>
          <w:spacing w:val="-1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8D206F" w:rsidRDefault="00B9334E">
      <w:pPr>
        <w:pStyle w:val="BodyText"/>
        <w:tabs>
          <w:tab w:val="left" w:pos="5785"/>
        </w:tabs>
        <w:spacing w:line="364" w:lineRule="exact"/>
        <w:ind w:left="360"/>
        <w:rPr>
          <w:rFonts w:ascii="Times New Roman"/>
        </w:rPr>
      </w:pPr>
      <w:r>
        <w:rPr>
          <w:spacing w:val="-2"/>
        </w:rPr>
        <w:t>Date:</w:t>
      </w:r>
      <w:r>
        <w:rPr>
          <w:rFonts w:ascii="Times New Roman"/>
          <w:u w:val="thick"/>
        </w:rPr>
        <w:tab/>
      </w:r>
    </w:p>
    <w:sectPr w:rsidR="008D206F" w:rsidSect="00624919">
      <w:pgSz w:w="11907" w:h="16839" w:code="9"/>
      <w:pgMar w:top="1440" w:right="1080" w:bottom="1440" w:left="1080" w:header="930" w:footer="77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34E" w:rsidRDefault="00B9334E">
      <w:r>
        <w:separator/>
      </w:r>
    </w:p>
  </w:endnote>
  <w:endnote w:type="continuationSeparator" w:id="0">
    <w:p w:rsidR="00B9334E" w:rsidRDefault="00B93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42173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3479C" w:rsidRDefault="007347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D206F" w:rsidRDefault="008D206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34E" w:rsidRDefault="00B9334E">
      <w:r>
        <w:separator/>
      </w:r>
    </w:p>
  </w:footnote>
  <w:footnote w:type="continuationSeparator" w:id="0">
    <w:p w:rsidR="00B9334E" w:rsidRDefault="00B933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206F" w:rsidRDefault="008D206F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17F1F"/>
    <w:multiLevelType w:val="multilevel"/>
    <w:tmpl w:val="8C9E01FA"/>
    <w:lvl w:ilvl="0">
      <w:start w:val="1"/>
      <w:numFmt w:val="decimal"/>
      <w:lvlText w:val="%1."/>
      <w:lvlJc w:val="left"/>
      <w:pPr>
        <w:ind w:left="840" w:hanging="48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5" w:hanging="64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2" w:hanging="6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4" w:hanging="6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6" w:hanging="6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8" w:hanging="6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1" w:hanging="6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3" w:hanging="6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5" w:hanging="645"/>
      </w:pPr>
      <w:rPr>
        <w:rFonts w:hint="default"/>
        <w:lang w:val="en-US" w:eastAsia="en-US" w:bidi="ar-SA"/>
      </w:rPr>
    </w:lvl>
  </w:abstractNum>
  <w:abstractNum w:abstractNumId="1">
    <w:nsid w:val="0BB97D18"/>
    <w:multiLevelType w:val="multilevel"/>
    <w:tmpl w:val="55040B08"/>
    <w:lvl w:ilvl="0">
      <w:start w:val="1"/>
      <w:numFmt w:val="decimal"/>
      <w:lvlText w:val="%1"/>
      <w:lvlJc w:val="left"/>
      <w:pPr>
        <w:ind w:left="1245" w:hanging="64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5" w:hanging="64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  <w:spacing w:val="0"/>
        <w:w w:val="56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720" w:hanging="720"/>
      </w:pPr>
      <w:rPr>
        <w:rFonts w:hint="default"/>
        <w:spacing w:val="-1"/>
        <w:w w:val="56"/>
        <w:lang w:val="en-US" w:eastAsia="en-US" w:bidi="ar-SA"/>
      </w:rPr>
    </w:lvl>
    <w:lvl w:ilvl="4">
      <w:numFmt w:val="bullet"/>
      <w:lvlText w:val="•"/>
      <w:lvlJc w:val="left"/>
      <w:pPr>
        <w:ind w:left="423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5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0" w:hanging="720"/>
      </w:pPr>
      <w:rPr>
        <w:rFonts w:hint="default"/>
        <w:lang w:val="en-US" w:eastAsia="en-US" w:bidi="ar-SA"/>
      </w:rPr>
    </w:lvl>
  </w:abstractNum>
  <w:abstractNum w:abstractNumId="2">
    <w:nsid w:val="16E470F9"/>
    <w:multiLevelType w:val="multilevel"/>
    <w:tmpl w:val="7F1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035796"/>
    <w:multiLevelType w:val="multilevel"/>
    <w:tmpl w:val="A25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7A2BFD"/>
    <w:multiLevelType w:val="hybridMultilevel"/>
    <w:tmpl w:val="995E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00134F"/>
    <w:multiLevelType w:val="hybridMultilevel"/>
    <w:tmpl w:val="FFBC7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0A02F9"/>
    <w:multiLevelType w:val="hybridMultilevel"/>
    <w:tmpl w:val="5B647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EF66B2"/>
    <w:multiLevelType w:val="multilevel"/>
    <w:tmpl w:val="FADE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9A4DDA"/>
    <w:multiLevelType w:val="multilevel"/>
    <w:tmpl w:val="9C980726"/>
    <w:lvl w:ilvl="0">
      <w:start w:val="1"/>
      <w:numFmt w:val="decimal"/>
      <w:lvlText w:val="%1"/>
      <w:lvlJc w:val="left"/>
      <w:pPr>
        <w:ind w:left="180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56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93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91" w:hanging="360"/>
      </w:pPr>
      <w:rPr>
        <w:rFonts w:hint="default"/>
        <w:lang w:val="en-US" w:eastAsia="en-US" w:bidi="ar-SA"/>
      </w:rPr>
    </w:lvl>
  </w:abstractNum>
  <w:abstractNum w:abstractNumId="9">
    <w:nsid w:val="5CE80454"/>
    <w:multiLevelType w:val="hybridMultilevel"/>
    <w:tmpl w:val="73E23724"/>
    <w:lvl w:ilvl="0" w:tplc="D988F942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0360D3A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FB5473C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404295C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9DAAEDA0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B99C458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6308C23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4C40ACCA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7248BB7C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0">
    <w:nsid w:val="6F560F1B"/>
    <w:multiLevelType w:val="hybridMultilevel"/>
    <w:tmpl w:val="DEFAD128"/>
    <w:lvl w:ilvl="0" w:tplc="E5EC1718">
      <w:start w:val="1"/>
      <w:numFmt w:val="decimal"/>
      <w:lvlText w:val="%1."/>
      <w:lvlJc w:val="left"/>
      <w:pPr>
        <w:ind w:left="720" w:hanging="720"/>
        <w:jc w:val="right"/>
      </w:pPr>
      <w:rPr>
        <w:rFonts w:hint="default"/>
        <w:spacing w:val="-1"/>
        <w:w w:val="56"/>
        <w:lang w:val="en-US" w:eastAsia="en-US" w:bidi="ar-SA"/>
      </w:rPr>
    </w:lvl>
    <w:lvl w:ilvl="1" w:tplc="6750F972">
      <w:numFmt w:val="bullet"/>
      <w:lvlText w:val="•"/>
      <w:lvlJc w:val="left"/>
      <w:pPr>
        <w:ind w:left="3402" w:hanging="720"/>
      </w:pPr>
      <w:rPr>
        <w:rFonts w:hint="default"/>
        <w:lang w:val="en-US" w:eastAsia="en-US" w:bidi="ar-SA"/>
      </w:rPr>
    </w:lvl>
    <w:lvl w:ilvl="2" w:tplc="46C8F7E6">
      <w:numFmt w:val="bullet"/>
      <w:lvlText w:val="•"/>
      <w:lvlJc w:val="left"/>
      <w:pPr>
        <w:ind w:left="4304" w:hanging="720"/>
      </w:pPr>
      <w:rPr>
        <w:rFonts w:hint="default"/>
        <w:lang w:val="en-US" w:eastAsia="en-US" w:bidi="ar-SA"/>
      </w:rPr>
    </w:lvl>
    <w:lvl w:ilvl="3" w:tplc="F7228B96">
      <w:numFmt w:val="bullet"/>
      <w:lvlText w:val="•"/>
      <w:lvlJc w:val="left"/>
      <w:pPr>
        <w:ind w:left="5206" w:hanging="720"/>
      </w:pPr>
      <w:rPr>
        <w:rFonts w:hint="default"/>
        <w:lang w:val="en-US" w:eastAsia="en-US" w:bidi="ar-SA"/>
      </w:rPr>
    </w:lvl>
    <w:lvl w:ilvl="4" w:tplc="82BC031C">
      <w:numFmt w:val="bullet"/>
      <w:lvlText w:val="•"/>
      <w:lvlJc w:val="left"/>
      <w:pPr>
        <w:ind w:left="6108" w:hanging="720"/>
      </w:pPr>
      <w:rPr>
        <w:rFonts w:hint="default"/>
        <w:lang w:val="en-US" w:eastAsia="en-US" w:bidi="ar-SA"/>
      </w:rPr>
    </w:lvl>
    <w:lvl w:ilvl="5" w:tplc="933AA4BE">
      <w:numFmt w:val="bullet"/>
      <w:lvlText w:val="•"/>
      <w:lvlJc w:val="left"/>
      <w:pPr>
        <w:ind w:left="7010" w:hanging="720"/>
      </w:pPr>
      <w:rPr>
        <w:rFonts w:hint="default"/>
        <w:lang w:val="en-US" w:eastAsia="en-US" w:bidi="ar-SA"/>
      </w:rPr>
    </w:lvl>
    <w:lvl w:ilvl="6" w:tplc="A0F8D9C0">
      <w:numFmt w:val="bullet"/>
      <w:lvlText w:val="•"/>
      <w:lvlJc w:val="left"/>
      <w:pPr>
        <w:ind w:left="7912" w:hanging="720"/>
      </w:pPr>
      <w:rPr>
        <w:rFonts w:hint="default"/>
        <w:lang w:val="en-US" w:eastAsia="en-US" w:bidi="ar-SA"/>
      </w:rPr>
    </w:lvl>
    <w:lvl w:ilvl="7" w:tplc="35EC0EC0">
      <w:numFmt w:val="bullet"/>
      <w:lvlText w:val="•"/>
      <w:lvlJc w:val="left"/>
      <w:pPr>
        <w:ind w:left="8814" w:hanging="720"/>
      </w:pPr>
      <w:rPr>
        <w:rFonts w:hint="default"/>
        <w:lang w:val="en-US" w:eastAsia="en-US" w:bidi="ar-SA"/>
      </w:rPr>
    </w:lvl>
    <w:lvl w:ilvl="8" w:tplc="23D2847C">
      <w:numFmt w:val="bullet"/>
      <w:lvlText w:val="•"/>
      <w:lvlJc w:val="left"/>
      <w:pPr>
        <w:ind w:left="9716" w:hanging="720"/>
      </w:pPr>
      <w:rPr>
        <w:rFonts w:hint="default"/>
        <w:lang w:val="en-US" w:eastAsia="en-US" w:bidi="ar-SA"/>
      </w:rPr>
    </w:lvl>
  </w:abstractNum>
  <w:abstractNum w:abstractNumId="11">
    <w:nsid w:val="7C4E1519"/>
    <w:multiLevelType w:val="hybridMultilevel"/>
    <w:tmpl w:val="1DD619A4"/>
    <w:lvl w:ilvl="0" w:tplc="1CBCDC74">
      <w:start w:val="1"/>
      <w:numFmt w:val="decimal"/>
      <w:lvlText w:val="%1."/>
      <w:lvlJc w:val="left"/>
      <w:pPr>
        <w:ind w:left="108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0"/>
        <w:sz w:val="24"/>
        <w:szCs w:val="24"/>
        <w:lang w:val="en-US" w:eastAsia="en-US" w:bidi="ar-SA"/>
      </w:rPr>
    </w:lvl>
    <w:lvl w:ilvl="1" w:tplc="D2F49AA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1D32463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27FEB6B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6F9ADF40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477CEA6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AB9270E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E2DC9FF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5F9EC3C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9"/>
  </w:num>
  <w:num w:numId="5">
    <w:abstractNumId w:val="1"/>
  </w:num>
  <w:num w:numId="6">
    <w:abstractNumId w:val="0"/>
  </w:num>
  <w:num w:numId="7">
    <w:abstractNumId w:val="7"/>
  </w:num>
  <w:num w:numId="8">
    <w:abstractNumId w:val="4"/>
  </w:num>
  <w:num w:numId="9">
    <w:abstractNumId w:val="6"/>
  </w:num>
  <w:num w:numId="10">
    <w:abstractNumId w:val="2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06F"/>
    <w:rsid w:val="005523A0"/>
    <w:rsid w:val="00624919"/>
    <w:rsid w:val="0073479C"/>
    <w:rsid w:val="008D206F"/>
    <w:rsid w:val="009F764D"/>
    <w:rsid w:val="00A101D7"/>
    <w:rsid w:val="00A21592"/>
    <w:rsid w:val="00B9334E"/>
    <w:rsid w:val="00EB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A5C342-82AD-457B-8150-74E77E9C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5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5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jc w:val="center"/>
    </w:pPr>
    <w:rPr>
      <w:rFonts w:ascii="Arial Black" w:eastAsia="Arial Black" w:hAnsi="Arial Black" w:cs="Arial Black"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79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6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64D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9F76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64D"/>
    <w:rPr>
      <w:rFonts w:ascii="Lucida Sans Unicode" w:eastAsia="Lucida Sans Unicode" w:hAnsi="Lucida Sans Unicode" w:cs="Lucida Sans Unicode"/>
    </w:rPr>
  </w:style>
  <w:style w:type="paragraph" w:styleId="NormalWeb">
    <w:name w:val="Normal (Web)"/>
    <w:basedOn w:val="Normal"/>
    <w:uiPriority w:val="99"/>
    <w:unhideWhenUsed/>
    <w:rsid w:val="005523A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15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215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21592"/>
    <w:pPr>
      <w:widowControl/>
      <w:autoSpaceDE/>
      <w:autoSpaceDN/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A2159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215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A946D-2589-41E8-9CC1-27201A1FE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BRD Template 10Alytics -project zenith.Na.docx</vt:lpstr>
    </vt:vector>
  </TitlesOfParts>
  <Company/>
  <LinksUpToDate>false</LinksUpToDate>
  <CharactersWithSpaces>6772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BRD Template 10Alytics -project zenith.Na.docx</dc:title>
  <dc:creator>USER</dc:creator>
  <cp:lastModifiedBy>user</cp:lastModifiedBy>
  <cp:revision>2</cp:revision>
  <dcterms:created xsi:type="dcterms:W3CDTF">2026-04-04T09:01:00Z</dcterms:created>
  <dcterms:modified xsi:type="dcterms:W3CDTF">2026-04-04T09:01:00Z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2026-04-03T00:00:00Z</vt:filetime>
  </property>
</Properties>
</file>