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8DA09" w14:textId="77777777" w:rsidR="00736B31" w:rsidRPr="00EE4419" w:rsidRDefault="00736B31" w:rsidP="00736B31">
      <w:pPr>
        <w:rPr>
          <w:rFonts w:asciiTheme="majorHAnsi" w:eastAsiaTheme="majorHAnsi" w:hAnsiTheme="majorHAnsi" w:cs="微軟正黑體"/>
        </w:rPr>
      </w:pPr>
    </w:p>
    <w:p w14:paraId="4ABBEDDC" w14:textId="77777777" w:rsidR="00736B31" w:rsidRPr="00EE4419" w:rsidRDefault="00736B31" w:rsidP="00736B31">
      <w:pPr>
        <w:rPr>
          <w:rFonts w:asciiTheme="majorHAnsi" w:eastAsiaTheme="majorHAnsi" w:hAnsiTheme="majorHAnsi" w:cs="微軟正黑體"/>
        </w:rPr>
      </w:pPr>
    </w:p>
    <w:p w14:paraId="48638C7C" w14:textId="77777777" w:rsidR="00736B31" w:rsidRPr="00EE4419" w:rsidRDefault="00736B31" w:rsidP="00736B31">
      <w:pPr>
        <w:rPr>
          <w:rFonts w:asciiTheme="majorHAnsi" w:eastAsiaTheme="majorHAnsi" w:hAnsiTheme="majorHAnsi" w:cs="微軟正黑體"/>
        </w:rPr>
      </w:pPr>
    </w:p>
    <w:p w14:paraId="4E8A8809" w14:textId="77777777" w:rsidR="00DE6A6A" w:rsidRPr="00EE4419" w:rsidRDefault="00DE6A6A" w:rsidP="00736B31">
      <w:pPr>
        <w:rPr>
          <w:rFonts w:asciiTheme="majorHAnsi" w:eastAsiaTheme="majorHAnsi" w:hAnsiTheme="majorHAnsi" w:cs="微軟正黑體"/>
        </w:rPr>
      </w:pPr>
    </w:p>
    <w:p w14:paraId="77342D98" w14:textId="77777777" w:rsidR="00DE6A6A" w:rsidRPr="00EE4419" w:rsidRDefault="00DE6A6A" w:rsidP="00736B31">
      <w:pPr>
        <w:rPr>
          <w:rFonts w:asciiTheme="majorHAnsi" w:eastAsiaTheme="majorHAnsi" w:hAnsiTheme="majorHAnsi" w:cs="微軟正黑體"/>
        </w:rPr>
      </w:pPr>
    </w:p>
    <w:p w14:paraId="0602EC14" w14:textId="77777777" w:rsidR="00DE6A6A" w:rsidRPr="00EE4419" w:rsidRDefault="00DE6A6A" w:rsidP="00736B31">
      <w:pPr>
        <w:rPr>
          <w:rFonts w:asciiTheme="majorHAnsi" w:eastAsiaTheme="majorHAnsi" w:hAnsiTheme="majorHAnsi" w:cs="微軟正黑體"/>
        </w:rPr>
      </w:pPr>
    </w:p>
    <w:p w14:paraId="77215D9E" w14:textId="77777777" w:rsidR="00DE6A6A" w:rsidRPr="00EE4419" w:rsidRDefault="00DE6A6A" w:rsidP="00736B31">
      <w:pPr>
        <w:rPr>
          <w:rFonts w:asciiTheme="majorHAnsi" w:eastAsiaTheme="majorHAnsi" w:hAnsiTheme="majorHAnsi" w:cs="微軟正黑體"/>
        </w:rPr>
      </w:pPr>
    </w:p>
    <w:p w14:paraId="2E113CE0" w14:textId="77777777" w:rsidR="00736B31" w:rsidRPr="00EE4419" w:rsidRDefault="00736B31" w:rsidP="00736B31">
      <w:pPr>
        <w:rPr>
          <w:rFonts w:asciiTheme="majorHAnsi" w:eastAsiaTheme="majorHAnsi" w:hAnsiTheme="majorHAnsi" w:cs="微軟正黑體"/>
        </w:rPr>
      </w:pPr>
    </w:p>
    <w:p w14:paraId="66593052" w14:textId="77777777" w:rsidR="00736B31" w:rsidRPr="00EE4419" w:rsidRDefault="00736B31" w:rsidP="00736B31">
      <w:pPr>
        <w:rPr>
          <w:rFonts w:asciiTheme="majorHAnsi" w:eastAsiaTheme="majorHAnsi" w:hAnsiTheme="majorHAnsi" w:cs="微軟正黑體"/>
        </w:rPr>
      </w:pPr>
    </w:p>
    <w:p w14:paraId="069F968E" w14:textId="654E7360" w:rsidR="00736B31" w:rsidRPr="00EE4419" w:rsidRDefault="009B763F" w:rsidP="00736B31">
      <w:pPr>
        <w:jc w:val="center"/>
        <w:rPr>
          <w:rFonts w:asciiTheme="majorHAnsi" w:eastAsiaTheme="majorHAnsi" w:hAnsiTheme="majorHAnsi" w:cs="微軟正黑體"/>
          <w:sz w:val="56"/>
          <w:szCs w:val="56"/>
        </w:rPr>
      </w:pPr>
      <w:bookmarkStart w:id="0" w:name="_Hlk134468769"/>
      <w:r w:rsidRPr="00EE4419">
        <w:rPr>
          <w:rFonts w:asciiTheme="majorHAnsi" w:eastAsiaTheme="majorHAnsi" w:hAnsiTheme="majorHAnsi" w:cs="微軟正黑體" w:hint="eastAsia"/>
          <w:sz w:val="56"/>
          <w:szCs w:val="56"/>
        </w:rPr>
        <w:t>2024</w:t>
      </w:r>
      <w:r w:rsidR="00736B31" w:rsidRPr="00EE4419">
        <w:rPr>
          <w:rFonts w:asciiTheme="majorHAnsi" w:eastAsiaTheme="majorHAnsi" w:hAnsiTheme="majorHAnsi" w:cs="微軟正黑體"/>
          <w:sz w:val="56"/>
          <w:szCs w:val="56"/>
        </w:rPr>
        <w:t>年</w:t>
      </w:r>
    </w:p>
    <w:p w14:paraId="335F741E" w14:textId="1C863326" w:rsidR="00736B31" w:rsidRPr="00EE4419" w:rsidRDefault="00736B31" w:rsidP="00736B31">
      <w:pPr>
        <w:jc w:val="center"/>
        <w:rPr>
          <w:rFonts w:asciiTheme="majorHAnsi" w:eastAsiaTheme="majorHAnsi" w:hAnsiTheme="majorHAnsi" w:cs="微軟正黑體"/>
          <w:b/>
          <w:sz w:val="72"/>
          <w:szCs w:val="72"/>
        </w:rPr>
      </w:pPr>
      <w:bookmarkStart w:id="1" w:name="_Hlk134468774"/>
      <w:bookmarkEnd w:id="0"/>
      <w:r w:rsidRPr="00EE4419">
        <w:rPr>
          <w:rFonts w:asciiTheme="majorHAnsi" w:eastAsiaTheme="majorHAnsi" w:hAnsiTheme="majorHAnsi" w:cs="微軟正黑體"/>
          <w:b/>
          <w:sz w:val="72"/>
          <w:szCs w:val="72"/>
        </w:rPr>
        <w:t>溫室氣體盤查</w:t>
      </w:r>
      <w:r w:rsidR="00AE572B" w:rsidRPr="00EE4419">
        <w:rPr>
          <w:rFonts w:asciiTheme="majorHAnsi" w:eastAsiaTheme="majorHAnsi" w:hAnsiTheme="majorHAnsi" w:cs="微軟正黑體" w:hint="eastAsia"/>
          <w:b/>
          <w:sz w:val="72"/>
          <w:szCs w:val="72"/>
        </w:rPr>
        <w:t>管理報告書</w:t>
      </w:r>
    </w:p>
    <w:bookmarkEnd w:id="1"/>
    <w:p w14:paraId="0776346E" w14:textId="77777777" w:rsidR="00736B31" w:rsidRPr="00EE4419" w:rsidRDefault="00736B31" w:rsidP="00736B31">
      <w:pPr>
        <w:rPr>
          <w:rFonts w:asciiTheme="majorHAnsi" w:eastAsiaTheme="majorHAnsi" w:hAnsiTheme="majorHAnsi" w:cs="微軟正黑體"/>
        </w:rPr>
      </w:pPr>
    </w:p>
    <w:p w14:paraId="60AD63D2" w14:textId="77777777" w:rsidR="00736B31" w:rsidRPr="00EE4419" w:rsidRDefault="00736B31" w:rsidP="00736B31">
      <w:pPr>
        <w:rPr>
          <w:rFonts w:asciiTheme="majorHAnsi" w:eastAsiaTheme="majorHAnsi" w:hAnsiTheme="majorHAnsi" w:cs="微軟正黑體"/>
        </w:rPr>
      </w:pPr>
    </w:p>
    <w:p w14:paraId="76DB50B1" w14:textId="77777777" w:rsidR="00736B31" w:rsidRPr="00EE4419" w:rsidRDefault="00736B31" w:rsidP="00736B31">
      <w:pPr>
        <w:rPr>
          <w:rFonts w:asciiTheme="majorHAnsi" w:eastAsiaTheme="majorHAnsi" w:hAnsiTheme="majorHAnsi" w:cs="微軟正黑體"/>
        </w:rPr>
      </w:pPr>
    </w:p>
    <w:p w14:paraId="7BD8D08D" w14:textId="77777777" w:rsidR="005D2768" w:rsidRPr="00EE4419" w:rsidRDefault="005D2768" w:rsidP="00736B31">
      <w:pPr>
        <w:rPr>
          <w:rFonts w:asciiTheme="majorHAnsi" w:eastAsiaTheme="majorHAnsi" w:hAnsiTheme="majorHAnsi" w:cs="微軟正黑體"/>
        </w:rPr>
      </w:pPr>
    </w:p>
    <w:p w14:paraId="055FBDEB" w14:textId="77777777" w:rsidR="005D2768" w:rsidRPr="00EE4419" w:rsidRDefault="005D2768" w:rsidP="00736B31">
      <w:pPr>
        <w:rPr>
          <w:rFonts w:asciiTheme="majorHAnsi" w:eastAsiaTheme="majorHAnsi" w:hAnsiTheme="majorHAnsi" w:cs="微軟正黑體"/>
        </w:rPr>
      </w:pPr>
    </w:p>
    <w:p w14:paraId="02B5159E" w14:textId="77777777" w:rsidR="005D2768" w:rsidRPr="00EE4419" w:rsidRDefault="005D2768" w:rsidP="00736B31">
      <w:pPr>
        <w:rPr>
          <w:rFonts w:asciiTheme="majorHAnsi" w:eastAsiaTheme="majorHAnsi" w:hAnsiTheme="majorHAnsi" w:cs="微軟正黑體"/>
        </w:rPr>
      </w:pPr>
    </w:p>
    <w:p w14:paraId="5BD4C335" w14:textId="77777777" w:rsidR="005D2768" w:rsidRPr="00EE4419" w:rsidRDefault="005D2768" w:rsidP="00736B31">
      <w:pPr>
        <w:rPr>
          <w:rFonts w:asciiTheme="majorHAnsi" w:eastAsiaTheme="majorHAnsi" w:hAnsiTheme="majorHAnsi" w:cs="微軟正黑體"/>
        </w:rPr>
      </w:pPr>
    </w:p>
    <w:p w14:paraId="36679A7D" w14:textId="77777777" w:rsidR="005D2768" w:rsidRPr="00EE4419" w:rsidRDefault="005D2768" w:rsidP="00736B31">
      <w:pPr>
        <w:rPr>
          <w:rFonts w:asciiTheme="majorHAnsi" w:eastAsiaTheme="majorHAnsi" w:hAnsiTheme="majorHAnsi" w:cs="微軟正黑體"/>
        </w:rPr>
      </w:pPr>
    </w:p>
    <w:p w14:paraId="40C5A7C4" w14:textId="77777777" w:rsidR="005D2768" w:rsidRPr="00EE4419" w:rsidRDefault="005D2768" w:rsidP="00736B31">
      <w:pPr>
        <w:rPr>
          <w:rFonts w:asciiTheme="majorHAnsi" w:eastAsiaTheme="majorHAnsi" w:hAnsiTheme="majorHAnsi" w:cs="微軟正黑體"/>
        </w:rPr>
      </w:pPr>
    </w:p>
    <w:p w14:paraId="1DB552EA" w14:textId="77777777" w:rsidR="005D2768" w:rsidRPr="00EE4419" w:rsidRDefault="005D2768" w:rsidP="00736B31">
      <w:pPr>
        <w:rPr>
          <w:rFonts w:asciiTheme="majorHAnsi" w:eastAsiaTheme="majorHAnsi" w:hAnsiTheme="majorHAnsi" w:cs="微軟正黑體"/>
        </w:rPr>
      </w:pPr>
    </w:p>
    <w:p w14:paraId="71847C33" w14:textId="77777777" w:rsidR="005D2768" w:rsidRPr="00EE4419" w:rsidRDefault="005D2768" w:rsidP="00736B31">
      <w:pPr>
        <w:rPr>
          <w:rFonts w:asciiTheme="majorHAnsi" w:eastAsiaTheme="majorHAnsi" w:hAnsiTheme="majorHAnsi" w:cs="微軟正黑體"/>
        </w:rPr>
      </w:pPr>
    </w:p>
    <w:p w14:paraId="740824E8" w14:textId="77777777" w:rsidR="005D2768" w:rsidRPr="00EE4419" w:rsidRDefault="005D2768" w:rsidP="00736B31">
      <w:pPr>
        <w:rPr>
          <w:rFonts w:asciiTheme="majorHAnsi" w:eastAsiaTheme="majorHAnsi" w:hAnsiTheme="majorHAnsi" w:cs="微軟正黑體"/>
        </w:rPr>
      </w:pPr>
    </w:p>
    <w:p w14:paraId="7A4FF2D5" w14:textId="77777777" w:rsidR="005D2768" w:rsidRPr="00EE4419" w:rsidRDefault="005D2768" w:rsidP="00736B31">
      <w:pPr>
        <w:rPr>
          <w:rFonts w:asciiTheme="majorHAnsi" w:eastAsiaTheme="majorHAnsi" w:hAnsiTheme="majorHAnsi" w:cs="微軟正黑體"/>
        </w:rPr>
      </w:pPr>
    </w:p>
    <w:p w14:paraId="56B39B99" w14:textId="77777777" w:rsidR="00736B31" w:rsidRPr="00EE4419" w:rsidRDefault="00736B31" w:rsidP="00736B31">
      <w:pPr>
        <w:rPr>
          <w:rFonts w:asciiTheme="majorHAnsi" w:eastAsiaTheme="majorHAnsi" w:hAnsiTheme="majorHAnsi" w:cs="微軟正黑體"/>
        </w:rPr>
      </w:pPr>
    </w:p>
    <w:p w14:paraId="43651BD1" w14:textId="6E6E2A0E" w:rsidR="00736B31" w:rsidRPr="00EE4419" w:rsidRDefault="00EB2E10" w:rsidP="00736B31">
      <w:pPr>
        <w:jc w:val="right"/>
        <w:rPr>
          <w:rFonts w:asciiTheme="majorHAnsi" w:eastAsiaTheme="majorHAnsi" w:hAnsiTheme="majorHAnsi"/>
          <w:sz w:val="28"/>
        </w:rPr>
      </w:pPr>
      <w:bookmarkStart w:id="2" w:name="_Hlk134468787"/>
      <w:r w:rsidRPr="00EE4419">
        <w:rPr>
          <w:rFonts w:asciiTheme="majorHAnsi" w:eastAsiaTheme="majorHAnsi" w:hAnsiTheme="majorHAnsi" w:hint="eastAsia"/>
          <w:sz w:val="28"/>
        </w:rPr>
        <w:t>台達電子工業股份有限公司(Delta Electronics, Inc.)</w:t>
      </w:r>
    </w:p>
    <w:p w14:paraId="3C22CDD4" w14:textId="1F8ECBF3" w:rsidR="00106474" w:rsidRPr="00EE4419" w:rsidRDefault="00106474" w:rsidP="00736B31">
      <w:pPr>
        <w:jc w:val="right"/>
        <w:rPr>
          <w:rFonts w:asciiTheme="majorHAnsi" w:eastAsiaTheme="majorHAnsi" w:hAnsiTheme="majorHAnsi"/>
          <w:sz w:val="28"/>
        </w:rPr>
      </w:pPr>
      <w:r w:rsidRPr="00EE4419">
        <w:rPr>
          <w:rFonts w:asciiTheme="majorHAnsi" w:eastAsiaTheme="majorHAnsi" w:hAnsiTheme="majorHAnsi"/>
          <w:sz w:val="28"/>
        </w:rPr>
        <w:t>2025-06-13</w:t>
      </w:r>
    </w:p>
    <w:p w14:paraId="3C22ABCD" w14:textId="4F95AD36" w:rsidR="00736B31" w:rsidRPr="00EE4419" w:rsidRDefault="00736B31" w:rsidP="00736B31">
      <w:pPr>
        <w:jc w:val="right"/>
        <w:rPr>
          <w:rFonts w:asciiTheme="majorHAnsi" w:eastAsiaTheme="majorHAnsi" w:hAnsiTheme="majorHAnsi"/>
        </w:rPr>
      </w:pPr>
      <w:r w:rsidRPr="00EE4419">
        <w:rPr>
          <w:rFonts w:asciiTheme="majorHAnsi" w:eastAsiaTheme="majorHAnsi" w:hAnsiTheme="majorHAnsi"/>
        </w:rPr>
        <w:t>ver 1.0</w:t>
      </w:r>
    </w:p>
    <w:bookmarkEnd w:id="2"/>
    <w:p w14:paraId="19259A50" w14:textId="77777777" w:rsidR="00736B31" w:rsidRPr="00EE4419" w:rsidRDefault="00736B31" w:rsidP="00736B31">
      <w:pPr>
        <w:widowControl/>
        <w:rPr>
          <w:rFonts w:asciiTheme="majorHAnsi" w:eastAsiaTheme="majorHAnsi" w:hAnsiTheme="majorHAnsi" w:cs="微軟正黑體"/>
        </w:rPr>
      </w:pPr>
      <w:r w:rsidRPr="00EE4419">
        <w:rPr>
          <w:rFonts w:asciiTheme="majorHAnsi" w:eastAsiaTheme="majorHAnsi" w:hAnsiTheme="majorHAnsi"/>
        </w:rPr>
        <w:br w:type="page"/>
      </w:r>
    </w:p>
    <w:p w14:paraId="529DA370" w14:textId="129B4356" w:rsidR="00736B31" w:rsidRPr="00EE4419" w:rsidRDefault="00B43CC7" w:rsidP="00B43CC7">
      <w:pPr>
        <w:keepNext/>
        <w:keepLines/>
        <w:widowControl/>
        <w:pBdr>
          <w:top w:val="nil"/>
          <w:left w:val="nil"/>
          <w:bottom w:val="nil"/>
          <w:right w:val="nil"/>
          <w:between w:val="nil"/>
        </w:pBdr>
        <w:tabs>
          <w:tab w:val="left" w:pos="1399"/>
          <w:tab w:val="center" w:pos="4873"/>
        </w:tabs>
        <w:spacing w:before="240" w:line="259" w:lineRule="auto"/>
        <w:rPr>
          <w:rFonts w:asciiTheme="majorHAnsi" w:eastAsiaTheme="majorHAnsi" w:hAnsiTheme="majorHAnsi" w:cs="微軟正黑體"/>
          <w:b/>
          <w:color w:val="000000"/>
          <w:sz w:val="36"/>
          <w:szCs w:val="36"/>
        </w:rPr>
      </w:pPr>
      <w:r>
        <w:rPr>
          <w:rFonts w:asciiTheme="majorHAnsi" w:eastAsiaTheme="majorHAnsi" w:hAnsiTheme="majorHAnsi" w:cs="微軟正黑體"/>
          <w:b/>
          <w:color w:val="000000"/>
          <w:sz w:val="36"/>
          <w:szCs w:val="36"/>
        </w:rPr>
        <w:lastRenderedPageBreak/>
        <w:tab/>
      </w:r>
      <w:r>
        <w:rPr>
          <w:rFonts w:asciiTheme="majorHAnsi" w:eastAsiaTheme="majorHAnsi" w:hAnsiTheme="majorHAnsi" w:cs="微軟正黑體"/>
          <w:b/>
          <w:color w:val="000000"/>
          <w:sz w:val="36"/>
          <w:szCs w:val="36"/>
        </w:rPr>
        <w:tab/>
      </w:r>
      <w:r w:rsidR="00736B31" w:rsidRPr="00EE4419">
        <w:rPr>
          <w:rFonts w:asciiTheme="majorHAnsi" w:eastAsiaTheme="majorHAnsi" w:hAnsiTheme="majorHAnsi" w:cs="微軟正黑體"/>
          <w:b/>
          <w:color w:val="000000"/>
          <w:sz w:val="36"/>
          <w:szCs w:val="36"/>
        </w:rPr>
        <w:t>目錄</w:t>
      </w:r>
    </w:p>
    <w:sdt>
      <w:sdtPr>
        <w:rPr>
          <w:rFonts w:asciiTheme="majorHAnsi" w:eastAsiaTheme="majorHAnsi" w:hAnsiTheme="majorHAnsi"/>
          <w:lang w:val="zh-TW"/>
        </w:rPr>
        <w:id w:val="-1435443965"/>
        <w:docPartObj>
          <w:docPartGallery w:val="Table of Contents"/>
          <w:docPartUnique/>
        </w:docPartObj>
      </w:sdtPr>
      <w:sdtEndPr>
        <w:rPr>
          <w:b/>
          <w:bCs/>
        </w:rPr>
      </w:sdtEndPr>
      <w:sdtContent>
        <w:p w14:paraId="43C98057" w14:textId="29BC2C8C" w:rsidR="00D91293" w:rsidRDefault="00736B31">
          <w:pPr>
            <w:pStyle w:val="11"/>
            <w:tabs>
              <w:tab w:val="right" w:leader="dot" w:pos="9736"/>
            </w:tabs>
            <w:rPr>
              <w:noProof/>
              <w:szCs w:val="30"/>
              <w14:ligatures w14:val="standardContextual"/>
            </w:rPr>
          </w:pPr>
          <w:r w:rsidRPr="00EE4419">
            <w:rPr>
              <w:rFonts w:asciiTheme="majorHAnsi" w:eastAsiaTheme="majorHAnsi" w:hAnsiTheme="majorHAnsi"/>
            </w:rPr>
            <w:fldChar w:fldCharType="begin"/>
          </w:r>
          <w:r w:rsidRPr="00EE4419">
            <w:rPr>
              <w:rFonts w:asciiTheme="majorHAnsi" w:eastAsiaTheme="majorHAnsi" w:hAnsiTheme="majorHAnsi"/>
            </w:rPr>
            <w:instrText xml:space="preserve"> TOC \o "1-3" \h \z \u </w:instrText>
          </w:r>
          <w:r w:rsidRPr="00EE4419">
            <w:rPr>
              <w:rFonts w:asciiTheme="majorHAnsi" w:eastAsiaTheme="majorHAnsi" w:hAnsiTheme="majorHAnsi"/>
            </w:rPr>
            <w:fldChar w:fldCharType="separate"/>
          </w:r>
          <w:hyperlink w:anchor="_Toc195010551" w:history="1">
            <w:r w:rsidR="00D91293" w:rsidRPr="00DF5998">
              <w:rPr>
                <w:rStyle w:val="a4"/>
                <w:rFonts w:eastAsiaTheme="majorHAnsi" w:hint="eastAsia"/>
                <w:noProof/>
              </w:rPr>
              <w:t>第一章 公司簡介與政策聲明</w:t>
            </w:r>
            <w:r w:rsidR="00D91293">
              <w:rPr>
                <w:noProof/>
                <w:webHidden/>
              </w:rPr>
              <w:tab/>
            </w:r>
            <w:r w:rsidR="00D91293">
              <w:rPr>
                <w:noProof/>
                <w:webHidden/>
              </w:rPr>
              <w:fldChar w:fldCharType="begin"/>
            </w:r>
            <w:r w:rsidR="00D91293">
              <w:rPr>
                <w:noProof/>
                <w:webHidden/>
              </w:rPr>
              <w:instrText xml:space="preserve"> PAGEREF _Toc195010551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244D628D" w14:textId="4F9E4F49" w:rsidR="00D91293" w:rsidRDefault="00000000">
          <w:pPr>
            <w:pStyle w:val="21"/>
            <w:tabs>
              <w:tab w:val="right" w:leader="dot" w:pos="9736"/>
            </w:tabs>
            <w:rPr>
              <w:noProof/>
              <w:szCs w:val="30"/>
              <w14:ligatures w14:val="standardContextual"/>
            </w:rPr>
          </w:pPr>
          <w:hyperlink w:anchor="_Toc195010552" w:history="1">
            <w:r w:rsidR="00D91293" w:rsidRPr="00DF5998">
              <w:rPr>
                <w:rStyle w:val="a4"/>
                <w:rFonts w:eastAsiaTheme="majorHAnsi"/>
                <w:noProof/>
              </w:rPr>
              <w:t xml:space="preserve">1-1  </w:t>
            </w:r>
            <w:r w:rsidR="00D91293" w:rsidRPr="00DF5998">
              <w:rPr>
                <w:rStyle w:val="a4"/>
                <w:rFonts w:eastAsiaTheme="majorHAnsi" w:hint="eastAsia"/>
                <w:noProof/>
              </w:rPr>
              <w:t>前言</w:t>
            </w:r>
            <w:r w:rsidR="00D91293">
              <w:rPr>
                <w:noProof/>
                <w:webHidden/>
              </w:rPr>
              <w:tab/>
            </w:r>
            <w:r w:rsidR="00D91293">
              <w:rPr>
                <w:noProof/>
                <w:webHidden/>
              </w:rPr>
              <w:fldChar w:fldCharType="begin"/>
            </w:r>
            <w:r w:rsidR="00D91293">
              <w:rPr>
                <w:noProof/>
                <w:webHidden/>
              </w:rPr>
              <w:instrText xml:space="preserve"> PAGEREF _Toc195010552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47CA76A4" w14:textId="239E7D56" w:rsidR="00D91293" w:rsidRDefault="00000000">
          <w:pPr>
            <w:pStyle w:val="21"/>
            <w:tabs>
              <w:tab w:val="right" w:leader="dot" w:pos="9736"/>
            </w:tabs>
            <w:rPr>
              <w:noProof/>
              <w:szCs w:val="30"/>
              <w14:ligatures w14:val="standardContextual"/>
            </w:rPr>
          </w:pPr>
          <w:hyperlink w:anchor="_Toc195010553" w:history="1">
            <w:r w:rsidR="00D91293" w:rsidRPr="00DF5998">
              <w:rPr>
                <w:rStyle w:val="a4"/>
                <w:rFonts w:eastAsiaTheme="majorHAnsi"/>
                <w:noProof/>
              </w:rPr>
              <w:t xml:space="preserve">1-2  </w:t>
            </w:r>
            <w:r w:rsidR="00D91293" w:rsidRPr="00DF5998">
              <w:rPr>
                <w:rStyle w:val="a4"/>
                <w:rFonts w:eastAsiaTheme="majorHAnsi" w:hint="eastAsia"/>
                <w:noProof/>
              </w:rPr>
              <w:t>公司簡介</w:t>
            </w:r>
            <w:r w:rsidR="00D91293">
              <w:rPr>
                <w:noProof/>
                <w:webHidden/>
              </w:rPr>
              <w:tab/>
            </w:r>
            <w:r w:rsidR="00D91293">
              <w:rPr>
                <w:noProof/>
                <w:webHidden/>
              </w:rPr>
              <w:fldChar w:fldCharType="begin"/>
            </w:r>
            <w:r w:rsidR="00D91293">
              <w:rPr>
                <w:noProof/>
                <w:webHidden/>
              </w:rPr>
              <w:instrText xml:space="preserve"> PAGEREF _Toc195010553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3D364CFE" w14:textId="7F113B66" w:rsidR="00D91293" w:rsidRDefault="00000000">
          <w:pPr>
            <w:pStyle w:val="21"/>
            <w:tabs>
              <w:tab w:val="right" w:leader="dot" w:pos="9736"/>
            </w:tabs>
            <w:rPr>
              <w:noProof/>
              <w:szCs w:val="30"/>
              <w14:ligatures w14:val="standardContextual"/>
            </w:rPr>
          </w:pPr>
          <w:hyperlink w:anchor="_Toc195010554" w:history="1">
            <w:r w:rsidR="00D91293" w:rsidRPr="00DF5998">
              <w:rPr>
                <w:rStyle w:val="a4"/>
                <w:rFonts w:eastAsiaTheme="majorHAnsi"/>
                <w:noProof/>
              </w:rPr>
              <w:t xml:space="preserve">1-3  </w:t>
            </w:r>
            <w:r w:rsidR="00D91293" w:rsidRPr="00DF5998">
              <w:rPr>
                <w:rStyle w:val="a4"/>
                <w:rFonts w:eastAsiaTheme="majorHAnsi" w:hint="eastAsia"/>
                <w:noProof/>
              </w:rPr>
              <w:t>政策聲明</w:t>
            </w:r>
            <w:r w:rsidR="00D91293">
              <w:rPr>
                <w:noProof/>
                <w:webHidden/>
              </w:rPr>
              <w:tab/>
            </w:r>
            <w:r w:rsidR="00D91293">
              <w:rPr>
                <w:noProof/>
                <w:webHidden/>
              </w:rPr>
              <w:fldChar w:fldCharType="begin"/>
            </w:r>
            <w:r w:rsidR="00D91293">
              <w:rPr>
                <w:noProof/>
                <w:webHidden/>
              </w:rPr>
              <w:instrText xml:space="preserve"> PAGEREF _Toc195010554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673476D3" w14:textId="21E4A8BE" w:rsidR="00D91293" w:rsidRDefault="00000000">
          <w:pPr>
            <w:pStyle w:val="21"/>
            <w:tabs>
              <w:tab w:val="right" w:leader="dot" w:pos="9736"/>
            </w:tabs>
            <w:rPr>
              <w:noProof/>
              <w:szCs w:val="30"/>
              <w14:ligatures w14:val="standardContextual"/>
            </w:rPr>
          </w:pPr>
          <w:hyperlink w:anchor="_Toc195010555" w:history="1">
            <w:r w:rsidR="00D91293" w:rsidRPr="00DF5998">
              <w:rPr>
                <w:rStyle w:val="a4"/>
                <w:rFonts w:eastAsiaTheme="majorHAnsi"/>
                <w:noProof/>
              </w:rPr>
              <w:t xml:space="preserve">1-4  </w:t>
            </w:r>
            <w:r w:rsidR="00D91293" w:rsidRPr="00DF5998">
              <w:rPr>
                <w:rStyle w:val="a4"/>
                <w:rFonts w:eastAsiaTheme="majorHAnsi" w:hint="eastAsia"/>
                <w:noProof/>
              </w:rPr>
              <w:t>公司組織</w:t>
            </w:r>
            <w:r w:rsidR="00D91293">
              <w:rPr>
                <w:noProof/>
                <w:webHidden/>
              </w:rPr>
              <w:tab/>
            </w:r>
            <w:r w:rsidR="00D91293">
              <w:rPr>
                <w:noProof/>
                <w:webHidden/>
              </w:rPr>
              <w:fldChar w:fldCharType="begin"/>
            </w:r>
            <w:r w:rsidR="00D91293">
              <w:rPr>
                <w:noProof/>
                <w:webHidden/>
              </w:rPr>
              <w:instrText xml:space="preserve"> PAGEREF _Toc195010555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62BF7296" w14:textId="5133B74C" w:rsidR="00D91293" w:rsidRDefault="00000000">
          <w:pPr>
            <w:pStyle w:val="21"/>
            <w:tabs>
              <w:tab w:val="right" w:leader="dot" w:pos="9736"/>
            </w:tabs>
            <w:rPr>
              <w:noProof/>
              <w:szCs w:val="30"/>
              <w14:ligatures w14:val="standardContextual"/>
            </w:rPr>
          </w:pPr>
          <w:hyperlink w:anchor="_Toc195010556" w:history="1">
            <w:r w:rsidR="00D91293" w:rsidRPr="00DF5998">
              <w:rPr>
                <w:rStyle w:val="a4"/>
                <w:rFonts w:eastAsiaTheme="majorHAnsi"/>
                <w:noProof/>
              </w:rPr>
              <w:t xml:space="preserve">1-5  </w:t>
            </w:r>
            <w:r w:rsidR="00D91293" w:rsidRPr="00DF5998">
              <w:rPr>
                <w:rStyle w:val="a4"/>
                <w:rFonts w:eastAsiaTheme="majorHAnsi" w:hint="eastAsia"/>
                <w:noProof/>
              </w:rPr>
              <w:t>溫室氣體盤查推動組織架構</w:t>
            </w:r>
            <w:r w:rsidR="00D91293">
              <w:rPr>
                <w:noProof/>
                <w:webHidden/>
              </w:rPr>
              <w:tab/>
            </w:r>
            <w:r w:rsidR="00D91293">
              <w:rPr>
                <w:noProof/>
                <w:webHidden/>
              </w:rPr>
              <w:fldChar w:fldCharType="begin"/>
            </w:r>
            <w:r w:rsidR="00D91293">
              <w:rPr>
                <w:noProof/>
                <w:webHidden/>
              </w:rPr>
              <w:instrText xml:space="preserve"> PAGEREF _Toc195010556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659BE0F2" w14:textId="64F042A7" w:rsidR="00D91293" w:rsidRDefault="00000000">
          <w:pPr>
            <w:pStyle w:val="21"/>
            <w:tabs>
              <w:tab w:val="right" w:leader="dot" w:pos="9736"/>
            </w:tabs>
            <w:rPr>
              <w:noProof/>
              <w:szCs w:val="30"/>
              <w14:ligatures w14:val="standardContextual"/>
            </w:rPr>
          </w:pPr>
          <w:hyperlink w:anchor="_Toc195010557" w:history="1">
            <w:r w:rsidR="00D91293" w:rsidRPr="00DF5998">
              <w:rPr>
                <w:rStyle w:val="a4"/>
                <w:rFonts w:eastAsiaTheme="majorHAnsi"/>
                <w:noProof/>
              </w:rPr>
              <w:t xml:space="preserve">1-6  </w:t>
            </w:r>
            <w:r w:rsidR="00D91293" w:rsidRPr="00DF5998">
              <w:rPr>
                <w:rStyle w:val="a4"/>
                <w:rFonts w:eastAsiaTheme="majorHAnsi" w:hint="eastAsia"/>
                <w:noProof/>
              </w:rPr>
              <w:t>報告書涵蓋期間與責任</w:t>
            </w:r>
            <w:r w:rsidR="00D91293" w:rsidRPr="00DF5998">
              <w:rPr>
                <w:rStyle w:val="a4"/>
                <w:rFonts w:eastAsiaTheme="majorHAnsi"/>
                <w:noProof/>
              </w:rPr>
              <w:t>/</w:t>
            </w:r>
            <w:r w:rsidR="00D91293" w:rsidRPr="00DF5998">
              <w:rPr>
                <w:rStyle w:val="a4"/>
                <w:rFonts w:eastAsiaTheme="majorHAnsi" w:hint="eastAsia"/>
                <w:noProof/>
              </w:rPr>
              <w:t>有效期間</w:t>
            </w:r>
            <w:r w:rsidR="00D91293">
              <w:rPr>
                <w:noProof/>
                <w:webHidden/>
              </w:rPr>
              <w:tab/>
            </w:r>
            <w:r w:rsidR="00D91293">
              <w:rPr>
                <w:noProof/>
                <w:webHidden/>
              </w:rPr>
              <w:fldChar w:fldCharType="begin"/>
            </w:r>
            <w:r w:rsidR="00D91293">
              <w:rPr>
                <w:noProof/>
                <w:webHidden/>
              </w:rPr>
              <w:instrText xml:space="preserve"> PAGEREF _Toc195010557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281198CE" w14:textId="5794E87B" w:rsidR="00D91293" w:rsidRDefault="00000000">
          <w:pPr>
            <w:pStyle w:val="21"/>
            <w:tabs>
              <w:tab w:val="right" w:leader="dot" w:pos="9736"/>
            </w:tabs>
            <w:rPr>
              <w:noProof/>
              <w:szCs w:val="30"/>
              <w14:ligatures w14:val="standardContextual"/>
            </w:rPr>
          </w:pPr>
          <w:hyperlink w:anchor="_Toc195010558" w:history="1">
            <w:r w:rsidR="00D91293" w:rsidRPr="00DF5998">
              <w:rPr>
                <w:rStyle w:val="a4"/>
                <w:rFonts w:eastAsiaTheme="majorHAnsi"/>
                <w:noProof/>
              </w:rPr>
              <w:t xml:space="preserve">1-7  </w:t>
            </w:r>
            <w:r w:rsidR="00D91293" w:rsidRPr="00DF5998">
              <w:rPr>
                <w:rStyle w:val="a4"/>
                <w:rFonts w:eastAsiaTheme="majorHAnsi" w:hint="eastAsia"/>
                <w:noProof/>
              </w:rPr>
              <w:t>報告書依循標準</w:t>
            </w:r>
            <w:r w:rsidR="00D91293">
              <w:rPr>
                <w:noProof/>
                <w:webHidden/>
              </w:rPr>
              <w:tab/>
            </w:r>
            <w:r w:rsidR="00D91293">
              <w:rPr>
                <w:noProof/>
                <w:webHidden/>
              </w:rPr>
              <w:fldChar w:fldCharType="begin"/>
            </w:r>
            <w:r w:rsidR="00D91293">
              <w:rPr>
                <w:noProof/>
                <w:webHidden/>
              </w:rPr>
              <w:instrText xml:space="preserve"> PAGEREF _Toc195010558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461FD819" w14:textId="6A76EF74" w:rsidR="00D91293" w:rsidRDefault="00000000">
          <w:pPr>
            <w:pStyle w:val="21"/>
            <w:tabs>
              <w:tab w:val="right" w:leader="dot" w:pos="9736"/>
            </w:tabs>
            <w:rPr>
              <w:noProof/>
              <w:szCs w:val="30"/>
              <w14:ligatures w14:val="standardContextual"/>
            </w:rPr>
          </w:pPr>
          <w:hyperlink w:anchor="_Toc195010559" w:history="1">
            <w:r w:rsidR="00D91293" w:rsidRPr="00DF5998">
              <w:rPr>
                <w:rStyle w:val="a4"/>
                <w:rFonts w:eastAsiaTheme="majorHAnsi"/>
                <w:noProof/>
              </w:rPr>
              <w:t xml:space="preserve">1-8  </w:t>
            </w:r>
            <w:r w:rsidR="00D91293" w:rsidRPr="00DF5998">
              <w:rPr>
                <w:rStyle w:val="a4"/>
                <w:rFonts w:eastAsiaTheme="majorHAnsi" w:hint="eastAsia"/>
                <w:noProof/>
              </w:rPr>
              <w:t>報告書製作目的</w:t>
            </w:r>
            <w:r w:rsidR="00D91293">
              <w:rPr>
                <w:noProof/>
                <w:webHidden/>
              </w:rPr>
              <w:tab/>
            </w:r>
            <w:r w:rsidR="00D91293">
              <w:rPr>
                <w:noProof/>
                <w:webHidden/>
              </w:rPr>
              <w:fldChar w:fldCharType="begin"/>
            </w:r>
            <w:r w:rsidR="00D91293">
              <w:rPr>
                <w:noProof/>
                <w:webHidden/>
              </w:rPr>
              <w:instrText xml:space="preserve"> PAGEREF _Toc195010559 \h </w:instrText>
            </w:r>
            <w:r w:rsidR="00D91293">
              <w:rPr>
                <w:noProof/>
                <w:webHidden/>
              </w:rPr>
            </w:r>
            <w:r w:rsidR="00D91293">
              <w:rPr>
                <w:noProof/>
                <w:webHidden/>
              </w:rPr>
              <w:fldChar w:fldCharType="separate"/>
            </w:r>
            <w:r w:rsidR="00D91293">
              <w:rPr>
                <w:noProof/>
                <w:webHidden/>
              </w:rPr>
              <w:t>5</w:t>
            </w:r>
            <w:r w:rsidR="00D91293">
              <w:rPr>
                <w:noProof/>
                <w:webHidden/>
              </w:rPr>
              <w:fldChar w:fldCharType="end"/>
            </w:r>
          </w:hyperlink>
        </w:p>
        <w:p w14:paraId="4EB218F0" w14:textId="6C27FADD" w:rsidR="00D91293" w:rsidRDefault="00000000">
          <w:pPr>
            <w:pStyle w:val="11"/>
            <w:tabs>
              <w:tab w:val="right" w:leader="dot" w:pos="9736"/>
            </w:tabs>
            <w:rPr>
              <w:noProof/>
              <w:szCs w:val="30"/>
              <w14:ligatures w14:val="standardContextual"/>
            </w:rPr>
          </w:pPr>
          <w:hyperlink w:anchor="_Toc195010560" w:history="1">
            <w:r w:rsidR="00D91293" w:rsidRPr="00DF5998">
              <w:rPr>
                <w:rStyle w:val="a4"/>
                <w:rFonts w:eastAsiaTheme="majorHAnsi" w:hint="eastAsia"/>
                <w:noProof/>
              </w:rPr>
              <w:t>第二章 盤查邊界設定</w:t>
            </w:r>
            <w:r w:rsidR="00D91293">
              <w:rPr>
                <w:noProof/>
                <w:webHidden/>
              </w:rPr>
              <w:tab/>
            </w:r>
            <w:r w:rsidR="00D91293">
              <w:rPr>
                <w:noProof/>
                <w:webHidden/>
              </w:rPr>
              <w:fldChar w:fldCharType="begin"/>
            </w:r>
            <w:r w:rsidR="00D91293">
              <w:rPr>
                <w:noProof/>
                <w:webHidden/>
              </w:rPr>
              <w:instrText xml:space="preserve"> PAGEREF _Toc195010560 \h </w:instrText>
            </w:r>
            <w:r w:rsidR="00D91293">
              <w:rPr>
                <w:noProof/>
                <w:webHidden/>
              </w:rPr>
            </w:r>
            <w:r w:rsidR="00D91293">
              <w:rPr>
                <w:noProof/>
                <w:webHidden/>
              </w:rPr>
              <w:fldChar w:fldCharType="separate"/>
            </w:r>
            <w:r w:rsidR="00D91293">
              <w:rPr>
                <w:noProof/>
                <w:webHidden/>
              </w:rPr>
              <w:t>6</w:t>
            </w:r>
            <w:r w:rsidR="00D91293">
              <w:rPr>
                <w:noProof/>
                <w:webHidden/>
              </w:rPr>
              <w:fldChar w:fldCharType="end"/>
            </w:r>
          </w:hyperlink>
        </w:p>
        <w:p w14:paraId="21739192" w14:textId="15886DAC" w:rsidR="00D91293" w:rsidRDefault="00000000">
          <w:pPr>
            <w:pStyle w:val="21"/>
            <w:tabs>
              <w:tab w:val="right" w:leader="dot" w:pos="9736"/>
            </w:tabs>
            <w:rPr>
              <w:noProof/>
              <w:szCs w:val="30"/>
              <w14:ligatures w14:val="standardContextual"/>
            </w:rPr>
          </w:pPr>
          <w:hyperlink w:anchor="_Toc195010561" w:history="1">
            <w:r w:rsidR="00D91293" w:rsidRPr="00DF5998">
              <w:rPr>
                <w:rStyle w:val="a4"/>
                <w:rFonts w:eastAsiaTheme="majorHAnsi"/>
                <w:noProof/>
              </w:rPr>
              <w:t xml:space="preserve">2-1  </w:t>
            </w:r>
            <w:r w:rsidR="00D91293" w:rsidRPr="00DF5998">
              <w:rPr>
                <w:rStyle w:val="a4"/>
                <w:rFonts w:eastAsiaTheme="majorHAnsi" w:hint="eastAsia"/>
                <w:noProof/>
              </w:rPr>
              <w:t>組織及報告邊界設定</w:t>
            </w:r>
            <w:r w:rsidR="00D91293">
              <w:rPr>
                <w:noProof/>
                <w:webHidden/>
              </w:rPr>
              <w:tab/>
            </w:r>
            <w:r w:rsidR="00D91293">
              <w:rPr>
                <w:noProof/>
                <w:webHidden/>
              </w:rPr>
              <w:fldChar w:fldCharType="begin"/>
            </w:r>
            <w:r w:rsidR="00D91293">
              <w:rPr>
                <w:noProof/>
                <w:webHidden/>
              </w:rPr>
              <w:instrText xml:space="preserve"> PAGEREF _Toc195010561 \h </w:instrText>
            </w:r>
            <w:r w:rsidR="00D91293">
              <w:rPr>
                <w:noProof/>
                <w:webHidden/>
              </w:rPr>
            </w:r>
            <w:r w:rsidR="00D91293">
              <w:rPr>
                <w:noProof/>
                <w:webHidden/>
              </w:rPr>
              <w:fldChar w:fldCharType="separate"/>
            </w:r>
            <w:r w:rsidR="00D91293">
              <w:rPr>
                <w:noProof/>
                <w:webHidden/>
              </w:rPr>
              <w:t>6</w:t>
            </w:r>
            <w:r w:rsidR="00D91293">
              <w:rPr>
                <w:noProof/>
                <w:webHidden/>
              </w:rPr>
              <w:fldChar w:fldCharType="end"/>
            </w:r>
          </w:hyperlink>
        </w:p>
        <w:p w14:paraId="69A45478" w14:textId="1BE3AE9E" w:rsidR="00D91293" w:rsidRDefault="00000000">
          <w:pPr>
            <w:pStyle w:val="21"/>
            <w:tabs>
              <w:tab w:val="right" w:leader="dot" w:pos="9736"/>
            </w:tabs>
            <w:rPr>
              <w:noProof/>
              <w:szCs w:val="30"/>
              <w14:ligatures w14:val="standardContextual"/>
            </w:rPr>
          </w:pPr>
          <w:hyperlink w:anchor="_Toc195010562" w:history="1">
            <w:r w:rsidR="00D91293" w:rsidRPr="00DF5998">
              <w:rPr>
                <w:rStyle w:val="a4"/>
                <w:rFonts w:eastAsiaTheme="majorHAnsi"/>
                <w:noProof/>
              </w:rPr>
              <w:t xml:space="preserve">2-2  </w:t>
            </w:r>
            <w:r w:rsidR="00D91293" w:rsidRPr="00DF5998">
              <w:rPr>
                <w:rStyle w:val="a4"/>
                <w:rFonts w:eastAsiaTheme="majorHAnsi" w:hint="eastAsia"/>
                <w:noProof/>
              </w:rPr>
              <w:t>組織及報告邊界變更時之說明</w:t>
            </w:r>
            <w:r w:rsidR="00D91293">
              <w:rPr>
                <w:noProof/>
                <w:webHidden/>
              </w:rPr>
              <w:tab/>
            </w:r>
            <w:r w:rsidR="00D91293">
              <w:rPr>
                <w:noProof/>
                <w:webHidden/>
              </w:rPr>
              <w:fldChar w:fldCharType="begin"/>
            </w:r>
            <w:r w:rsidR="00D91293">
              <w:rPr>
                <w:noProof/>
                <w:webHidden/>
              </w:rPr>
              <w:instrText xml:space="preserve"> PAGEREF _Toc195010562 \h </w:instrText>
            </w:r>
            <w:r w:rsidR="00D91293">
              <w:rPr>
                <w:noProof/>
                <w:webHidden/>
              </w:rPr>
            </w:r>
            <w:r w:rsidR="00D91293">
              <w:rPr>
                <w:noProof/>
                <w:webHidden/>
              </w:rPr>
              <w:fldChar w:fldCharType="separate"/>
            </w:r>
            <w:r w:rsidR="00D91293">
              <w:rPr>
                <w:noProof/>
                <w:webHidden/>
              </w:rPr>
              <w:t>6</w:t>
            </w:r>
            <w:r w:rsidR="00D91293">
              <w:rPr>
                <w:noProof/>
                <w:webHidden/>
              </w:rPr>
              <w:fldChar w:fldCharType="end"/>
            </w:r>
          </w:hyperlink>
        </w:p>
        <w:p w14:paraId="604975E7" w14:textId="4FDB30AD" w:rsidR="00D91293" w:rsidRDefault="00000000">
          <w:pPr>
            <w:pStyle w:val="11"/>
            <w:tabs>
              <w:tab w:val="right" w:leader="dot" w:pos="9736"/>
            </w:tabs>
            <w:rPr>
              <w:noProof/>
              <w:szCs w:val="30"/>
              <w14:ligatures w14:val="standardContextual"/>
            </w:rPr>
          </w:pPr>
          <w:hyperlink w:anchor="_Toc195010563" w:history="1">
            <w:r w:rsidR="00D91293" w:rsidRPr="00DF5998">
              <w:rPr>
                <w:rStyle w:val="a4"/>
                <w:rFonts w:eastAsiaTheme="majorHAnsi" w:hint="eastAsia"/>
                <w:noProof/>
              </w:rPr>
              <w:t>第三章 排放源鑑別及重大性評估</w:t>
            </w:r>
            <w:r w:rsidR="00D91293">
              <w:rPr>
                <w:noProof/>
                <w:webHidden/>
              </w:rPr>
              <w:tab/>
            </w:r>
            <w:r w:rsidR="00D91293">
              <w:rPr>
                <w:noProof/>
                <w:webHidden/>
              </w:rPr>
              <w:fldChar w:fldCharType="begin"/>
            </w:r>
            <w:r w:rsidR="00D91293">
              <w:rPr>
                <w:noProof/>
                <w:webHidden/>
              </w:rPr>
              <w:instrText xml:space="preserve"> PAGEREF _Toc195010563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7D3D17D9" w14:textId="1CC28DA1" w:rsidR="00D91293" w:rsidRDefault="00000000">
          <w:pPr>
            <w:pStyle w:val="21"/>
            <w:tabs>
              <w:tab w:val="right" w:leader="dot" w:pos="9736"/>
            </w:tabs>
            <w:rPr>
              <w:noProof/>
              <w:szCs w:val="30"/>
              <w14:ligatures w14:val="standardContextual"/>
            </w:rPr>
          </w:pPr>
          <w:hyperlink w:anchor="_Toc195010564" w:history="1">
            <w:r w:rsidR="00D91293" w:rsidRPr="00DF5998">
              <w:rPr>
                <w:rStyle w:val="a4"/>
                <w:rFonts w:eastAsiaTheme="majorHAnsi"/>
                <w:noProof/>
              </w:rPr>
              <w:t xml:space="preserve">3-1  </w:t>
            </w:r>
            <w:r w:rsidR="00D91293" w:rsidRPr="00DF5998">
              <w:rPr>
                <w:rStyle w:val="a4"/>
                <w:rFonts w:eastAsiaTheme="majorHAnsi" w:hint="eastAsia"/>
                <w:noProof/>
              </w:rPr>
              <w:t>直接溫室氣體排放源鑑別</w:t>
            </w:r>
            <w:r w:rsidR="00D91293">
              <w:rPr>
                <w:noProof/>
                <w:webHidden/>
              </w:rPr>
              <w:tab/>
            </w:r>
            <w:r w:rsidR="00D91293">
              <w:rPr>
                <w:noProof/>
                <w:webHidden/>
              </w:rPr>
              <w:fldChar w:fldCharType="begin"/>
            </w:r>
            <w:r w:rsidR="00D91293">
              <w:rPr>
                <w:noProof/>
                <w:webHidden/>
              </w:rPr>
              <w:instrText xml:space="preserve"> PAGEREF _Toc195010564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2BC8E67B" w14:textId="445C9BA8" w:rsidR="00D91293" w:rsidRDefault="00000000">
          <w:pPr>
            <w:pStyle w:val="21"/>
            <w:tabs>
              <w:tab w:val="right" w:leader="dot" w:pos="9736"/>
            </w:tabs>
            <w:rPr>
              <w:noProof/>
              <w:szCs w:val="30"/>
              <w14:ligatures w14:val="standardContextual"/>
            </w:rPr>
          </w:pPr>
          <w:hyperlink w:anchor="_Toc195010565" w:history="1">
            <w:r w:rsidR="00D91293" w:rsidRPr="00DF5998">
              <w:rPr>
                <w:rStyle w:val="a4"/>
                <w:rFonts w:eastAsiaTheme="majorHAnsi"/>
                <w:noProof/>
              </w:rPr>
              <w:t xml:space="preserve">3-2  </w:t>
            </w:r>
            <w:r w:rsidR="00D91293" w:rsidRPr="00DF5998">
              <w:rPr>
                <w:rStyle w:val="a4"/>
                <w:rFonts w:eastAsiaTheme="majorHAnsi" w:hint="eastAsia"/>
                <w:noProof/>
              </w:rPr>
              <w:t>間接溫室氣體排放重大性評估</w:t>
            </w:r>
            <w:r w:rsidR="00D91293">
              <w:rPr>
                <w:noProof/>
                <w:webHidden/>
              </w:rPr>
              <w:tab/>
            </w:r>
            <w:r w:rsidR="00D91293">
              <w:rPr>
                <w:noProof/>
                <w:webHidden/>
              </w:rPr>
              <w:fldChar w:fldCharType="begin"/>
            </w:r>
            <w:r w:rsidR="00D91293">
              <w:rPr>
                <w:noProof/>
                <w:webHidden/>
              </w:rPr>
              <w:instrText xml:space="preserve"> PAGEREF _Toc195010565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553EBFE5" w14:textId="4AC20391" w:rsidR="00D91293" w:rsidRDefault="00000000">
          <w:pPr>
            <w:pStyle w:val="31"/>
            <w:tabs>
              <w:tab w:val="right" w:leader="dot" w:pos="9736"/>
            </w:tabs>
            <w:rPr>
              <w:noProof/>
              <w:szCs w:val="30"/>
              <w14:ligatures w14:val="standardContextual"/>
            </w:rPr>
          </w:pPr>
          <w:hyperlink w:anchor="_Toc195010566" w:history="1">
            <w:r w:rsidR="00D91293" w:rsidRPr="00DF5998">
              <w:rPr>
                <w:rStyle w:val="a4"/>
                <w:rFonts w:eastAsiaTheme="majorHAnsi"/>
                <w:noProof/>
              </w:rPr>
              <w:t xml:space="preserve">3.2.1 </w:t>
            </w:r>
            <w:r w:rsidR="00D91293" w:rsidRPr="00DF5998">
              <w:rPr>
                <w:rStyle w:val="a4"/>
                <w:rFonts w:eastAsiaTheme="majorHAnsi" w:hint="eastAsia"/>
                <w:noProof/>
              </w:rPr>
              <w:t>間接溫室氣體排放源完整性鑑別</w:t>
            </w:r>
            <w:r w:rsidR="00D91293">
              <w:rPr>
                <w:noProof/>
                <w:webHidden/>
              </w:rPr>
              <w:tab/>
            </w:r>
            <w:r w:rsidR="00D91293">
              <w:rPr>
                <w:noProof/>
                <w:webHidden/>
              </w:rPr>
              <w:fldChar w:fldCharType="begin"/>
            </w:r>
            <w:r w:rsidR="00D91293">
              <w:rPr>
                <w:noProof/>
                <w:webHidden/>
              </w:rPr>
              <w:instrText xml:space="preserve"> PAGEREF _Toc195010566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63548B68" w14:textId="20D92485" w:rsidR="00D91293" w:rsidRDefault="00000000">
          <w:pPr>
            <w:pStyle w:val="31"/>
            <w:tabs>
              <w:tab w:val="right" w:leader="dot" w:pos="9736"/>
            </w:tabs>
            <w:rPr>
              <w:noProof/>
              <w:szCs w:val="30"/>
              <w14:ligatures w14:val="standardContextual"/>
            </w:rPr>
          </w:pPr>
          <w:hyperlink w:anchor="_Toc195010567" w:history="1">
            <w:r w:rsidR="00D91293" w:rsidRPr="00DF5998">
              <w:rPr>
                <w:rStyle w:val="a4"/>
                <w:rFonts w:eastAsiaTheme="majorHAnsi"/>
                <w:noProof/>
              </w:rPr>
              <w:t xml:space="preserve">3.2.2 </w:t>
            </w:r>
            <w:r w:rsidR="00D91293" w:rsidRPr="00DF5998">
              <w:rPr>
                <w:rStyle w:val="a4"/>
                <w:rFonts w:eastAsiaTheme="majorHAnsi" w:hint="eastAsia"/>
                <w:noProof/>
              </w:rPr>
              <w:t>間接溫室氣體排放源重大性評估準則</w:t>
            </w:r>
            <w:r w:rsidR="00D91293">
              <w:rPr>
                <w:noProof/>
                <w:webHidden/>
              </w:rPr>
              <w:tab/>
            </w:r>
            <w:r w:rsidR="00D91293">
              <w:rPr>
                <w:noProof/>
                <w:webHidden/>
              </w:rPr>
              <w:fldChar w:fldCharType="begin"/>
            </w:r>
            <w:r w:rsidR="00D91293">
              <w:rPr>
                <w:noProof/>
                <w:webHidden/>
              </w:rPr>
              <w:instrText xml:space="preserve"> PAGEREF _Toc195010567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3D74FF1B" w14:textId="6F1B6838" w:rsidR="00D91293" w:rsidRDefault="00000000">
          <w:pPr>
            <w:pStyle w:val="31"/>
            <w:tabs>
              <w:tab w:val="right" w:leader="dot" w:pos="9736"/>
            </w:tabs>
            <w:rPr>
              <w:noProof/>
              <w:szCs w:val="30"/>
              <w14:ligatures w14:val="standardContextual"/>
            </w:rPr>
          </w:pPr>
          <w:hyperlink w:anchor="_Toc195010568" w:history="1">
            <w:r w:rsidR="00D91293" w:rsidRPr="00DF5998">
              <w:rPr>
                <w:rStyle w:val="a4"/>
                <w:rFonts w:eastAsiaTheme="majorHAnsi"/>
                <w:noProof/>
              </w:rPr>
              <w:t xml:space="preserve">3.2.3 </w:t>
            </w:r>
            <w:r w:rsidR="00D91293" w:rsidRPr="00DF5998">
              <w:rPr>
                <w:rStyle w:val="a4"/>
                <w:rFonts w:eastAsiaTheme="majorHAnsi" w:hint="eastAsia"/>
                <w:noProof/>
              </w:rPr>
              <w:t>間接溫室氣體排放源重大性評估</w:t>
            </w:r>
            <w:r w:rsidR="00D91293">
              <w:rPr>
                <w:noProof/>
                <w:webHidden/>
              </w:rPr>
              <w:tab/>
            </w:r>
            <w:r w:rsidR="00D91293">
              <w:rPr>
                <w:noProof/>
                <w:webHidden/>
              </w:rPr>
              <w:fldChar w:fldCharType="begin"/>
            </w:r>
            <w:r w:rsidR="00D91293">
              <w:rPr>
                <w:noProof/>
                <w:webHidden/>
              </w:rPr>
              <w:instrText xml:space="preserve"> PAGEREF _Toc195010568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4C6B7EFB" w14:textId="74BD555E" w:rsidR="00D91293" w:rsidRDefault="00000000">
          <w:pPr>
            <w:pStyle w:val="31"/>
            <w:tabs>
              <w:tab w:val="right" w:leader="dot" w:pos="9736"/>
            </w:tabs>
            <w:rPr>
              <w:noProof/>
              <w:szCs w:val="30"/>
              <w14:ligatures w14:val="standardContextual"/>
            </w:rPr>
          </w:pPr>
          <w:hyperlink w:anchor="_Toc195010569" w:history="1">
            <w:r w:rsidR="00D91293" w:rsidRPr="00DF5998">
              <w:rPr>
                <w:rStyle w:val="a4"/>
                <w:rFonts w:eastAsiaTheme="majorHAnsi"/>
                <w:noProof/>
              </w:rPr>
              <w:t xml:space="preserve">3.2.4 </w:t>
            </w:r>
            <w:r w:rsidR="00D91293" w:rsidRPr="00DF5998">
              <w:rPr>
                <w:rStyle w:val="a4"/>
                <w:rFonts w:eastAsiaTheme="majorHAnsi" w:hint="eastAsia"/>
                <w:noProof/>
              </w:rPr>
              <w:t>間接溫室氣體排放源重大性評估準則</w:t>
            </w:r>
            <w:r w:rsidR="00D91293">
              <w:rPr>
                <w:noProof/>
                <w:webHidden/>
              </w:rPr>
              <w:tab/>
            </w:r>
            <w:r w:rsidR="00D91293">
              <w:rPr>
                <w:noProof/>
                <w:webHidden/>
              </w:rPr>
              <w:fldChar w:fldCharType="begin"/>
            </w:r>
            <w:r w:rsidR="00D91293">
              <w:rPr>
                <w:noProof/>
                <w:webHidden/>
              </w:rPr>
              <w:instrText xml:space="preserve"> PAGEREF _Toc195010569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52F34AA9" w14:textId="189134FA" w:rsidR="00D91293" w:rsidRDefault="00000000">
          <w:pPr>
            <w:pStyle w:val="21"/>
            <w:tabs>
              <w:tab w:val="right" w:leader="dot" w:pos="9736"/>
            </w:tabs>
            <w:rPr>
              <w:noProof/>
              <w:szCs w:val="30"/>
              <w14:ligatures w14:val="standardContextual"/>
            </w:rPr>
          </w:pPr>
          <w:hyperlink w:anchor="_Toc195010570" w:history="1">
            <w:r w:rsidR="00D91293" w:rsidRPr="00DF5998">
              <w:rPr>
                <w:rStyle w:val="a4"/>
                <w:rFonts w:eastAsiaTheme="majorHAnsi"/>
                <w:noProof/>
              </w:rPr>
              <w:t xml:space="preserve">3-3  </w:t>
            </w:r>
            <w:r w:rsidR="00D91293" w:rsidRPr="00DF5998">
              <w:rPr>
                <w:rStyle w:val="a4"/>
                <w:rFonts w:eastAsiaTheme="majorHAnsi" w:hint="eastAsia"/>
                <w:noProof/>
              </w:rPr>
              <w:t>重大性溫室氣體排放量盤查排除資訊</w:t>
            </w:r>
            <w:r w:rsidR="00D91293">
              <w:rPr>
                <w:noProof/>
                <w:webHidden/>
              </w:rPr>
              <w:tab/>
            </w:r>
            <w:r w:rsidR="00D91293">
              <w:rPr>
                <w:noProof/>
                <w:webHidden/>
              </w:rPr>
              <w:fldChar w:fldCharType="begin"/>
            </w:r>
            <w:r w:rsidR="00D91293">
              <w:rPr>
                <w:noProof/>
                <w:webHidden/>
              </w:rPr>
              <w:instrText xml:space="preserve"> PAGEREF _Toc195010570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5A840950" w14:textId="0B5DA856" w:rsidR="00D91293" w:rsidRDefault="00000000">
          <w:pPr>
            <w:pStyle w:val="11"/>
            <w:tabs>
              <w:tab w:val="right" w:leader="dot" w:pos="9736"/>
            </w:tabs>
            <w:rPr>
              <w:noProof/>
              <w:szCs w:val="30"/>
              <w14:ligatures w14:val="standardContextual"/>
            </w:rPr>
          </w:pPr>
          <w:hyperlink w:anchor="_Toc195010571" w:history="1">
            <w:r w:rsidR="00D91293" w:rsidRPr="00DF5998">
              <w:rPr>
                <w:rStyle w:val="a4"/>
                <w:rFonts w:eastAsiaTheme="majorHAnsi" w:hint="eastAsia"/>
                <w:noProof/>
              </w:rPr>
              <w:t>第四章 基準年設定</w:t>
            </w:r>
            <w:r w:rsidR="00D91293">
              <w:rPr>
                <w:noProof/>
                <w:webHidden/>
              </w:rPr>
              <w:tab/>
            </w:r>
            <w:r w:rsidR="00D91293">
              <w:rPr>
                <w:noProof/>
                <w:webHidden/>
              </w:rPr>
              <w:fldChar w:fldCharType="begin"/>
            </w:r>
            <w:r w:rsidR="00D91293">
              <w:rPr>
                <w:noProof/>
                <w:webHidden/>
              </w:rPr>
              <w:instrText xml:space="preserve"> PAGEREF _Toc195010571 \h </w:instrText>
            </w:r>
            <w:r w:rsidR="00D91293">
              <w:rPr>
                <w:noProof/>
                <w:webHidden/>
              </w:rPr>
            </w:r>
            <w:r w:rsidR="00D91293">
              <w:rPr>
                <w:noProof/>
                <w:webHidden/>
              </w:rPr>
              <w:fldChar w:fldCharType="separate"/>
            </w:r>
            <w:r w:rsidR="00D91293">
              <w:rPr>
                <w:noProof/>
                <w:webHidden/>
              </w:rPr>
              <w:t>8</w:t>
            </w:r>
            <w:r w:rsidR="00D91293">
              <w:rPr>
                <w:noProof/>
                <w:webHidden/>
              </w:rPr>
              <w:fldChar w:fldCharType="end"/>
            </w:r>
          </w:hyperlink>
        </w:p>
        <w:p w14:paraId="16662CB0" w14:textId="15E0FB34" w:rsidR="00D91293" w:rsidRDefault="00000000">
          <w:pPr>
            <w:pStyle w:val="21"/>
            <w:tabs>
              <w:tab w:val="right" w:leader="dot" w:pos="9736"/>
            </w:tabs>
            <w:rPr>
              <w:noProof/>
              <w:szCs w:val="30"/>
              <w14:ligatures w14:val="standardContextual"/>
            </w:rPr>
          </w:pPr>
          <w:hyperlink w:anchor="_Toc195010572" w:history="1">
            <w:r w:rsidR="00D91293" w:rsidRPr="00DF5998">
              <w:rPr>
                <w:rStyle w:val="a4"/>
                <w:rFonts w:eastAsiaTheme="majorHAnsi"/>
                <w:noProof/>
              </w:rPr>
              <w:t xml:space="preserve">4-1  </w:t>
            </w:r>
            <w:r w:rsidR="00D91293" w:rsidRPr="00DF5998">
              <w:rPr>
                <w:rStyle w:val="a4"/>
                <w:rFonts w:eastAsiaTheme="majorHAnsi" w:hint="eastAsia"/>
                <w:noProof/>
              </w:rPr>
              <w:t>基準年選擇說明</w:t>
            </w:r>
            <w:r w:rsidR="00D91293">
              <w:rPr>
                <w:noProof/>
                <w:webHidden/>
              </w:rPr>
              <w:tab/>
            </w:r>
            <w:r w:rsidR="00D91293">
              <w:rPr>
                <w:noProof/>
                <w:webHidden/>
              </w:rPr>
              <w:fldChar w:fldCharType="begin"/>
            </w:r>
            <w:r w:rsidR="00D91293">
              <w:rPr>
                <w:noProof/>
                <w:webHidden/>
              </w:rPr>
              <w:instrText xml:space="preserve"> PAGEREF _Toc195010572 \h </w:instrText>
            </w:r>
            <w:r w:rsidR="00D91293">
              <w:rPr>
                <w:noProof/>
                <w:webHidden/>
              </w:rPr>
            </w:r>
            <w:r w:rsidR="00D91293">
              <w:rPr>
                <w:noProof/>
                <w:webHidden/>
              </w:rPr>
              <w:fldChar w:fldCharType="separate"/>
            </w:r>
            <w:r w:rsidR="00D91293">
              <w:rPr>
                <w:noProof/>
                <w:webHidden/>
              </w:rPr>
              <w:t>8</w:t>
            </w:r>
            <w:r w:rsidR="00D91293">
              <w:rPr>
                <w:noProof/>
                <w:webHidden/>
              </w:rPr>
              <w:fldChar w:fldCharType="end"/>
            </w:r>
          </w:hyperlink>
        </w:p>
        <w:p w14:paraId="68CD219E" w14:textId="15A69417" w:rsidR="00D91293" w:rsidRDefault="00000000">
          <w:pPr>
            <w:pStyle w:val="21"/>
            <w:tabs>
              <w:tab w:val="right" w:leader="dot" w:pos="9736"/>
            </w:tabs>
            <w:rPr>
              <w:noProof/>
              <w:szCs w:val="30"/>
              <w14:ligatures w14:val="standardContextual"/>
            </w:rPr>
          </w:pPr>
          <w:hyperlink w:anchor="_Toc195010573" w:history="1">
            <w:r w:rsidR="00D91293" w:rsidRPr="00DF5998">
              <w:rPr>
                <w:rStyle w:val="a4"/>
                <w:rFonts w:eastAsiaTheme="majorHAnsi"/>
                <w:noProof/>
              </w:rPr>
              <w:t xml:space="preserve">4-2  </w:t>
            </w:r>
            <w:r w:rsidR="00D91293" w:rsidRPr="00DF5998">
              <w:rPr>
                <w:rStyle w:val="a4"/>
                <w:rFonts w:eastAsiaTheme="majorHAnsi" w:hint="eastAsia"/>
                <w:noProof/>
              </w:rPr>
              <w:t>基準年清冊</w:t>
            </w:r>
            <w:r w:rsidR="00D91293">
              <w:rPr>
                <w:noProof/>
                <w:webHidden/>
              </w:rPr>
              <w:tab/>
            </w:r>
            <w:r w:rsidR="00D91293">
              <w:rPr>
                <w:noProof/>
                <w:webHidden/>
              </w:rPr>
              <w:fldChar w:fldCharType="begin"/>
            </w:r>
            <w:r w:rsidR="00D91293">
              <w:rPr>
                <w:noProof/>
                <w:webHidden/>
              </w:rPr>
              <w:instrText xml:space="preserve"> PAGEREF _Toc195010573 \h </w:instrText>
            </w:r>
            <w:r w:rsidR="00D91293">
              <w:rPr>
                <w:noProof/>
                <w:webHidden/>
              </w:rPr>
            </w:r>
            <w:r w:rsidR="00D91293">
              <w:rPr>
                <w:noProof/>
                <w:webHidden/>
              </w:rPr>
              <w:fldChar w:fldCharType="separate"/>
            </w:r>
            <w:r w:rsidR="00D91293">
              <w:rPr>
                <w:noProof/>
                <w:webHidden/>
              </w:rPr>
              <w:t>8</w:t>
            </w:r>
            <w:r w:rsidR="00D91293">
              <w:rPr>
                <w:noProof/>
                <w:webHidden/>
              </w:rPr>
              <w:fldChar w:fldCharType="end"/>
            </w:r>
          </w:hyperlink>
        </w:p>
        <w:p w14:paraId="208FA7C1" w14:textId="072E33FD" w:rsidR="00D91293" w:rsidRDefault="00000000">
          <w:pPr>
            <w:pStyle w:val="21"/>
            <w:tabs>
              <w:tab w:val="right" w:leader="dot" w:pos="9736"/>
            </w:tabs>
            <w:rPr>
              <w:noProof/>
              <w:szCs w:val="30"/>
              <w14:ligatures w14:val="standardContextual"/>
            </w:rPr>
          </w:pPr>
          <w:hyperlink w:anchor="_Toc195010574" w:history="1">
            <w:r w:rsidR="00D91293" w:rsidRPr="00DF5998">
              <w:rPr>
                <w:rStyle w:val="a4"/>
                <w:rFonts w:eastAsiaTheme="majorHAnsi"/>
                <w:noProof/>
              </w:rPr>
              <w:t xml:space="preserve">4-3  </w:t>
            </w:r>
            <w:r w:rsidR="00D91293" w:rsidRPr="00DF5998">
              <w:rPr>
                <w:rStyle w:val="a4"/>
                <w:rFonts w:eastAsiaTheme="majorHAnsi" w:hint="eastAsia"/>
                <w:noProof/>
              </w:rPr>
              <w:t>基準年重新計算原則</w:t>
            </w:r>
            <w:r w:rsidR="00D91293">
              <w:rPr>
                <w:noProof/>
                <w:webHidden/>
              </w:rPr>
              <w:tab/>
            </w:r>
            <w:r w:rsidR="00D91293">
              <w:rPr>
                <w:noProof/>
                <w:webHidden/>
              </w:rPr>
              <w:fldChar w:fldCharType="begin"/>
            </w:r>
            <w:r w:rsidR="00D91293">
              <w:rPr>
                <w:noProof/>
                <w:webHidden/>
              </w:rPr>
              <w:instrText xml:space="preserve"> PAGEREF _Toc195010574 \h </w:instrText>
            </w:r>
            <w:r w:rsidR="00D91293">
              <w:rPr>
                <w:noProof/>
                <w:webHidden/>
              </w:rPr>
            </w:r>
            <w:r w:rsidR="00D91293">
              <w:rPr>
                <w:noProof/>
                <w:webHidden/>
              </w:rPr>
              <w:fldChar w:fldCharType="separate"/>
            </w:r>
            <w:r w:rsidR="00D91293">
              <w:rPr>
                <w:noProof/>
                <w:webHidden/>
              </w:rPr>
              <w:t>8</w:t>
            </w:r>
            <w:r w:rsidR="00D91293">
              <w:rPr>
                <w:noProof/>
                <w:webHidden/>
              </w:rPr>
              <w:fldChar w:fldCharType="end"/>
            </w:r>
          </w:hyperlink>
        </w:p>
        <w:p w14:paraId="42236C88" w14:textId="36FBC5DC" w:rsidR="00D91293" w:rsidRDefault="00000000">
          <w:pPr>
            <w:pStyle w:val="11"/>
            <w:tabs>
              <w:tab w:val="right" w:leader="dot" w:pos="9736"/>
            </w:tabs>
            <w:rPr>
              <w:noProof/>
              <w:szCs w:val="30"/>
              <w14:ligatures w14:val="standardContextual"/>
            </w:rPr>
          </w:pPr>
          <w:hyperlink w:anchor="_Toc195010575" w:history="1">
            <w:r w:rsidR="00D91293" w:rsidRPr="00DF5998">
              <w:rPr>
                <w:rStyle w:val="a4"/>
                <w:rFonts w:eastAsiaTheme="majorHAnsi" w:hint="eastAsia"/>
                <w:noProof/>
              </w:rPr>
              <w:t>第五章 溫室氣體盤查與量化方法</w:t>
            </w:r>
            <w:r w:rsidR="00D91293">
              <w:rPr>
                <w:noProof/>
                <w:webHidden/>
              </w:rPr>
              <w:tab/>
            </w:r>
            <w:r w:rsidR="00D91293">
              <w:rPr>
                <w:noProof/>
                <w:webHidden/>
              </w:rPr>
              <w:fldChar w:fldCharType="begin"/>
            </w:r>
            <w:r w:rsidR="00D91293">
              <w:rPr>
                <w:noProof/>
                <w:webHidden/>
              </w:rPr>
              <w:instrText xml:space="preserve"> PAGEREF _Toc195010575 \h </w:instrText>
            </w:r>
            <w:r w:rsidR="00D91293">
              <w:rPr>
                <w:noProof/>
                <w:webHidden/>
              </w:rPr>
            </w:r>
            <w:r w:rsidR="00D91293">
              <w:rPr>
                <w:noProof/>
                <w:webHidden/>
              </w:rPr>
              <w:fldChar w:fldCharType="separate"/>
            </w:r>
            <w:r w:rsidR="00D91293">
              <w:rPr>
                <w:noProof/>
                <w:webHidden/>
              </w:rPr>
              <w:t>9</w:t>
            </w:r>
            <w:r w:rsidR="00D91293">
              <w:rPr>
                <w:noProof/>
                <w:webHidden/>
              </w:rPr>
              <w:fldChar w:fldCharType="end"/>
            </w:r>
          </w:hyperlink>
        </w:p>
        <w:p w14:paraId="640779F1" w14:textId="488EFB42" w:rsidR="00D91293" w:rsidRDefault="00000000">
          <w:pPr>
            <w:pStyle w:val="21"/>
            <w:tabs>
              <w:tab w:val="right" w:leader="dot" w:pos="9736"/>
            </w:tabs>
            <w:rPr>
              <w:noProof/>
              <w:szCs w:val="30"/>
              <w14:ligatures w14:val="standardContextual"/>
            </w:rPr>
          </w:pPr>
          <w:hyperlink w:anchor="_Toc195010576" w:history="1">
            <w:r w:rsidR="00D91293" w:rsidRPr="00DF5998">
              <w:rPr>
                <w:rStyle w:val="a4"/>
                <w:rFonts w:eastAsiaTheme="majorHAnsi"/>
                <w:noProof/>
              </w:rPr>
              <w:t xml:space="preserve">5-1  </w:t>
            </w:r>
            <w:r w:rsidR="00D91293" w:rsidRPr="00DF5998">
              <w:rPr>
                <w:rStyle w:val="a4"/>
                <w:rFonts w:eastAsiaTheme="majorHAnsi" w:hint="eastAsia"/>
                <w:noProof/>
              </w:rPr>
              <w:t>溫室氣體量化方法及管理</w:t>
            </w:r>
            <w:r w:rsidR="00D91293">
              <w:rPr>
                <w:noProof/>
                <w:webHidden/>
              </w:rPr>
              <w:tab/>
            </w:r>
            <w:r w:rsidR="00D91293">
              <w:rPr>
                <w:noProof/>
                <w:webHidden/>
              </w:rPr>
              <w:fldChar w:fldCharType="begin"/>
            </w:r>
            <w:r w:rsidR="00D91293">
              <w:rPr>
                <w:noProof/>
                <w:webHidden/>
              </w:rPr>
              <w:instrText xml:space="preserve"> PAGEREF _Toc195010576 \h </w:instrText>
            </w:r>
            <w:r w:rsidR="00D91293">
              <w:rPr>
                <w:noProof/>
                <w:webHidden/>
              </w:rPr>
            </w:r>
            <w:r w:rsidR="00D91293">
              <w:rPr>
                <w:noProof/>
                <w:webHidden/>
              </w:rPr>
              <w:fldChar w:fldCharType="separate"/>
            </w:r>
            <w:r w:rsidR="00D91293">
              <w:rPr>
                <w:noProof/>
                <w:webHidden/>
              </w:rPr>
              <w:t>9</w:t>
            </w:r>
            <w:r w:rsidR="00D91293">
              <w:rPr>
                <w:noProof/>
                <w:webHidden/>
              </w:rPr>
              <w:fldChar w:fldCharType="end"/>
            </w:r>
          </w:hyperlink>
        </w:p>
        <w:p w14:paraId="0DDDF8E8" w14:textId="0A7AC1C8" w:rsidR="00D91293" w:rsidRDefault="00000000">
          <w:pPr>
            <w:pStyle w:val="21"/>
            <w:tabs>
              <w:tab w:val="right" w:leader="dot" w:pos="9736"/>
            </w:tabs>
            <w:rPr>
              <w:noProof/>
              <w:szCs w:val="30"/>
              <w14:ligatures w14:val="standardContextual"/>
            </w:rPr>
          </w:pPr>
          <w:hyperlink w:anchor="_Toc195010577" w:history="1">
            <w:r w:rsidR="00D91293" w:rsidRPr="00DF5998">
              <w:rPr>
                <w:rStyle w:val="a4"/>
                <w:rFonts w:eastAsiaTheme="majorHAnsi"/>
                <w:noProof/>
              </w:rPr>
              <w:t xml:space="preserve">5-2  </w:t>
            </w:r>
            <w:r w:rsidR="00D91293" w:rsidRPr="00DF5998">
              <w:rPr>
                <w:rStyle w:val="a4"/>
                <w:rFonts w:eastAsiaTheme="majorHAnsi" w:hint="eastAsia"/>
                <w:noProof/>
              </w:rPr>
              <w:t>各類別量化方法</w:t>
            </w:r>
            <w:r w:rsidR="00D91293">
              <w:rPr>
                <w:noProof/>
                <w:webHidden/>
              </w:rPr>
              <w:tab/>
            </w:r>
            <w:r w:rsidR="00D91293">
              <w:rPr>
                <w:noProof/>
                <w:webHidden/>
              </w:rPr>
              <w:fldChar w:fldCharType="begin"/>
            </w:r>
            <w:r w:rsidR="00D91293">
              <w:rPr>
                <w:noProof/>
                <w:webHidden/>
              </w:rPr>
              <w:instrText xml:space="preserve"> PAGEREF _Toc195010577 \h </w:instrText>
            </w:r>
            <w:r w:rsidR="00D91293">
              <w:rPr>
                <w:noProof/>
                <w:webHidden/>
              </w:rPr>
            </w:r>
            <w:r w:rsidR="00D91293">
              <w:rPr>
                <w:noProof/>
                <w:webHidden/>
              </w:rPr>
              <w:fldChar w:fldCharType="separate"/>
            </w:r>
            <w:r w:rsidR="00D91293">
              <w:rPr>
                <w:noProof/>
                <w:webHidden/>
              </w:rPr>
              <w:t>9</w:t>
            </w:r>
            <w:r w:rsidR="00D91293">
              <w:rPr>
                <w:noProof/>
                <w:webHidden/>
              </w:rPr>
              <w:fldChar w:fldCharType="end"/>
            </w:r>
          </w:hyperlink>
        </w:p>
        <w:p w14:paraId="17A29468" w14:textId="4BDABC80" w:rsidR="00D91293" w:rsidRDefault="00000000">
          <w:pPr>
            <w:pStyle w:val="21"/>
            <w:tabs>
              <w:tab w:val="right" w:leader="dot" w:pos="9736"/>
            </w:tabs>
            <w:rPr>
              <w:noProof/>
              <w:szCs w:val="30"/>
              <w14:ligatures w14:val="standardContextual"/>
            </w:rPr>
          </w:pPr>
          <w:hyperlink w:anchor="_Toc195010578" w:history="1">
            <w:r w:rsidR="00D91293" w:rsidRPr="00DF5998">
              <w:rPr>
                <w:rStyle w:val="a4"/>
                <w:rFonts w:eastAsiaTheme="majorHAnsi"/>
                <w:noProof/>
              </w:rPr>
              <w:t xml:space="preserve">5-3  </w:t>
            </w:r>
            <w:r w:rsidR="00D91293" w:rsidRPr="00DF5998">
              <w:rPr>
                <w:rStyle w:val="a4"/>
                <w:rFonts w:eastAsiaTheme="majorHAnsi" w:hint="eastAsia"/>
                <w:noProof/>
              </w:rPr>
              <w:t>活動數據來源</w:t>
            </w:r>
            <w:r w:rsidR="00D91293">
              <w:rPr>
                <w:noProof/>
                <w:webHidden/>
              </w:rPr>
              <w:tab/>
            </w:r>
            <w:r w:rsidR="00D91293">
              <w:rPr>
                <w:noProof/>
                <w:webHidden/>
              </w:rPr>
              <w:fldChar w:fldCharType="begin"/>
            </w:r>
            <w:r w:rsidR="00D91293">
              <w:rPr>
                <w:noProof/>
                <w:webHidden/>
              </w:rPr>
              <w:instrText xml:space="preserve"> PAGEREF _Toc195010578 \h </w:instrText>
            </w:r>
            <w:r w:rsidR="00D91293">
              <w:rPr>
                <w:noProof/>
                <w:webHidden/>
              </w:rPr>
            </w:r>
            <w:r w:rsidR="00D91293">
              <w:rPr>
                <w:noProof/>
                <w:webHidden/>
              </w:rPr>
              <w:fldChar w:fldCharType="separate"/>
            </w:r>
            <w:r w:rsidR="00D91293">
              <w:rPr>
                <w:noProof/>
                <w:webHidden/>
              </w:rPr>
              <w:t>10</w:t>
            </w:r>
            <w:r w:rsidR="00D91293">
              <w:rPr>
                <w:noProof/>
                <w:webHidden/>
              </w:rPr>
              <w:fldChar w:fldCharType="end"/>
            </w:r>
          </w:hyperlink>
        </w:p>
        <w:p w14:paraId="53240F21" w14:textId="21AC44D4" w:rsidR="00D91293" w:rsidRDefault="00000000">
          <w:pPr>
            <w:pStyle w:val="21"/>
            <w:tabs>
              <w:tab w:val="right" w:leader="dot" w:pos="9736"/>
            </w:tabs>
            <w:rPr>
              <w:noProof/>
              <w:szCs w:val="30"/>
              <w14:ligatures w14:val="standardContextual"/>
            </w:rPr>
          </w:pPr>
          <w:hyperlink w:anchor="_Toc195010579" w:history="1">
            <w:r w:rsidR="00D91293" w:rsidRPr="00DF5998">
              <w:rPr>
                <w:rStyle w:val="a4"/>
                <w:rFonts w:eastAsiaTheme="majorHAnsi"/>
                <w:noProof/>
              </w:rPr>
              <w:t xml:space="preserve">5-4  </w:t>
            </w:r>
            <w:r w:rsidR="00D91293" w:rsidRPr="00DF5998">
              <w:rPr>
                <w:rStyle w:val="a4"/>
                <w:rFonts w:eastAsiaTheme="majorHAnsi" w:hint="eastAsia"/>
                <w:noProof/>
              </w:rPr>
              <w:t>量化方法變更說明</w:t>
            </w:r>
            <w:r w:rsidR="00D91293">
              <w:rPr>
                <w:noProof/>
                <w:webHidden/>
              </w:rPr>
              <w:tab/>
            </w:r>
            <w:r w:rsidR="00D91293">
              <w:rPr>
                <w:noProof/>
                <w:webHidden/>
              </w:rPr>
              <w:fldChar w:fldCharType="begin"/>
            </w:r>
            <w:r w:rsidR="00D91293">
              <w:rPr>
                <w:noProof/>
                <w:webHidden/>
              </w:rPr>
              <w:instrText xml:space="preserve"> PAGEREF _Toc195010579 \h </w:instrText>
            </w:r>
            <w:r w:rsidR="00D91293">
              <w:rPr>
                <w:noProof/>
                <w:webHidden/>
              </w:rPr>
            </w:r>
            <w:r w:rsidR="00D91293">
              <w:rPr>
                <w:noProof/>
                <w:webHidden/>
              </w:rPr>
              <w:fldChar w:fldCharType="separate"/>
            </w:r>
            <w:r w:rsidR="00D91293">
              <w:rPr>
                <w:noProof/>
                <w:webHidden/>
              </w:rPr>
              <w:t>10</w:t>
            </w:r>
            <w:r w:rsidR="00D91293">
              <w:rPr>
                <w:noProof/>
                <w:webHidden/>
              </w:rPr>
              <w:fldChar w:fldCharType="end"/>
            </w:r>
          </w:hyperlink>
        </w:p>
        <w:p w14:paraId="29654B6B" w14:textId="6AF4BBF6" w:rsidR="00D91293" w:rsidRDefault="00000000">
          <w:pPr>
            <w:pStyle w:val="21"/>
            <w:tabs>
              <w:tab w:val="right" w:leader="dot" w:pos="9736"/>
            </w:tabs>
            <w:rPr>
              <w:noProof/>
              <w:szCs w:val="30"/>
              <w14:ligatures w14:val="standardContextual"/>
            </w:rPr>
          </w:pPr>
          <w:hyperlink w:anchor="_Toc195010580" w:history="1">
            <w:r w:rsidR="00D91293" w:rsidRPr="00DF5998">
              <w:rPr>
                <w:rStyle w:val="a4"/>
                <w:rFonts w:eastAsiaTheme="majorHAnsi"/>
                <w:noProof/>
              </w:rPr>
              <w:t xml:space="preserve">5-5  </w:t>
            </w:r>
            <w:r w:rsidR="00D91293" w:rsidRPr="00DF5998">
              <w:rPr>
                <w:rStyle w:val="a4"/>
                <w:rFonts w:eastAsiaTheme="majorHAnsi" w:hint="eastAsia"/>
                <w:noProof/>
              </w:rPr>
              <w:t>排放係數選用原則</w:t>
            </w:r>
            <w:r w:rsidR="00D91293">
              <w:rPr>
                <w:noProof/>
                <w:webHidden/>
              </w:rPr>
              <w:tab/>
            </w:r>
            <w:r w:rsidR="00D91293">
              <w:rPr>
                <w:noProof/>
                <w:webHidden/>
              </w:rPr>
              <w:fldChar w:fldCharType="begin"/>
            </w:r>
            <w:r w:rsidR="00D91293">
              <w:rPr>
                <w:noProof/>
                <w:webHidden/>
              </w:rPr>
              <w:instrText xml:space="preserve"> PAGEREF _Toc195010580 \h </w:instrText>
            </w:r>
            <w:r w:rsidR="00D91293">
              <w:rPr>
                <w:noProof/>
                <w:webHidden/>
              </w:rPr>
            </w:r>
            <w:r w:rsidR="00D91293">
              <w:rPr>
                <w:noProof/>
                <w:webHidden/>
              </w:rPr>
              <w:fldChar w:fldCharType="separate"/>
            </w:r>
            <w:r w:rsidR="00D91293">
              <w:rPr>
                <w:noProof/>
                <w:webHidden/>
              </w:rPr>
              <w:t>11</w:t>
            </w:r>
            <w:r w:rsidR="00D91293">
              <w:rPr>
                <w:noProof/>
                <w:webHidden/>
              </w:rPr>
              <w:fldChar w:fldCharType="end"/>
            </w:r>
          </w:hyperlink>
        </w:p>
        <w:p w14:paraId="2E0B06F6" w14:textId="08F77CFF" w:rsidR="00D91293" w:rsidRDefault="00000000">
          <w:pPr>
            <w:pStyle w:val="21"/>
            <w:tabs>
              <w:tab w:val="right" w:leader="dot" w:pos="9736"/>
            </w:tabs>
            <w:rPr>
              <w:noProof/>
              <w:szCs w:val="30"/>
              <w14:ligatures w14:val="standardContextual"/>
            </w:rPr>
          </w:pPr>
          <w:hyperlink w:anchor="_Toc195010581" w:history="1">
            <w:r w:rsidR="00D91293" w:rsidRPr="00DF5998">
              <w:rPr>
                <w:rStyle w:val="a4"/>
                <w:rFonts w:eastAsiaTheme="majorHAnsi"/>
                <w:noProof/>
              </w:rPr>
              <w:t xml:space="preserve">5-6  </w:t>
            </w:r>
            <w:r w:rsidR="00D91293" w:rsidRPr="00DF5998">
              <w:rPr>
                <w:rStyle w:val="a4"/>
                <w:rFonts w:eastAsiaTheme="majorHAnsi" w:hint="eastAsia"/>
                <w:noProof/>
              </w:rPr>
              <w:t>排放係數管理</w:t>
            </w:r>
            <w:r w:rsidR="00D91293">
              <w:rPr>
                <w:noProof/>
                <w:webHidden/>
              </w:rPr>
              <w:tab/>
            </w:r>
            <w:r w:rsidR="00D91293">
              <w:rPr>
                <w:noProof/>
                <w:webHidden/>
              </w:rPr>
              <w:fldChar w:fldCharType="begin"/>
            </w:r>
            <w:r w:rsidR="00D91293">
              <w:rPr>
                <w:noProof/>
                <w:webHidden/>
              </w:rPr>
              <w:instrText xml:space="preserve"> PAGEREF _Toc195010581 \h </w:instrText>
            </w:r>
            <w:r w:rsidR="00D91293">
              <w:rPr>
                <w:noProof/>
                <w:webHidden/>
              </w:rPr>
            </w:r>
            <w:r w:rsidR="00D91293">
              <w:rPr>
                <w:noProof/>
                <w:webHidden/>
              </w:rPr>
              <w:fldChar w:fldCharType="separate"/>
            </w:r>
            <w:r w:rsidR="00D91293">
              <w:rPr>
                <w:noProof/>
                <w:webHidden/>
              </w:rPr>
              <w:t>11</w:t>
            </w:r>
            <w:r w:rsidR="00D91293">
              <w:rPr>
                <w:noProof/>
                <w:webHidden/>
              </w:rPr>
              <w:fldChar w:fldCharType="end"/>
            </w:r>
          </w:hyperlink>
        </w:p>
        <w:p w14:paraId="7816E2F5" w14:textId="35A7F3BF" w:rsidR="00D91293" w:rsidRDefault="00000000">
          <w:pPr>
            <w:pStyle w:val="11"/>
            <w:tabs>
              <w:tab w:val="right" w:leader="dot" w:pos="9736"/>
            </w:tabs>
            <w:rPr>
              <w:noProof/>
              <w:szCs w:val="30"/>
              <w14:ligatures w14:val="standardContextual"/>
            </w:rPr>
          </w:pPr>
          <w:hyperlink w:anchor="_Toc195010582" w:history="1">
            <w:r w:rsidR="00D91293" w:rsidRPr="00DF5998">
              <w:rPr>
                <w:rStyle w:val="a4"/>
                <w:rFonts w:eastAsiaTheme="majorHAnsi" w:hint="eastAsia"/>
                <w:noProof/>
              </w:rPr>
              <w:t>第六章 溫室氣體盤查結果</w:t>
            </w:r>
            <w:r w:rsidR="00D91293">
              <w:rPr>
                <w:noProof/>
                <w:webHidden/>
              </w:rPr>
              <w:tab/>
            </w:r>
            <w:r w:rsidR="00D91293">
              <w:rPr>
                <w:noProof/>
                <w:webHidden/>
              </w:rPr>
              <w:fldChar w:fldCharType="begin"/>
            </w:r>
            <w:r w:rsidR="00D91293">
              <w:rPr>
                <w:noProof/>
                <w:webHidden/>
              </w:rPr>
              <w:instrText xml:space="preserve"> PAGEREF _Toc195010582 \h </w:instrText>
            </w:r>
            <w:r w:rsidR="00D91293">
              <w:rPr>
                <w:noProof/>
                <w:webHidden/>
              </w:rPr>
            </w:r>
            <w:r w:rsidR="00D91293">
              <w:rPr>
                <w:noProof/>
                <w:webHidden/>
              </w:rPr>
              <w:fldChar w:fldCharType="separate"/>
            </w:r>
            <w:r w:rsidR="00D91293">
              <w:rPr>
                <w:noProof/>
                <w:webHidden/>
              </w:rPr>
              <w:t>12</w:t>
            </w:r>
            <w:r w:rsidR="00D91293">
              <w:rPr>
                <w:noProof/>
                <w:webHidden/>
              </w:rPr>
              <w:fldChar w:fldCharType="end"/>
            </w:r>
          </w:hyperlink>
        </w:p>
        <w:p w14:paraId="210DB7CF" w14:textId="5F5164D6" w:rsidR="00D91293" w:rsidRDefault="00000000">
          <w:pPr>
            <w:pStyle w:val="21"/>
            <w:tabs>
              <w:tab w:val="right" w:leader="dot" w:pos="9736"/>
            </w:tabs>
            <w:rPr>
              <w:noProof/>
              <w:szCs w:val="30"/>
              <w14:ligatures w14:val="standardContextual"/>
            </w:rPr>
          </w:pPr>
          <w:hyperlink w:anchor="_Toc195010583" w:history="1">
            <w:r w:rsidR="00D91293" w:rsidRPr="00DF5998">
              <w:rPr>
                <w:rStyle w:val="a4"/>
                <w:rFonts w:eastAsiaTheme="majorHAnsi"/>
                <w:noProof/>
              </w:rPr>
              <w:t xml:space="preserve">6-1  </w:t>
            </w:r>
            <w:r w:rsidR="00D91293" w:rsidRPr="00DF5998">
              <w:rPr>
                <w:rStyle w:val="a4"/>
                <w:rFonts w:eastAsiaTheme="majorHAnsi" w:hint="eastAsia"/>
                <w:noProof/>
              </w:rPr>
              <w:t>溫室氣體盤查排除事項</w:t>
            </w:r>
            <w:r w:rsidR="00D91293">
              <w:rPr>
                <w:noProof/>
                <w:webHidden/>
              </w:rPr>
              <w:tab/>
            </w:r>
            <w:r w:rsidR="00D91293">
              <w:rPr>
                <w:noProof/>
                <w:webHidden/>
              </w:rPr>
              <w:fldChar w:fldCharType="begin"/>
            </w:r>
            <w:r w:rsidR="00D91293">
              <w:rPr>
                <w:noProof/>
                <w:webHidden/>
              </w:rPr>
              <w:instrText xml:space="preserve"> PAGEREF _Toc195010583 \h </w:instrText>
            </w:r>
            <w:r w:rsidR="00D91293">
              <w:rPr>
                <w:noProof/>
                <w:webHidden/>
              </w:rPr>
            </w:r>
            <w:r w:rsidR="00D91293">
              <w:rPr>
                <w:noProof/>
                <w:webHidden/>
              </w:rPr>
              <w:fldChar w:fldCharType="separate"/>
            </w:r>
            <w:r w:rsidR="00D91293">
              <w:rPr>
                <w:noProof/>
                <w:webHidden/>
              </w:rPr>
              <w:t>12</w:t>
            </w:r>
            <w:r w:rsidR="00D91293">
              <w:rPr>
                <w:noProof/>
                <w:webHidden/>
              </w:rPr>
              <w:fldChar w:fldCharType="end"/>
            </w:r>
          </w:hyperlink>
        </w:p>
        <w:p w14:paraId="26513BC5" w14:textId="7569D6ED" w:rsidR="00D91293" w:rsidRDefault="00000000">
          <w:pPr>
            <w:pStyle w:val="21"/>
            <w:tabs>
              <w:tab w:val="right" w:leader="dot" w:pos="9736"/>
            </w:tabs>
            <w:rPr>
              <w:noProof/>
              <w:szCs w:val="30"/>
              <w14:ligatures w14:val="standardContextual"/>
            </w:rPr>
          </w:pPr>
          <w:hyperlink w:anchor="_Toc195010584" w:history="1">
            <w:r w:rsidR="00D91293" w:rsidRPr="00DF5998">
              <w:rPr>
                <w:rStyle w:val="a4"/>
                <w:rFonts w:eastAsiaTheme="majorHAnsi"/>
                <w:noProof/>
              </w:rPr>
              <w:t xml:space="preserve">6-2  </w:t>
            </w:r>
            <w:r w:rsidR="00D91293" w:rsidRPr="00DF5998">
              <w:rPr>
                <w:rStyle w:val="a4"/>
                <w:rFonts w:eastAsiaTheme="majorHAnsi" w:hint="eastAsia"/>
                <w:noProof/>
              </w:rPr>
              <w:t>溫室氣體盤查注意事項</w:t>
            </w:r>
            <w:r w:rsidR="00D91293">
              <w:rPr>
                <w:noProof/>
                <w:webHidden/>
              </w:rPr>
              <w:tab/>
            </w:r>
            <w:r w:rsidR="00D91293">
              <w:rPr>
                <w:noProof/>
                <w:webHidden/>
              </w:rPr>
              <w:fldChar w:fldCharType="begin"/>
            </w:r>
            <w:r w:rsidR="00D91293">
              <w:rPr>
                <w:noProof/>
                <w:webHidden/>
              </w:rPr>
              <w:instrText xml:space="preserve"> PAGEREF _Toc195010584 \h </w:instrText>
            </w:r>
            <w:r w:rsidR="00D91293">
              <w:rPr>
                <w:noProof/>
                <w:webHidden/>
              </w:rPr>
            </w:r>
            <w:r w:rsidR="00D91293">
              <w:rPr>
                <w:noProof/>
                <w:webHidden/>
              </w:rPr>
              <w:fldChar w:fldCharType="separate"/>
            </w:r>
            <w:r w:rsidR="00D91293">
              <w:rPr>
                <w:noProof/>
                <w:webHidden/>
              </w:rPr>
              <w:t>12</w:t>
            </w:r>
            <w:r w:rsidR="00D91293">
              <w:rPr>
                <w:noProof/>
                <w:webHidden/>
              </w:rPr>
              <w:fldChar w:fldCharType="end"/>
            </w:r>
          </w:hyperlink>
        </w:p>
        <w:p w14:paraId="156EB78E" w14:textId="235E60AB" w:rsidR="00D91293" w:rsidRDefault="00000000">
          <w:pPr>
            <w:pStyle w:val="21"/>
            <w:tabs>
              <w:tab w:val="right" w:leader="dot" w:pos="9736"/>
            </w:tabs>
            <w:rPr>
              <w:noProof/>
              <w:szCs w:val="30"/>
              <w14:ligatures w14:val="standardContextual"/>
            </w:rPr>
          </w:pPr>
          <w:hyperlink w:anchor="_Toc195010585" w:history="1">
            <w:r w:rsidR="00D91293" w:rsidRPr="00DF5998">
              <w:rPr>
                <w:rStyle w:val="a4"/>
                <w:rFonts w:eastAsiaTheme="majorHAnsi"/>
                <w:noProof/>
              </w:rPr>
              <w:t xml:space="preserve">6-3  </w:t>
            </w:r>
            <w:r w:rsidR="00D91293" w:rsidRPr="00DF5998">
              <w:rPr>
                <w:rStyle w:val="a4"/>
                <w:rFonts w:eastAsiaTheme="majorHAnsi" w:hint="eastAsia"/>
                <w:noProof/>
              </w:rPr>
              <w:t>溫室氣體排放量</w:t>
            </w:r>
            <w:r w:rsidR="00D91293">
              <w:rPr>
                <w:noProof/>
                <w:webHidden/>
              </w:rPr>
              <w:tab/>
            </w:r>
            <w:r w:rsidR="00D91293">
              <w:rPr>
                <w:noProof/>
                <w:webHidden/>
              </w:rPr>
              <w:fldChar w:fldCharType="begin"/>
            </w:r>
            <w:r w:rsidR="00D91293">
              <w:rPr>
                <w:noProof/>
                <w:webHidden/>
              </w:rPr>
              <w:instrText xml:space="preserve"> PAGEREF _Toc195010585 \h </w:instrText>
            </w:r>
            <w:r w:rsidR="00D91293">
              <w:rPr>
                <w:noProof/>
                <w:webHidden/>
              </w:rPr>
            </w:r>
            <w:r w:rsidR="00D91293">
              <w:rPr>
                <w:noProof/>
                <w:webHidden/>
              </w:rPr>
              <w:fldChar w:fldCharType="separate"/>
            </w:r>
            <w:r w:rsidR="00D91293">
              <w:rPr>
                <w:noProof/>
                <w:webHidden/>
              </w:rPr>
              <w:t>12</w:t>
            </w:r>
            <w:r w:rsidR="00D91293">
              <w:rPr>
                <w:noProof/>
                <w:webHidden/>
              </w:rPr>
              <w:fldChar w:fldCharType="end"/>
            </w:r>
          </w:hyperlink>
        </w:p>
        <w:p w14:paraId="538484E6" w14:textId="0F918D32" w:rsidR="00D91293" w:rsidRDefault="00000000">
          <w:pPr>
            <w:pStyle w:val="21"/>
            <w:tabs>
              <w:tab w:val="right" w:leader="dot" w:pos="9736"/>
            </w:tabs>
            <w:rPr>
              <w:noProof/>
              <w:szCs w:val="30"/>
              <w14:ligatures w14:val="standardContextual"/>
            </w:rPr>
          </w:pPr>
          <w:hyperlink w:anchor="_Toc195010586" w:history="1">
            <w:r w:rsidR="00D91293" w:rsidRPr="00DF5998">
              <w:rPr>
                <w:rStyle w:val="a4"/>
                <w:rFonts w:eastAsiaTheme="majorHAnsi"/>
                <w:noProof/>
              </w:rPr>
              <w:t xml:space="preserve">6-4  </w:t>
            </w:r>
            <w:r w:rsidR="00D91293" w:rsidRPr="00DF5998">
              <w:rPr>
                <w:rStyle w:val="a4"/>
                <w:rFonts w:eastAsiaTheme="majorHAnsi" w:hint="eastAsia"/>
                <w:noProof/>
              </w:rPr>
              <w:t>直接溫室氣體排放和移除</w:t>
            </w:r>
            <w:r w:rsidR="00D91293" w:rsidRPr="00DF5998">
              <w:rPr>
                <w:rStyle w:val="a4"/>
                <w:rFonts w:eastAsiaTheme="majorHAnsi"/>
                <w:noProof/>
              </w:rPr>
              <w:t>(</w:t>
            </w:r>
            <w:r w:rsidR="00D91293" w:rsidRPr="00DF5998">
              <w:rPr>
                <w:rStyle w:val="a4"/>
                <w:rFonts w:eastAsiaTheme="majorHAnsi" w:hint="eastAsia"/>
                <w:noProof/>
              </w:rPr>
              <w:t>類別１</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_Toc195010586 \h </w:instrText>
            </w:r>
            <w:r w:rsidR="00D91293">
              <w:rPr>
                <w:noProof/>
                <w:webHidden/>
              </w:rPr>
            </w:r>
            <w:r w:rsidR="00D91293">
              <w:rPr>
                <w:noProof/>
                <w:webHidden/>
              </w:rPr>
              <w:fldChar w:fldCharType="separate"/>
            </w:r>
            <w:r w:rsidR="00D91293">
              <w:rPr>
                <w:noProof/>
                <w:webHidden/>
              </w:rPr>
              <w:t>13</w:t>
            </w:r>
            <w:r w:rsidR="00D91293">
              <w:rPr>
                <w:noProof/>
                <w:webHidden/>
              </w:rPr>
              <w:fldChar w:fldCharType="end"/>
            </w:r>
          </w:hyperlink>
        </w:p>
        <w:p w14:paraId="1DEB3BE1" w14:textId="407896F8" w:rsidR="00D91293" w:rsidRDefault="00000000">
          <w:pPr>
            <w:pStyle w:val="21"/>
            <w:tabs>
              <w:tab w:val="right" w:leader="dot" w:pos="9736"/>
            </w:tabs>
            <w:rPr>
              <w:noProof/>
              <w:szCs w:val="30"/>
              <w14:ligatures w14:val="standardContextual"/>
            </w:rPr>
          </w:pPr>
          <w:hyperlink w:anchor="_Toc195010587" w:history="1">
            <w:r w:rsidR="00D91293" w:rsidRPr="00DF5998">
              <w:rPr>
                <w:rStyle w:val="a4"/>
                <w:rFonts w:eastAsiaTheme="majorHAnsi"/>
                <w:noProof/>
              </w:rPr>
              <w:t xml:space="preserve">6-5  </w:t>
            </w:r>
            <w:r w:rsidR="00D91293" w:rsidRPr="00DF5998">
              <w:rPr>
                <w:rStyle w:val="a4"/>
                <w:rFonts w:eastAsiaTheme="majorHAnsi" w:hint="eastAsia"/>
                <w:noProof/>
              </w:rPr>
              <w:t>輸入能源的間接溫室氣體排放</w:t>
            </w:r>
            <w:r w:rsidR="00D91293" w:rsidRPr="00DF5998">
              <w:rPr>
                <w:rStyle w:val="a4"/>
                <w:rFonts w:eastAsiaTheme="majorHAnsi"/>
                <w:noProof/>
              </w:rPr>
              <w:t>(</w:t>
            </w:r>
            <w:r w:rsidR="00D91293" w:rsidRPr="00DF5998">
              <w:rPr>
                <w:rStyle w:val="a4"/>
                <w:rFonts w:eastAsiaTheme="majorHAnsi" w:hint="eastAsia"/>
                <w:noProof/>
              </w:rPr>
              <w:t>類別２</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_Toc195010587 \h </w:instrText>
            </w:r>
            <w:r w:rsidR="00D91293">
              <w:rPr>
                <w:noProof/>
                <w:webHidden/>
              </w:rPr>
            </w:r>
            <w:r w:rsidR="00D91293">
              <w:rPr>
                <w:noProof/>
                <w:webHidden/>
              </w:rPr>
              <w:fldChar w:fldCharType="separate"/>
            </w:r>
            <w:r w:rsidR="00D91293">
              <w:rPr>
                <w:noProof/>
                <w:webHidden/>
              </w:rPr>
              <w:t>13</w:t>
            </w:r>
            <w:r w:rsidR="00D91293">
              <w:rPr>
                <w:noProof/>
                <w:webHidden/>
              </w:rPr>
              <w:fldChar w:fldCharType="end"/>
            </w:r>
          </w:hyperlink>
        </w:p>
        <w:p w14:paraId="6464F5C9" w14:textId="6E1F1020" w:rsidR="00D91293" w:rsidRDefault="00000000">
          <w:pPr>
            <w:pStyle w:val="21"/>
            <w:tabs>
              <w:tab w:val="right" w:leader="dot" w:pos="9736"/>
            </w:tabs>
            <w:rPr>
              <w:noProof/>
              <w:szCs w:val="30"/>
              <w14:ligatures w14:val="standardContextual"/>
            </w:rPr>
          </w:pPr>
          <w:hyperlink w:anchor="_Toc195010588" w:history="1">
            <w:r w:rsidR="00D91293" w:rsidRPr="00DF5998">
              <w:rPr>
                <w:rStyle w:val="a4"/>
                <w:rFonts w:eastAsiaTheme="majorHAnsi"/>
                <w:noProof/>
              </w:rPr>
              <w:t xml:space="preserve">6-6  </w:t>
            </w:r>
            <w:r w:rsidR="00D91293" w:rsidRPr="00DF5998">
              <w:rPr>
                <w:rStyle w:val="a4"/>
                <w:rFonts w:eastAsiaTheme="majorHAnsi" w:hint="eastAsia"/>
                <w:noProof/>
              </w:rPr>
              <w:t>運輸產生的間接溫室氣體排放</w:t>
            </w:r>
            <w:r w:rsidR="00D91293" w:rsidRPr="00DF5998">
              <w:rPr>
                <w:rStyle w:val="a4"/>
                <w:rFonts w:eastAsiaTheme="majorHAnsi"/>
                <w:noProof/>
              </w:rPr>
              <w:t>(</w:t>
            </w:r>
            <w:r w:rsidR="00D91293" w:rsidRPr="00DF5998">
              <w:rPr>
                <w:rStyle w:val="a4"/>
                <w:rFonts w:eastAsiaTheme="majorHAnsi" w:hint="eastAsia"/>
                <w:noProof/>
              </w:rPr>
              <w:t>類別３</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_Toc195010588 \h </w:instrText>
            </w:r>
            <w:r w:rsidR="00D91293">
              <w:rPr>
                <w:noProof/>
                <w:webHidden/>
              </w:rPr>
            </w:r>
            <w:r w:rsidR="00D91293">
              <w:rPr>
                <w:noProof/>
                <w:webHidden/>
              </w:rPr>
              <w:fldChar w:fldCharType="separate"/>
            </w:r>
            <w:r w:rsidR="00D91293">
              <w:rPr>
                <w:noProof/>
                <w:webHidden/>
              </w:rPr>
              <w:t>14</w:t>
            </w:r>
            <w:r w:rsidR="00D91293">
              <w:rPr>
                <w:noProof/>
                <w:webHidden/>
              </w:rPr>
              <w:fldChar w:fldCharType="end"/>
            </w:r>
          </w:hyperlink>
        </w:p>
        <w:p w14:paraId="10361210" w14:textId="2EDA40FF" w:rsidR="00D91293" w:rsidRDefault="00000000">
          <w:pPr>
            <w:pStyle w:val="21"/>
            <w:tabs>
              <w:tab w:val="right" w:leader="dot" w:pos="9736"/>
            </w:tabs>
            <w:rPr>
              <w:noProof/>
              <w:szCs w:val="30"/>
              <w14:ligatures w14:val="standardContextual"/>
            </w:rPr>
          </w:pPr>
          <w:hyperlink w:anchor="_Toc195010589" w:history="1">
            <w:r w:rsidR="00D91293" w:rsidRPr="00DF5998">
              <w:rPr>
                <w:rStyle w:val="a4"/>
                <w:rFonts w:eastAsiaTheme="majorHAnsi"/>
                <w:noProof/>
              </w:rPr>
              <w:t xml:space="preserve">6-7  </w:t>
            </w:r>
            <w:r w:rsidR="00D91293" w:rsidRPr="00DF5998">
              <w:rPr>
                <w:rStyle w:val="a4"/>
                <w:rFonts w:eastAsiaTheme="majorHAnsi" w:hint="eastAsia"/>
                <w:noProof/>
              </w:rPr>
              <w:t>組織使用的產品之間接溫室氣體排放</w:t>
            </w:r>
            <w:r w:rsidR="00D91293" w:rsidRPr="00DF5998">
              <w:rPr>
                <w:rStyle w:val="a4"/>
                <w:rFonts w:eastAsiaTheme="majorHAnsi"/>
                <w:noProof/>
              </w:rPr>
              <w:t>(</w:t>
            </w:r>
            <w:r w:rsidR="00D91293" w:rsidRPr="00DF5998">
              <w:rPr>
                <w:rStyle w:val="a4"/>
                <w:rFonts w:eastAsiaTheme="majorHAnsi" w:hint="eastAsia"/>
                <w:noProof/>
              </w:rPr>
              <w:t>類別４</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_Toc195010589 \h </w:instrText>
            </w:r>
            <w:r w:rsidR="00D91293">
              <w:rPr>
                <w:noProof/>
                <w:webHidden/>
              </w:rPr>
            </w:r>
            <w:r w:rsidR="00D91293">
              <w:rPr>
                <w:noProof/>
                <w:webHidden/>
              </w:rPr>
              <w:fldChar w:fldCharType="separate"/>
            </w:r>
            <w:r w:rsidR="00D91293">
              <w:rPr>
                <w:noProof/>
                <w:webHidden/>
              </w:rPr>
              <w:t>14</w:t>
            </w:r>
            <w:r w:rsidR="00D91293">
              <w:rPr>
                <w:noProof/>
                <w:webHidden/>
              </w:rPr>
              <w:fldChar w:fldCharType="end"/>
            </w:r>
          </w:hyperlink>
        </w:p>
        <w:p w14:paraId="055FB4D3" w14:textId="264EE3AF" w:rsidR="00D91293" w:rsidRDefault="00000000">
          <w:pPr>
            <w:pStyle w:val="21"/>
            <w:tabs>
              <w:tab w:val="right" w:leader="dot" w:pos="9736"/>
            </w:tabs>
            <w:rPr>
              <w:noProof/>
              <w:szCs w:val="30"/>
              <w14:ligatures w14:val="standardContextual"/>
            </w:rPr>
          </w:pPr>
          <w:hyperlink w:anchor="_Toc195010590" w:history="1">
            <w:r w:rsidR="00D91293" w:rsidRPr="00DF5998">
              <w:rPr>
                <w:rStyle w:val="a4"/>
                <w:rFonts w:eastAsiaTheme="majorHAnsi"/>
                <w:noProof/>
              </w:rPr>
              <w:t xml:space="preserve">6-8  </w:t>
            </w:r>
            <w:r w:rsidR="00D91293" w:rsidRPr="00DF5998">
              <w:rPr>
                <w:rStyle w:val="a4"/>
                <w:rFonts w:eastAsiaTheme="majorHAnsi" w:hint="eastAsia"/>
                <w:noProof/>
              </w:rPr>
              <w:t>使用組織的產品所產生之間接溫室氣體排放</w:t>
            </w:r>
            <w:r w:rsidR="00D91293" w:rsidRPr="00DF5998">
              <w:rPr>
                <w:rStyle w:val="a4"/>
                <w:rFonts w:eastAsiaTheme="majorHAnsi"/>
                <w:noProof/>
              </w:rPr>
              <w:t>(</w:t>
            </w:r>
            <w:r w:rsidR="00D91293" w:rsidRPr="00DF5998">
              <w:rPr>
                <w:rStyle w:val="a4"/>
                <w:rFonts w:eastAsiaTheme="majorHAnsi" w:hint="eastAsia"/>
                <w:noProof/>
              </w:rPr>
              <w:t>類別５</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_Toc195010590 \h </w:instrText>
            </w:r>
            <w:r w:rsidR="00D91293">
              <w:rPr>
                <w:noProof/>
                <w:webHidden/>
              </w:rPr>
            </w:r>
            <w:r w:rsidR="00D91293">
              <w:rPr>
                <w:noProof/>
                <w:webHidden/>
              </w:rPr>
              <w:fldChar w:fldCharType="separate"/>
            </w:r>
            <w:r w:rsidR="00D91293">
              <w:rPr>
                <w:noProof/>
                <w:webHidden/>
              </w:rPr>
              <w:t>14</w:t>
            </w:r>
            <w:r w:rsidR="00D91293">
              <w:rPr>
                <w:noProof/>
                <w:webHidden/>
              </w:rPr>
              <w:fldChar w:fldCharType="end"/>
            </w:r>
          </w:hyperlink>
        </w:p>
        <w:p w14:paraId="43A8C14B" w14:textId="77552034" w:rsidR="00D91293" w:rsidRDefault="00000000">
          <w:pPr>
            <w:pStyle w:val="21"/>
            <w:tabs>
              <w:tab w:val="right" w:leader="dot" w:pos="9736"/>
            </w:tabs>
            <w:rPr>
              <w:noProof/>
              <w:szCs w:val="30"/>
              <w14:ligatures w14:val="standardContextual"/>
            </w:rPr>
          </w:pPr>
          <w:hyperlink w:anchor="_Toc195010591" w:history="1">
            <w:r w:rsidR="00D91293" w:rsidRPr="00DF5998">
              <w:rPr>
                <w:rStyle w:val="a4"/>
                <w:rFonts w:eastAsiaTheme="majorHAnsi"/>
                <w:noProof/>
              </w:rPr>
              <w:t xml:space="preserve">6-9 </w:t>
            </w:r>
            <w:r w:rsidR="00D91293" w:rsidRPr="00DF5998">
              <w:rPr>
                <w:rStyle w:val="a4"/>
                <w:rFonts w:eastAsiaTheme="majorHAnsi" w:hint="eastAsia"/>
                <w:noProof/>
              </w:rPr>
              <w:t>其他來源的間接溫室氣體排放</w:t>
            </w:r>
            <w:r w:rsidR="00D91293" w:rsidRPr="00DF5998">
              <w:rPr>
                <w:rStyle w:val="a4"/>
                <w:rFonts w:eastAsiaTheme="majorHAnsi"/>
                <w:noProof/>
              </w:rPr>
              <w:t>(</w:t>
            </w:r>
            <w:r w:rsidR="00D91293" w:rsidRPr="00DF5998">
              <w:rPr>
                <w:rStyle w:val="a4"/>
                <w:rFonts w:eastAsiaTheme="majorHAnsi" w:hint="eastAsia"/>
                <w:noProof/>
              </w:rPr>
              <w:t>類別６</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_Toc195010591 \h </w:instrText>
            </w:r>
            <w:r w:rsidR="00D91293">
              <w:rPr>
                <w:noProof/>
                <w:webHidden/>
              </w:rPr>
            </w:r>
            <w:r w:rsidR="00D91293">
              <w:rPr>
                <w:noProof/>
                <w:webHidden/>
              </w:rPr>
              <w:fldChar w:fldCharType="separate"/>
            </w:r>
            <w:r w:rsidR="00D91293">
              <w:rPr>
                <w:noProof/>
                <w:webHidden/>
              </w:rPr>
              <w:t>14</w:t>
            </w:r>
            <w:r w:rsidR="00D91293">
              <w:rPr>
                <w:noProof/>
                <w:webHidden/>
              </w:rPr>
              <w:fldChar w:fldCharType="end"/>
            </w:r>
          </w:hyperlink>
        </w:p>
        <w:p w14:paraId="3C0C2E64" w14:textId="18761A14" w:rsidR="00D91293" w:rsidRDefault="00000000">
          <w:pPr>
            <w:pStyle w:val="11"/>
            <w:tabs>
              <w:tab w:val="right" w:leader="dot" w:pos="9736"/>
            </w:tabs>
            <w:rPr>
              <w:noProof/>
              <w:szCs w:val="30"/>
              <w14:ligatures w14:val="standardContextual"/>
            </w:rPr>
          </w:pPr>
          <w:hyperlink w:anchor="_Toc195010592" w:history="1">
            <w:r w:rsidR="00D91293" w:rsidRPr="00DF5998">
              <w:rPr>
                <w:rStyle w:val="a4"/>
                <w:rFonts w:eastAsiaTheme="majorHAnsi" w:hint="eastAsia"/>
                <w:noProof/>
              </w:rPr>
              <w:t>第七章 數據品質及不確定性</w:t>
            </w:r>
            <w:r w:rsidR="00D91293">
              <w:rPr>
                <w:noProof/>
                <w:webHidden/>
              </w:rPr>
              <w:tab/>
            </w:r>
            <w:r w:rsidR="00D91293">
              <w:rPr>
                <w:noProof/>
                <w:webHidden/>
              </w:rPr>
              <w:fldChar w:fldCharType="begin"/>
            </w:r>
            <w:r w:rsidR="00D91293">
              <w:rPr>
                <w:noProof/>
                <w:webHidden/>
              </w:rPr>
              <w:instrText xml:space="preserve"> PAGEREF _Toc195010592 \h </w:instrText>
            </w:r>
            <w:r w:rsidR="00D91293">
              <w:rPr>
                <w:noProof/>
                <w:webHidden/>
              </w:rPr>
            </w:r>
            <w:r w:rsidR="00D91293">
              <w:rPr>
                <w:noProof/>
                <w:webHidden/>
              </w:rPr>
              <w:fldChar w:fldCharType="separate"/>
            </w:r>
            <w:r w:rsidR="00D91293">
              <w:rPr>
                <w:noProof/>
                <w:webHidden/>
              </w:rPr>
              <w:t>15</w:t>
            </w:r>
            <w:r w:rsidR="00D91293">
              <w:rPr>
                <w:noProof/>
                <w:webHidden/>
              </w:rPr>
              <w:fldChar w:fldCharType="end"/>
            </w:r>
          </w:hyperlink>
        </w:p>
        <w:p w14:paraId="3A5C8B7E" w14:textId="38842052" w:rsidR="00D91293" w:rsidRDefault="00000000">
          <w:pPr>
            <w:pStyle w:val="21"/>
            <w:tabs>
              <w:tab w:val="right" w:leader="dot" w:pos="9736"/>
            </w:tabs>
            <w:rPr>
              <w:noProof/>
              <w:szCs w:val="30"/>
              <w14:ligatures w14:val="standardContextual"/>
            </w:rPr>
          </w:pPr>
          <w:hyperlink w:anchor="_Toc195010593" w:history="1">
            <w:r w:rsidR="00D91293" w:rsidRPr="00DF5998">
              <w:rPr>
                <w:rStyle w:val="a4"/>
                <w:rFonts w:eastAsiaTheme="majorHAnsi"/>
                <w:noProof/>
              </w:rPr>
              <w:t xml:space="preserve">7-1  </w:t>
            </w:r>
            <w:r w:rsidR="00D91293" w:rsidRPr="00DF5998">
              <w:rPr>
                <w:rStyle w:val="a4"/>
                <w:rFonts w:eastAsiaTheme="majorHAnsi" w:hint="eastAsia"/>
                <w:noProof/>
              </w:rPr>
              <w:t>數據品質管理</w:t>
            </w:r>
            <w:r w:rsidR="00D91293">
              <w:rPr>
                <w:noProof/>
                <w:webHidden/>
              </w:rPr>
              <w:tab/>
            </w:r>
            <w:r w:rsidR="00D91293">
              <w:rPr>
                <w:noProof/>
                <w:webHidden/>
              </w:rPr>
              <w:fldChar w:fldCharType="begin"/>
            </w:r>
            <w:r w:rsidR="00D91293">
              <w:rPr>
                <w:noProof/>
                <w:webHidden/>
              </w:rPr>
              <w:instrText xml:space="preserve"> PAGEREF _Toc195010593 \h </w:instrText>
            </w:r>
            <w:r w:rsidR="00D91293">
              <w:rPr>
                <w:noProof/>
                <w:webHidden/>
              </w:rPr>
            </w:r>
            <w:r w:rsidR="00D91293">
              <w:rPr>
                <w:noProof/>
                <w:webHidden/>
              </w:rPr>
              <w:fldChar w:fldCharType="separate"/>
            </w:r>
            <w:r w:rsidR="00D91293">
              <w:rPr>
                <w:noProof/>
                <w:webHidden/>
              </w:rPr>
              <w:t>15</w:t>
            </w:r>
            <w:r w:rsidR="00D91293">
              <w:rPr>
                <w:noProof/>
                <w:webHidden/>
              </w:rPr>
              <w:fldChar w:fldCharType="end"/>
            </w:r>
          </w:hyperlink>
        </w:p>
        <w:p w14:paraId="0B604076" w14:textId="27BD0B7B" w:rsidR="00D91293" w:rsidRDefault="00000000">
          <w:pPr>
            <w:pStyle w:val="21"/>
            <w:tabs>
              <w:tab w:val="right" w:leader="dot" w:pos="9736"/>
            </w:tabs>
            <w:rPr>
              <w:noProof/>
              <w:szCs w:val="30"/>
              <w14:ligatures w14:val="standardContextual"/>
            </w:rPr>
          </w:pPr>
          <w:hyperlink w:anchor="_Toc195010594" w:history="1">
            <w:r w:rsidR="00D91293" w:rsidRPr="00DF5998">
              <w:rPr>
                <w:rStyle w:val="a4"/>
                <w:rFonts w:eastAsiaTheme="majorHAnsi"/>
                <w:noProof/>
              </w:rPr>
              <w:t xml:space="preserve">7-2  </w:t>
            </w:r>
            <w:r w:rsidR="00D91293" w:rsidRPr="00DF5998">
              <w:rPr>
                <w:rStyle w:val="a4"/>
                <w:rFonts w:eastAsiaTheme="majorHAnsi" w:hint="eastAsia"/>
                <w:noProof/>
              </w:rPr>
              <w:t>不確定性評估</w:t>
            </w:r>
            <w:r w:rsidR="00D91293">
              <w:rPr>
                <w:noProof/>
                <w:webHidden/>
              </w:rPr>
              <w:tab/>
            </w:r>
            <w:r w:rsidR="00D91293">
              <w:rPr>
                <w:noProof/>
                <w:webHidden/>
              </w:rPr>
              <w:fldChar w:fldCharType="begin"/>
            </w:r>
            <w:r w:rsidR="00D91293">
              <w:rPr>
                <w:noProof/>
                <w:webHidden/>
              </w:rPr>
              <w:instrText xml:space="preserve"> PAGEREF _Toc195010594 \h </w:instrText>
            </w:r>
            <w:r w:rsidR="00D91293">
              <w:rPr>
                <w:noProof/>
                <w:webHidden/>
              </w:rPr>
            </w:r>
            <w:r w:rsidR="00D91293">
              <w:rPr>
                <w:noProof/>
                <w:webHidden/>
              </w:rPr>
              <w:fldChar w:fldCharType="separate"/>
            </w:r>
            <w:r w:rsidR="00D91293">
              <w:rPr>
                <w:noProof/>
                <w:webHidden/>
              </w:rPr>
              <w:t>16</w:t>
            </w:r>
            <w:r w:rsidR="00D91293">
              <w:rPr>
                <w:noProof/>
                <w:webHidden/>
              </w:rPr>
              <w:fldChar w:fldCharType="end"/>
            </w:r>
          </w:hyperlink>
        </w:p>
        <w:p w14:paraId="0695A0A0" w14:textId="749712D4" w:rsidR="00D91293" w:rsidRDefault="00000000">
          <w:pPr>
            <w:pStyle w:val="31"/>
            <w:tabs>
              <w:tab w:val="right" w:leader="dot" w:pos="9736"/>
            </w:tabs>
            <w:rPr>
              <w:noProof/>
              <w:szCs w:val="30"/>
              <w14:ligatures w14:val="standardContextual"/>
            </w:rPr>
          </w:pPr>
          <w:hyperlink w:anchor="_Toc195010595" w:history="1">
            <w:r w:rsidR="00D91293" w:rsidRPr="00DF5998">
              <w:rPr>
                <w:rStyle w:val="a4"/>
                <w:rFonts w:eastAsiaTheme="majorHAnsi"/>
                <w:noProof/>
              </w:rPr>
              <w:t xml:space="preserve">7.2.1 </w:t>
            </w:r>
            <w:r w:rsidR="00D91293" w:rsidRPr="00DF5998">
              <w:rPr>
                <w:rStyle w:val="a4"/>
                <w:rFonts w:eastAsiaTheme="majorHAnsi" w:hint="eastAsia"/>
                <w:noProof/>
              </w:rPr>
              <w:t>不確定性量化</w:t>
            </w:r>
            <w:r w:rsidR="00D91293">
              <w:rPr>
                <w:noProof/>
                <w:webHidden/>
              </w:rPr>
              <w:tab/>
            </w:r>
            <w:r w:rsidR="00D91293">
              <w:rPr>
                <w:noProof/>
                <w:webHidden/>
              </w:rPr>
              <w:fldChar w:fldCharType="begin"/>
            </w:r>
            <w:r w:rsidR="00D91293">
              <w:rPr>
                <w:noProof/>
                <w:webHidden/>
              </w:rPr>
              <w:instrText xml:space="preserve"> PAGEREF _Toc195010595 \h </w:instrText>
            </w:r>
            <w:r w:rsidR="00D91293">
              <w:rPr>
                <w:noProof/>
                <w:webHidden/>
              </w:rPr>
            </w:r>
            <w:r w:rsidR="00D91293">
              <w:rPr>
                <w:noProof/>
                <w:webHidden/>
              </w:rPr>
              <w:fldChar w:fldCharType="separate"/>
            </w:r>
            <w:r w:rsidR="00D91293">
              <w:rPr>
                <w:noProof/>
                <w:webHidden/>
              </w:rPr>
              <w:t>16</w:t>
            </w:r>
            <w:r w:rsidR="00D91293">
              <w:rPr>
                <w:noProof/>
                <w:webHidden/>
              </w:rPr>
              <w:fldChar w:fldCharType="end"/>
            </w:r>
          </w:hyperlink>
        </w:p>
        <w:p w14:paraId="353FBE9E" w14:textId="3B88F188" w:rsidR="00D91293" w:rsidRDefault="00000000">
          <w:pPr>
            <w:pStyle w:val="31"/>
            <w:tabs>
              <w:tab w:val="right" w:leader="dot" w:pos="9736"/>
            </w:tabs>
            <w:rPr>
              <w:noProof/>
              <w:szCs w:val="30"/>
              <w14:ligatures w14:val="standardContextual"/>
            </w:rPr>
          </w:pPr>
          <w:hyperlink w:anchor="_Toc195010596" w:history="1">
            <w:r w:rsidR="00D91293" w:rsidRPr="00DF5998">
              <w:rPr>
                <w:rStyle w:val="a4"/>
                <w:rFonts w:eastAsiaTheme="majorHAnsi"/>
                <w:noProof/>
              </w:rPr>
              <w:t xml:space="preserve">7.2.2 </w:t>
            </w:r>
            <w:r w:rsidR="00D91293" w:rsidRPr="00DF5998">
              <w:rPr>
                <w:rStyle w:val="a4"/>
                <w:rFonts w:eastAsiaTheme="majorHAnsi" w:hint="eastAsia"/>
                <w:noProof/>
              </w:rPr>
              <w:t>不確定性質化</w:t>
            </w:r>
            <w:r w:rsidR="00D91293">
              <w:rPr>
                <w:noProof/>
                <w:webHidden/>
              </w:rPr>
              <w:tab/>
            </w:r>
            <w:r w:rsidR="00D91293">
              <w:rPr>
                <w:noProof/>
                <w:webHidden/>
              </w:rPr>
              <w:fldChar w:fldCharType="begin"/>
            </w:r>
            <w:r w:rsidR="00D91293">
              <w:rPr>
                <w:noProof/>
                <w:webHidden/>
              </w:rPr>
              <w:instrText xml:space="preserve"> PAGEREF _Toc195010596 \h </w:instrText>
            </w:r>
            <w:r w:rsidR="00D91293">
              <w:rPr>
                <w:noProof/>
                <w:webHidden/>
              </w:rPr>
            </w:r>
            <w:r w:rsidR="00D91293">
              <w:rPr>
                <w:noProof/>
                <w:webHidden/>
              </w:rPr>
              <w:fldChar w:fldCharType="separate"/>
            </w:r>
            <w:r w:rsidR="00D91293">
              <w:rPr>
                <w:noProof/>
                <w:webHidden/>
              </w:rPr>
              <w:t>17</w:t>
            </w:r>
            <w:r w:rsidR="00D91293">
              <w:rPr>
                <w:noProof/>
                <w:webHidden/>
              </w:rPr>
              <w:fldChar w:fldCharType="end"/>
            </w:r>
          </w:hyperlink>
        </w:p>
        <w:p w14:paraId="6980787B" w14:textId="7D138CCF" w:rsidR="00D91293" w:rsidRDefault="00000000">
          <w:pPr>
            <w:pStyle w:val="11"/>
            <w:tabs>
              <w:tab w:val="right" w:leader="dot" w:pos="9736"/>
            </w:tabs>
            <w:rPr>
              <w:noProof/>
              <w:szCs w:val="30"/>
              <w14:ligatures w14:val="standardContextual"/>
            </w:rPr>
          </w:pPr>
          <w:hyperlink w:anchor="_Toc195010597" w:history="1">
            <w:r w:rsidR="00D91293" w:rsidRPr="00DF5998">
              <w:rPr>
                <w:rStyle w:val="a4"/>
                <w:rFonts w:eastAsiaTheme="majorHAnsi" w:hint="eastAsia"/>
                <w:noProof/>
              </w:rPr>
              <w:t>第八章 報告書查證</w:t>
            </w:r>
            <w:r w:rsidR="00D91293">
              <w:rPr>
                <w:noProof/>
                <w:webHidden/>
              </w:rPr>
              <w:tab/>
            </w:r>
            <w:r w:rsidR="00D91293">
              <w:rPr>
                <w:noProof/>
                <w:webHidden/>
              </w:rPr>
              <w:fldChar w:fldCharType="begin"/>
            </w:r>
            <w:r w:rsidR="00D91293">
              <w:rPr>
                <w:noProof/>
                <w:webHidden/>
              </w:rPr>
              <w:instrText xml:space="preserve"> PAGEREF _Toc195010597 \h </w:instrText>
            </w:r>
            <w:r w:rsidR="00D91293">
              <w:rPr>
                <w:noProof/>
                <w:webHidden/>
              </w:rPr>
            </w:r>
            <w:r w:rsidR="00D91293">
              <w:rPr>
                <w:noProof/>
                <w:webHidden/>
              </w:rPr>
              <w:fldChar w:fldCharType="separate"/>
            </w:r>
            <w:r w:rsidR="00D91293">
              <w:rPr>
                <w:noProof/>
                <w:webHidden/>
              </w:rPr>
              <w:t>19</w:t>
            </w:r>
            <w:r w:rsidR="00D91293">
              <w:rPr>
                <w:noProof/>
                <w:webHidden/>
              </w:rPr>
              <w:fldChar w:fldCharType="end"/>
            </w:r>
          </w:hyperlink>
        </w:p>
        <w:p w14:paraId="009AF2A9" w14:textId="7ED1BDD8" w:rsidR="00D91293" w:rsidRDefault="00000000">
          <w:pPr>
            <w:pStyle w:val="21"/>
            <w:tabs>
              <w:tab w:val="right" w:leader="dot" w:pos="9736"/>
            </w:tabs>
            <w:rPr>
              <w:noProof/>
              <w:szCs w:val="30"/>
              <w14:ligatures w14:val="standardContextual"/>
            </w:rPr>
          </w:pPr>
          <w:hyperlink w:anchor="_Toc195010598" w:history="1">
            <w:r w:rsidR="00D91293" w:rsidRPr="00DF5998">
              <w:rPr>
                <w:rStyle w:val="a4"/>
                <w:rFonts w:eastAsiaTheme="majorHAnsi"/>
                <w:noProof/>
              </w:rPr>
              <w:t xml:space="preserve">8-1  </w:t>
            </w:r>
            <w:r w:rsidR="00D91293" w:rsidRPr="00DF5998">
              <w:rPr>
                <w:rStyle w:val="a4"/>
                <w:rFonts w:eastAsiaTheme="majorHAnsi" w:hint="eastAsia"/>
                <w:noProof/>
              </w:rPr>
              <w:t>內部查證</w:t>
            </w:r>
            <w:r w:rsidR="00D91293">
              <w:rPr>
                <w:noProof/>
                <w:webHidden/>
              </w:rPr>
              <w:tab/>
            </w:r>
            <w:r w:rsidR="00D91293">
              <w:rPr>
                <w:noProof/>
                <w:webHidden/>
              </w:rPr>
              <w:fldChar w:fldCharType="begin"/>
            </w:r>
            <w:r w:rsidR="00D91293">
              <w:rPr>
                <w:noProof/>
                <w:webHidden/>
              </w:rPr>
              <w:instrText xml:space="preserve"> PAGEREF _Toc195010598 \h </w:instrText>
            </w:r>
            <w:r w:rsidR="00D91293">
              <w:rPr>
                <w:noProof/>
                <w:webHidden/>
              </w:rPr>
            </w:r>
            <w:r w:rsidR="00D91293">
              <w:rPr>
                <w:noProof/>
                <w:webHidden/>
              </w:rPr>
              <w:fldChar w:fldCharType="separate"/>
            </w:r>
            <w:r w:rsidR="00D91293">
              <w:rPr>
                <w:noProof/>
                <w:webHidden/>
              </w:rPr>
              <w:t>19</w:t>
            </w:r>
            <w:r w:rsidR="00D91293">
              <w:rPr>
                <w:noProof/>
                <w:webHidden/>
              </w:rPr>
              <w:fldChar w:fldCharType="end"/>
            </w:r>
          </w:hyperlink>
        </w:p>
        <w:p w14:paraId="535BE70E" w14:textId="3AAC9EF5" w:rsidR="00D91293" w:rsidRDefault="00000000">
          <w:pPr>
            <w:pStyle w:val="21"/>
            <w:tabs>
              <w:tab w:val="right" w:leader="dot" w:pos="9736"/>
            </w:tabs>
            <w:rPr>
              <w:noProof/>
              <w:szCs w:val="30"/>
              <w14:ligatures w14:val="standardContextual"/>
            </w:rPr>
          </w:pPr>
          <w:hyperlink w:anchor="_Toc195010599" w:history="1">
            <w:r w:rsidR="00D91293" w:rsidRPr="00DF5998">
              <w:rPr>
                <w:rStyle w:val="a4"/>
                <w:rFonts w:eastAsiaTheme="majorHAnsi"/>
                <w:noProof/>
              </w:rPr>
              <w:t xml:space="preserve">8-2  </w:t>
            </w:r>
            <w:r w:rsidR="00D91293" w:rsidRPr="00DF5998">
              <w:rPr>
                <w:rStyle w:val="a4"/>
                <w:rFonts w:eastAsiaTheme="majorHAnsi" w:hint="eastAsia"/>
                <w:noProof/>
              </w:rPr>
              <w:t>外部查證</w:t>
            </w:r>
            <w:r w:rsidR="00D91293">
              <w:rPr>
                <w:noProof/>
                <w:webHidden/>
              </w:rPr>
              <w:tab/>
            </w:r>
            <w:r w:rsidR="00D91293">
              <w:rPr>
                <w:noProof/>
                <w:webHidden/>
              </w:rPr>
              <w:fldChar w:fldCharType="begin"/>
            </w:r>
            <w:r w:rsidR="00D91293">
              <w:rPr>
                <w:noProof/>
                <w:webHidden/>
              </w:rPr>
              <w:instrText xml:space="preserve"> PAGEREF _Toc195010599 \h </w:instrText>
            </w:r>
            <w:r w:rsidR="00D91293">
              <w:rPr>
                <w:noProof/>
                <w:webHidden/>
              </w:rPr>
            </w:r>
            <w:r w:rsidR="00D91293">
              <w:rPr>
                <w:noProof/>
                <w:webHidden/>
              </w:rPr>
              <w:fldChar w:fldCharType="separate"/>
            </w:r>
            <w:r w:rsidR="00D91293">
              <w:rPr>
                <w:noProof/>
                <w:webHidden/>
              </w:rPr>
              <w:t>19</w:t>
            </w:r>
            <w:r w:rsidR="00D91293">
              <w:rPr>
                <w:noProof/>
                <w:webHidden/>
              </w:rPr>
              <w:fldChar w:fldCharType="end"/>
            </w:r>
          </w:hyperlink>
        </w:p>
        <w:p w14:paraId="07BBDDA1" w14:textId="76B490F0" w:rsidR="00D91293" w:rsidRDefault="00000000">
          <w:pPr>
            <w:pStyle w:val="11"/>
            <w:tabs>
              <w:tab w:val="right" w:leader="dot" w:pos="9736"/>
            </w:tabs>
            <w:rPr>
              <w:noProof/>
              <w:szCs w:val="30"/>
              <w14:ligatures w14:val="standardContextual"/>
            </w:rPr>
          </w:pPr>
          <w:hyperlink w:anchor="_Toc195010600" w:history="1">
            <w:r w:rsidR="00D91293" w:rsidRPr="00DF5998">
              <w:rPr>
                <w:rStyle w:val="a4"/>
                <w:rFonts w:eastAsiaTheme="majorHAnsi" w:hint="eastAsia"/>
                <w:noProof/>
              </w:rPr>
              <w:t>第九章 報告書管理</w:t>
            </w:r>
            <w:r w:rsidR="00D91293">
              <w:rPr>
                <w:noProof/>
                <w:webHidden/>
              </w:rPr>
              <w:tab/>
            </w:r>
            <w:r w:rsidR="00D91293">
              <w:rPr>
                <w:noProof/>
                <w:webHidden/>
              </w:rPr>
              <w:fldChar w:fldCharType="begin"/>
            </w:r>
            <w:r w:rsidR="00D91293">
              <w:rPr>
                <w:noProof/>
                <w:webHidden/>
              </w:rPr>
              <w:instrText xml:space="preserve"> PAGEREF _Toc195010600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4D322AC0" w14:textId="7567F76D" w:rsidR="00D91293" w:rsidRDefault="00000000">
          <w:pPr>
            <w:pStyle w:val="21"/>
            <w:tabs>
              <w:tab w:val="right" w:leader="dot" w:pos="9736"/>
            </w:tabs>
            <w:rPr>
              <w:noProof/>
              <w:szCs w:val="30"/>
              <w14:ligatures w14:val="standardContextual"/>
            </w:rPr>
          </w:pPr>
          <w:hyperlink w:anchor="_Toc195010601" w:history="1">
            <w:r w:rsidR="00D91293" w:rsidRPr="00DF5998">
              <w:rPr>
                <w:rStyle w:val="a4"/>
                <w:rFonts w:eastAsiaTheme="majorHAnsi"/>
                <w:noProof/>
              </w:rPr>
              <w:t xml:space="preserve">9-1  </w:t>
            </w:r>
            <w:r w:rsidR="00D91293" w:rsidRPr="00DF5998">
              <w:rPr>
                <w:rStyle w:val="a4"/>
                <w:rFonts w:eastAsiaTheme="majorHAnsi" w:hint="eastAsia"/>
                <w:noProof/>
              </w:rPr>
              <w:t>報告書期間</w:t>
            </w:r>
            <w:r w:rsidR="00D91293">
              <w:rPr>
                <w:noProof/>
                <w:webHidden/>
              </w:rPr>
              <w:tab/>
            </w:r>
            <w:r w:rsidR="00D91293">
              <w:rPr>
                <w:noProof/>
                <w:webHidden/>
              </w:rPr>
              <w:fldChar w:fldCharType="begin"/>
            </w:r>
            <w:r w:rsidR="00D91293">
              <w:rPr>
                <w:noProof/>
                <w:webHidden/>
              </w:rPr>
              <w:instrText xml:space="preserve"> PAGEREF _Toc195010601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189EE99C" w14:textId="5C6A482B" w:rsidR="00D91293" w:rsidRDefault="00000000">
          <w:pPr>
            <w:pStyle w:val="21"/>
            <w:tabs>
              <w:tab w:val="right" w:leader="dot" w:pos="9736"/>
            </w:tabs>
            <w:rPr>
              <w:noProof/>
              <w:szCs w:val="30"/>
              <w14:ligatures w14:val="standardContextual"/>
            </w:rPr>
          </w:pPr>
          <w:hyperlink w:anchor="_Toc195010602" w:history="1">
            <w:r w:rsidR="00D91293" w:rsidRPr="00DF5998">
              <w:rPr>
                <w:rStyle w:val="a4"/>
                <w:rFonts w:eastAsiaTheme="majorHAnsi"/>
                <w:noProof/>
              </w:rPr>
              <w:t xml:space="preserve">9-2  </w:t>
            </w:r>
            <w:r w:rsidR="00D91293" w:rsidRPr="00DF5998">
              <w:rPr>
                <w:rStyle w:val="a4"/>
                <w:rFonts w:eastAsiaTheme="majorHAnsi" w:hint="eastAsia"/>
                <w:noProof/>
              </w:rPr>
              <w:t>報告書依循標準</w:t>
            </w:r>
            <w:r w:rsidR="00D91293">
              <w:rPr>
                <w:noProof/>
                <w:webHidden/>
              </w:rPr>
              <w:tab/>
            </w:r>
            <w:r w:rsidR="00D91293">
              <w:rPr>
                <w:noProof/>
                <w:webHidden/>
              </w:rPr>
              <w:fldChar w:fldCharType="begin"/>
            </w:r>
            <w:r w:rsidR="00D91293">
              <w:rPr>
                <w:noProof/>
                <w:webHidden/>
              </w:rPr>
              <w:instrText xml:space="preserve"> PAGEREF _Toc195010602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2374C1B1" w14:textId="065BD4FE" w:rsidR="00D91293" w:rsidRDefault="00000000">
          <w:pPr>
            <w:pStyle w:val="21"/>
            <w:tabs>
              <w:tab w:val="right" w:leader="dot" w:pos="9736"/>
            </w:tabs>
            <w:rPr>
              <w:noProof/>
              <w:szCs w:val="30"/>
              <w14:ligatures w14:val="standardContextual"/>
            </w:rPr>
          </w:pPr>
          <w:hyperlink w:anchor="_Toc195010603" w:history="1">
            <w:r w:rsidR="00D91293" w:rsidRPr="00DF5998">
              <w:rPr>
                <w:rStyle w:val="a4"/>
                <w:rFonts w:eastAsiaTheme="majorHAnsi"/>
                <w:noProof/>
              </w:rPr>
              <w:t xml:space="preserve">9-3  </w:t>
            </w:r>
            <w:r w:rsidR="00D91293" w:rsidRPr="00DF5998">
              <w:rPr>
                <w:rStyle w:val="a4"/>
                <w:rFonts w:eastAsiaTheme="majorHAnsi" w:hint="eastAsia"/>
                <w:noProof/>
              </w:rPr>
              <w:t>報告書之用途</w:t>
            </w:r>
            <w:r w:rsidR="00D91293">
              <w:rPr>
                <w:noProof/>
                <w:webHidden/>
              </w:rPr>
              <w:tab/>
            </w:r>
            <w:r w:rsidR="00D91293">
              <w:rPr>
                <w:noProof/>
                <w:webHidden/>
              </w:rPr>
              <w:fldChar w:fldCharType="begin"/>
            </w:r>
            <w:r w:rsidR="00D91293">
              <w:rPr>
                <w:noProof/>
                <w:webHidden/>
              </w:rPr>
              <w:instrText xml:space="preserve"> PAGEREF _Toc195010603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513769BC" w14:textId="5E16B8C9" w:rsidR="00D91293" w:rsidRDefault="00000000">
          <w:pPr>
            <w:pStyle w:val="21"/>
            <w:tabs>
              <w:tab w:val="right" w:leader="dot" w:pos="9736"/>
            </w:tabs>
            <w:rPr>
              <w:noProof/>
              <w:szCs w:val="30"/>
              <w14:ligatures w14:val="standardContextual"/>
            </w:rPr>
          </w:pPr>
          <w:hyperlink w:anchor="_Toc195010604" w:history="1">
            <w:r w:rsidR="00D91293" w:rsidRPr="00DF5998">
              <w:rPr>
                <w:rStyle w:val="a4"/>
                <w:rFonts w:eastAsiaTheme="majorHAnsi"/>
                <w:noProof/>
              </w:rPr>
              <w:t xml:space="preserve">9-4  </w:t>
            </w:r>
            <w:r w:rsidR="00D91293" w:rsidRPr="00DF5998">
              <w:rPr>
                <w:rStyle w:val="a4"/>
                <w:rFonts w:eastAsiaTheme="majorHAnsi" w:hint="eastAsia"/>
                <w:noProof/>
              </w:rPr>
              <w:t>報告書發行與保管</w:t>
            </w:r>
            <w:r w:rsidR="00D91293">
              <w:rPr>
                <w:noProof/>
                <w:webHidden/>
              </w:rPr>
              <w:tab/>
            </w:r>
            <w:r w:rsidR="00D91293">
              <w:rPr>
                <w:noProof/>
                <w:webHidden/>
              </w:rPr>
              <w:fldChar w:fldCharType="begin"/>
            </w:r>
            <w:r w:rsidR="00D91293">
              <w:rPr>
                <w:noProof/>
                <w:webHidden/>
              </w:rPr>
              <w:instrText xml:space="preserve"> PAGEREF _Toc195010604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55E0213F" w14:textId="7E8C1F6E" w:rsidR="00D91293" w:rsidRDefault="00000000">
          <w:pPr>
            <w:pStyle w:val="21"/>
            <w:tabs>
              <w:tab w:val="right" w:leader="dot" w:pos="9736"/>
            </w:tabs>
            <w:rPr>
              <w:noProof/>
              <w:szCs w:val="30"/>
              <w14:ligatures w14:val="standardContextual"/>
            </w:rPr>
          </w:pPr>
          <w:hyperlink w:anchor="_Toc195010605" w:history="1">
            <w:r w:rsidR="00D91293" w:rsidRPr="00DF5998">
              <w:rPr>
                <w:rStyle w:val="a4"/>
                <w:rFonts w:eastAsiaTheme="majorHAnsi"/>
                <w:noProof/>
              </w:rPr>
              <w:t xml:space="preserve">9-5  </w:t>
            </w:r>
            <w:r w:rsidR="00D91293" w:rsidRPr="00DF5998">
              <w:rPr>
                <w:rStyle w:val="a4"/>
                <w:rFonts w:eastAsiaTheme="majorHAnsi" w:hint="eastAsia"/>
                <w:noProof/>
              </w:rPr>
              <w:t>報告書聯絡資訊</w:t>
            </w:r>
            <w:r w:rsidR="00D91293">
              <w:rPr>
                <w:noProof/>
                <w:webHidden/>
              </w:rPr>
              <w:tab/>
            </w:r>
            <w:r w:rsidR="00D91293">
              <w:rPr>
                <w:noProof/>
                <w:webHidden/>
              </w:rPr>
              <w:fldChar w:fldCharType="begin"/>
            </w:r>
            <w:r w:rsidR="00D91293">
              <w:rPr>
                <w:noProof/>
                <w:webHidden/>
              </w:rPr>
              <w:instrText xml:space="preserve"> PAGEREF _Toc195010605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12684076" w14:textId="606602DA" w:rsidR="00D91293" w:rsidRDefault="00000000">
          <w:pPr>
            <w:pStyle w:val="11"/>
            <w:tabs>
              <w:tab w:val="right" w:leader="dot" w:pos="9736"/>
            </w:tabs>
            <w:rPr>
              <w:noProof/>
              <w:szCs w:val="30"/>
              <w14:ligatures w14:val="standardContextual"/>
            </w:rPr>
          </w:pPr>
          <w:hyperlink w:anchor="_Toc195010606" w:history="1">
            <w:r w:rsidR="00D91293" w:rsidRPr="00DF5998">
              <w:rPr>
                <w:rStyle w:val="a4"/>
                <w:rFonts w:eastAsiaTheme="majorHAnsi" w:hint="eastAsia"/>
                <w:noProof/>
              </w:rPr>
              <w:t>第十章 參考文獻</w:t>
            </w:r>
            <w:r w:rsidR="00D91293">
              <w:rPr>
                <w:noProof/>
                <w:webHidden/>
              </w:rPr>
              <w:tab/>
            </w:r>
            <w:r w:rsidR="00D91293">
              <w:rPr>
                <w:noProof/>
                <w:webHidden/>
              </w:rPr>
              <w:fldChar w:fldCharType="begin"/>
            </w:r>
            <w:r w:rsidR="00D91293">
              <w:rPr>
                <w:noProof/>
                <w:webHidden/>
              </w:rPr>
              <w:instrText xml:space="preserve"> PAGEREF _Toc195010606 \h </w:instrText>
            </w:r>
            <w:r w:rsidR="00D91293">
              <w:rPr>
                <w:noProof/>
                <w:webHidden/>
              </w:rPr>
            </w:r>
            <w:r w:rsidR="00D91293">
              <w:rPr>
                <w:noProof/>
                <w:webHidden/>
              </w:rPr>
              <w:fldChar w:fldCharType="separate"/>
            </w:r>
            <w:r w:rsidR="00D91293">
              <w:rPr>
                <w:noProof/>
                <w:webHidden/>
              </w:rPr>
              <w:t>21</w:t>
            </w:r>
            <w:r w:rsidR="00D91293">
              <w:rPr>
                <w:noProof/>
                <w:webHidden/>
              </w:rPr>
              <w:fldChar w:fldCharType="end"/>
            </w:r>
          </w:hyperlink>
        </w:p>
        <w:p w14:paraId="29355D62" w14:textId="447DA8C9" w:rsidR="00736B31" w:rsidRPr="00EE4419" w:rsidRDefault="00736B31" w:rsidP="00686D13">
          <w:pPr>
            <w:rPr>
              <w:rFonts w:asciiTheme="majorHAnsi" w:eastAsiaTheme="majorHAnsi" w:hAnsiTheme="majorHAnsi"/>
            </w:rPr>
          </w:pPr>
          <w:r w:rsidRPr="00EE4419">
            <w:rPr>
              <w:rFonts w:asciiTheme="majorHAnsi" w:eastAsiaTheme="majorHAnsi" w:hAnsiTheme="majorHAnsi"/>
              <w:b/>
              <w:bCs/>
              <w:lang w:val="zh-TW"/>
            </w:rPr>
            <w:fldChar w:fldCharType="end"/>
          </w:r>
        </w:p>
      </w:sdtContent>
    </w:sdt>
    <w:p w14:paraId="0493D842" w14:textId="77777777" w:rsidR="00736B31" w:rsidRPr="00EE4419" w:rsidRDefault="00736B31" w:rsidP="00736B31">
      <w:pPr>
        <w:rPr>
          <w:rFonts w:asciiTheme="majorHAnsi" w:eastAsiaTheme="majorHAnsi" w:hAnsiTheme="majorHAnsi"/>
        </w:rPr>
      </w:pPr>
    </w:p>
    <w:p w14:paraId="36DC03EA" w14:textId="77777777" w:rsidR="00736B31" w:rsidRPr="00EE4419" w:rsidRDefault="00736B31" w:rsidP="00736B31">
      <w:pPr>
        <w:rPr>
          <w:rFonts w:asciiTheme="majorHAnsi" w:eastAsiaTheme="majorHAnsi" w:hAnsiTheme="majorHAnsi"/>
        </w:rPr>
      </w:pPr>
    </w:p>
    <w:p w14:paraId="50D1D941" w14:textId="77777777" w:rsidR="00686D13" w:rsidRPr="00EE4419" w:rsidRDefault="00686D13" w:rsidP="00736B31">
      <w:pPr>
        <w:pBdr>
          <w:top w:val="nil"/>
          <w:left w:val="nil"/>
          <w:bottom w:val="nil"/>
          <w:right w:val="nil"/>
          <w:between w:val="nil"/>
        </w:pBdr>
        <w:tabs>
          <w:tab w:val="right" w:pos="9628"/>
        </w:tabs>
        <w:ind w:left="480" w:hanging="480"/>
        <w:rPr>
          <w:rFonts w:asciiTheme="majorHAnsi" w:eastAsiaTheme="majorHAnsi" w:hAnsiTheme="majorHAnsi" w:cs="微軟正黑體"/>
        </w:rPr>
      </w:pPr>
    </w:p>
    <w:p w14:paraId="40A732CA" w14:textId="77777777" w:rsidR="00736B31" w:rsidRPr="00EE4419" w:rsidRDefault="00736B31" w:rsidP="00736B31">
      <w:pPr>
        <w:rPr>
          <w:rFonts w:asciiTheme="majorHAnsi" w:eastAsiaTheme="majorHAnsi" w:hAnsiTheme="majorHAnsi" w:cstheme="majorBidi"/>
          <w:b/>
          <w:bCs/>
          <w:kern w:val="52"/>
          <w:sz w:val="32"/>
          <w:szCs w:val="52"/>
        </w:rPr>
      </w:pPr>
      <w:r w:rsidRPr="00EE4419">
        <w:rPr>
          <w:rFonts w:asciiTheme="majorHAnsi" w:eastAsiaTheme="majorHAnsi" w:hAnsiTheme="majorHAnsi"/>
        </w:rPr>
        <w:br w:type="page"/>
      </w:r>
    </w:p>
    <w:p w14:paraId="695437C3" w14:textId="62E4B29D" w:rsidR="00736B31" w:rsidRPr="00174535" w:rsidRDefault="001932FC" w:rsidP="00E23E04">
      <w:pPr>
        <w:pStyle w:val="1"/>
        <w:numPr>
          <w:ilvl w:val="0"/>
          <w:numId w:val="9"/>
        </w:numPr>
        <w:ind w:left="0" w:firstLine="0"/>
        <w:rPr>
          <w:rFonts w:eastAsiaTheme="majorHAnsi"/>
          <w:sz w:val="28"/>
          <w:szCs w:val="28"/>
        </w:rPr>
      </w:pPr>
      <w:bookmarkStart w:id="3" w:name="_Toc134546530"/>
      <w:bookmarkEnd w:id="3"/>
      <w:r w:rsidRPr="00174535">
        <w:rPr>
          <w:rFonts w:eastAsiaTheme="majorHAnsi" w:hint="eastAsia"/>
          <w:sz w:val="28"/>
          <w:szCs w:val="28"/>
        </w:rPr>
        <w:lastRenderedPageBreak/>
        <w:t xml:space="preserve"> </w:t>
      </w:r>
      <w:bookmarkStart w:id="4" w:name="_Toc195010551"/>
      <w:r w:rsidRPr="00174535">
        <w:rPr>
          <w:rFonts w:eastAsiaTheme="majorHAnsi" w:hint="eastAsia"/>
          <w:sz w:val="28"/>
          <w:szCs w:val="28"/>
        </w:rPr>
        <w:t>公司簡介與政策聲明</w:t>
      </w:r>
      <w:bookmarkEnd w:id="4"/>
    </w:p>
    <w:p w14:paraId="5EEC1F83" w14:textId="60CD2B0A" w:rsidR="00736B31" w:rsidRPr="00517F29" w:rsidRDefault="00736B31" w:rsidP="00736B31">
      <w:pPr>
        <w:pStyle w:val="2"/>
        <w:rPr>
          <w:rFonts w:eastAsiaTheme="majorHAnsi"/>
          <w:sz w:val="24"/>
          <w:szCs w:val="24"/>
        </w:rPr>
      </w:pPr>
      <w:bookmarkStart w:id="5" w:name="_Toc134468414"/>
      <w:bookmarkStart w:id="6" w:name="_Toc134546531"/>
      <w:bookmarkStart w:id="7" w:name="_Toc195010552"/>
      <w:r w:rsidRPr="00517F29">
        <w:rPr>
          <w:rFonts w:eastAsiaTheme="majorHAnsi" w:hint="eastAsia"/>
          <w:sz w:val="24"/>
          <w:szCs w:val="24"/>
        </w:rPr>
        <w:t>1</w:t>
      </w:r>
      <w:r w:rsidRPr="00517F29">
        <w:rPr>
          <w:rFonts w:eastAsiaTheme="majorHAnsi"/>
          <w:sz w:val="24"/>
          <w:szCs w:val="24"/>
        </w:rPr>
        <w:t>-1</w:t>
      </w:r>
      <w:r w:rsidR="00633769" w:rsidRPr="00517F29">
        <w:rPr>
          <w:rFonts w:eastAsiaTheme="majorHAnsi" w:hint="eastAsia"/>
          <w:sz w:val="24"/>
          <w:szCs w:val="24"/>
        </w:rPr>
        <w:t xml:space="preserve">  </w:t>
      </w:r>
      <w:r w:rsidRPr="00517F29">
        <w:rPr>
          <w:rFonts w:eastAsiaTheme="majorHAnsi"/>
          <w:sz w:val="24"/>
          <w:szCs w:val="24"/>
        </w:rPr>
        <w:t>前言</w:t>
      </w:r>
      <w:bookmarkEnd w:id="5"/>
      <w:bookmarkEnd w:id="6"/>
      <w:bookmarkEnd w:id="7"/>
    </w:p>
    <w:p w14:paraId="1AD60042" w14:textId="00454D47" w:rsidR="00736B31" w:rsidRPr="00EF4410" w:rsidRDefault="00FF14E1" w:rsidP="00736B31">
      <w:pPr>
        <w:rPr>
          <w:rFonts w:asciiTheme="majorHAnsi" w:eastAsiaTheme="majorHAnsi" w:hAnsiTheme="majorHAnsi"/>
          <w:sz w:val="20"/>
          <w:szCs w:val="20"/>
        </w:rPr>
      </w:pPr>
      <w:bookmarkStart w:id="8" w:name="_Hlk134469168"/>
      <w:r w:rsidRPr="00EF4410">
        <w:rPr>
          <w:rFonts w:asciiTheme="majorHAnsi" w:eastAsiaTheme="majorHAnsi" w:hAnsiTheme="majorHAnsi"/>
          <w:sz w:val="20"/>
          <w:szCs w:val="20"/>
        </w:rPr>
        <w:t>本報告書之發行在說明</w:t>
      </w:r>
      <w:bookmarkStart w:id="9" w:name="OLE_LINK3"/>
      <w:r w:rsidR="00A251FC" w:rsidRPr="00EF4410">
        <w:rPr>
          <w:rFonts w:asciiTheme="majorHAnsi" w:eastAsiaTheme="majorHAnsi" w:hAnsiTheme="majorHAnsi" w:hint="eastAsia"/>
          <w:sz w:val="20"/>
          <w:szCs w:val="20"/>
        </w:rPr>
        <w:t>台達電子工業股份有限公司(Delta Electronics, Inc.)</w:t>
      </w:r>
      <w:bookmarkEnd w:id="9"/>
      <w:r w:rsidR="003647F1" w:rsidRPr="00EF4410">
        <w:rPr>
          <w:rFonts w:asciiTheme="majorHAnsi" w:eastAsiaTheme="majorHAnsi" w:hAnsiTheme="majorHAnsi"/>
          <w:sz w:val="20"/>
          <w:szCs w:val="20"/>
        </w:rPr>
        <w:t xml:space="preserve"> </w:t>
      </w:r>
      <w:r w:rsidRPr="00EF4410">
        <w:rPr>
          <w:rFonts w:asciiTheme="majorHAnsi" w:eastAsiaTheme="majorHAnsi" w:hAnsiTheme="majorHAnsi"/>
          <w:sz w:val="20"/>
          <w:szCs w:val="20"/>
        </w:rPr>
        <w:t>(以下稱本公司)所產生</w:t>
      </w:r>
      <w:r w:rsidR="003647F1" w:rsidRPr="00EF4410">
        <w:rPr>
          <w:rFonts w:asciiTheme="majorHAnsi" w:eastAsiaTheme="majorHAnsi" w:hAnsiTheme="majorHAnsi" w:hint="eastAsia"/>
          <w:sz w:val="20"/>
          <w:szCs w:val="20"/>
        </w:rPr>
        <w:t>的溫室氣體，將致力於</w:t>
      </w:r>
      <w:r w:rsidR="00300C95" w:rsidRPr="00EF4410">
        <w:rPr>
          <w:rFonts w:asciiTheme="majorHAnsi" w:eastAsiaTheme="majorHAnsi" w:hAnsiTheme="majorHAnsi"/>
          <w:sz w:val="20"/>
          <w:szCs w:val="20"/>
        </w:rPr>
        <w:t>降低二氧化碳排放量</w:t>
      </w:r>
      <w:r w:rsidR="00300C95" w:rsidRPr="00EF4410">
        <w:rPr>
          <w:rFonts w:asciiTheme="majorHAnsi" w:eastAsiaTheme="majorHAnsi" w:hAnsiTheme="majorHAnsi" w:hint="eastAsia"/>
          <w:sz w:val="20"/>
          <w:szCs w:val="20"/>
        </w:rPr>
        <w:t>以</w:t>
      </w:r>
      <w:r w:rsidRPr="00EF4410">
        <w:rPr>
          <w:rFonts w:asciiTheme="majorHAnsi" w:eastAsiaTheme="majorHAnsi" w:hAnsiTheme="majorHAnsi"/>
          <w:sz w:val="20"/>
          <w:szCs w:val="20"/>
        </w:rPr>
        <w:t>減緩</w:t>
      </w:r>
      <w:r w:rsidR="00300C95" w:rsidRPr="00EF4410">
        <w:rPr>
          <w:rFonts w:asciiTheme="majorHAnsi" w:eastAsiaTheme="majorHAnsi" w:hAnsiTheme="majorHAnsi" w:hint="eastAsia"/>
          <w:sz w:val="20"/>
          <w:szCs w:val="20"/>
        </w:rPr>
        <w:t>全球暖化</w:t>
      </w:r>
      <w:r w:rsidRPr="00EF4410">
        <w:rPr>
          <w:rFonts w:asciiTheme="majorHAnsi" w:eastAsiaTheme="majorHAnsi" w:hAnsiTheme="majorHAnsi"/>
          <w:sz w:val="20"/>
          <w:szCs w:val="20"/>
        </w:rPr>
        <w:t>，善盡身為企業公民的責任。</w:t>
      </w:r>
      <w:bookmarkEnd w:id="8"/>
    </w:p>
    <w:p w14:paraId="1ED4B593" w14:textId="77777777" w:rsidR="00736B31" w:rsidRPr="00517F29" w:rsidRDefault="00736B31" w:rsidP="00736B31">
      <w:pPr>
        <w:rPr>
          <w:rFonts w:asciiTheme="majorHAnsi" w:eastAsiaTheme="majorHAnsi" w:hAnsiTheme="majorHAnsi"/>
          <w:szCs w:val="24"/>
        </w:rPr>
      </w:pPr>
      <w:bookmarkStart w:id="10" w:name="OLE_LINK8"/>
    </w:p>
    <w:p w14:paraId="208032B7" w14:textId="6B0DFA0C" w:rsidR="006702B0" w:rsidRPr="00517F29" w:rsidRDefault="00736B31" w:rsidP="006702B0">
      <w:pPr>
        <w:pStyle w:val="2"/>
        <w:rPr>
          <w:rFonts w:eastAsiaTheme="majorHAnsi"/>
          <w:sz w:val="24"/>
          <w:szCs w:val="24"/>
        </w:rPr>
      </w:pPr>
      <w:bookmarkStart w:id="11" w:name="_Toc134468415"/>
      <w:bookmarkStart w:id="12" w:name="_Toc134546532"/>
      <w:bookmarkStart w:id="13" w:name="_Toc195010553"/>
      <w:r w:rsidRPr="00517F29">
        <w:rPr>
          <w:rFonts w:eastAsiaTheme="majorHAnsi" w:hint="eastAsia"/>
          <w:sz w:val="24"/>
          <w:szCs w:val="24"/>
        </w:rPr>
        <w:t>1</w:t>
      </w:r>
      <w:r w:rsidRPr="00517F29">
        <w:rPr>
          <w:rFonts w:eastAsiaTheme="majorHAnsi"/>
          <w:sz w:val="24"/>
          <w:szCs w:val="24"/>
        </w:rPr>
        <w:t>-2</w:t>
      </w:r>
      <w:r w:rsidR="00633769" w:rsidRPr="00517F29">
        <w:rPr>
          <w:rFonts w:eastAsiaTheme="majorHAnsi" w:hint="eastAsia"/>
          <w:sz w:val="24"/>
          <w:szCs w:val="24"/>
        </w:rPr>
        <w:t xml:space="preserve">  </w:t>
      </w:r>
      <w:r w:rsidRPr="00517F29">
        <w:rPr>
          <w:rFonts w:eastAsiaTheme="majorHAnsi"/>
          <w:sz w:val="24"/>
          <w:szCs w:val="24"/>
        </w:rPr>
        <w:t>公司簡介</w:t>
      </w:r>
      <w:bookmarkEnd w:id="11"/>
      <w:bookmarkEnd w:id="12"/>
      <w:bookmarkEnd w:id="13"/>
    </w:p>
    <w:bookmarkEnd w:id="10"/>
    <w:p w14:paraId="18725756" w14:textId="77777777" w:rsidR="00220ADD" w:rsidRPr="00EF4410" w:rsidRDefault="00220ADD" w:rsidP="00220ADD">
      <w:pPr>
        <w:rPr>
          <w:rFonts w:asciiTheme="majorHAnsi" w:eastAsiaTheme="majorHAnsi" w:hAnsiTheme="majorHAnsi"/>
          <w:sz w:val="20"/>
          <w:szCs w:val="20"/>
        </w:rPr>
      </w:pPr>
      <w:r w:rsidRPr="00EF4410">
        <w:rPr>
          <w:rFonts w:asciiTheme="majorHAnsi" w:eastAsiaTheme="majorHAnsi" w:hAnsiTheme="majorHAnsi"/>
          <w:sz w:val="20"/>
          <w:szCs w:val="20"/>
        </w:rPr>
        <w:t xml:space="preserve">台達電子工業股份有限公司成立於 1971 年，自成立以來，在經營績效、技術研發及履行企業社會責任等方面表現屢獲殊榮，從競爭激烈的全球數十家領先電子設備、儀器及零組件企業中脫穎而出，連續六年入選道瓊永續指數(DJSI)之「世界指數」之全球電子設備產業，並連續四年入選「新興市場指數」。2016 年國際碳揭露專案(CDP)，台達電子從全球眾多上市企業中脫穎而出，入選氣候變遷領導等級。
</w:t>
      </w:r>
    </w:p>
    <w:p w14:paraId="5A735A24" w14:textId="77777777" w:rsidR="00834B76" w:rsidRPr="00517F29" w:rsidRDefault="00834B76" w:rsidP="00834B76">
      <w:pPr>
        <w:rPr>
          <w:rFonts w:asciiTheme="majorHAnsi" w:eastAsiaTheme="majorHAnsi" w:hAnsiTheme="majorHAnsi"/>
          <w:szCs w:val="24"/>
        </w:rPr>
      </w:pPr>
    </w:p>
    <w:p w14:paraId="394230F5" w14:textId="46FE249C" w:rsidR="004B71C8" w:rsidRPr="00517F29" w:rsidRDefault="00834B76" w:rsidP="004B71C8">
      <w:pPr>
        <w:pStyle w:val="2"/>
        <w:rPr>
          <w:rFonts w:eastAsiaTheme="majorHAnsi"/>
          <w:sz w:val="24"/>
          <w:szCs w:val="24"/>
        </w:rPr>
      </w:pPr>
      <w:bookmarkStart w:id="14" w:name="_Toc195010554"/>
      <w:bookmarkStart w:id="15" w:name="OLE_LINK21"/>
      <w:r w:rsidRPr="00517F29">
        <w:rPr>
          <w:rFonts w:eastAsiaTheme="majorHAnsi" w:hint="eastAsia"/>
          <w:sz w:val="24"/>
          <w:szCs w:val="24"/>
        </w:rPr>
        <w:t>1-3</w:t>
      </w:r>
      <w:r w:rsidR="00633769" w:rsidRPr="00517F29">
        <w:rPr>
          <w:rFonts w:eastAsiaTheme="majorHAnsi" w:hint="eastAsia"/>
          <w:sz w:val="24"/>
          <w:szCs w:val="24"/>
        </w:rPr>
        <w:t xml:space="preserve">  </w:t>
      </w:r>
      <w:r w:rsidRPr="00517F29">
        <w:rPr>
          <w:rFonts w:eastAsiaTheme="majorHAnsi" w:hint="eastAsia"/>
          <w:sz w:val="24"/>
          <w:szCs w:val="24"/>
        </w:rPr>
        <w:t>政策聲明</w:t>
      </w:r>
      <w:bookmarkEnd w:id="14"/>
      <w:r w:rsidR="004B71C8" w:rsidRPr="00517F29">
        <w:rPr>
          <w:rFonts w:eastAsiaTheme="majorHAnsi"/>
          <w:sz w:val="24"/>
          <w:szCs w:val="24"/>
        </w:rPr>
        <w:tab/>
      </w:r>
    </w:p>
    <w:bookmarkEnd w:id="15"/>
    <w:p w14:paraId="0DFD472E" w14:textId="77777777" w:rsidR="00220ADD" w:rsidRPr="00EF4410" w:rsidRDefault="00220ADD" w:rsidP="00220ADD">
      <w:pPr>
        <w:rPr>
          <w:rFonts w:asciiTheme="majorHAnsi" w:eastAsiaTheme="majorHAnsi" w:hAnsiTheme="majorHAnsi"/>
          <w:sz w:val="20"/>
          <w:szCs w:val="20"/>
        </w:rPr>
      </w:pPr>
      <w:r w:rsidRPr="00EF4410">
        <w:rPr>
          <w:rFonts w:asciiTheme="majorHAnsi" w:eastAsiaTheme="majorHAnsi" w:hAnsiTheme="majorHAnsi"/>
          <w:sz w:val="20"/>
          <w:szCs w:val="20"/>
        </w:rPr>
        <w:t xml:space="preserve">全球氣候異常及氣溫快速上升，造成地球暖化等異常現象，本公司為善盡企業社會責任的義務，將積極推動溫室氣體盤查系統，以掌握本身溫室氣體排放狀況，並據以提出溫室氣體減量之可行方案及目標，以減緩因溫室氣體排放對環境所造成之衝擊。 </w:t>
      </w:r>
    </w:p>
    <w:p w14:paraId="13539030" w14:textId="2F4D3203" w:rsidR="006702B0" w:rsidRPr="00EF4410" w:rsidRDefault="00C9497D" w:rsidP="00736B31">
      <w:pPr>
        <w:rPr>
          <w:rFonts w:asciiTheme="majorHAnsi" w:eastAsiaTheme="majorHAnsi" w:hAnsiTheme="majorHAnsi"/>
          <w:sz w:val="20"/>
          <w:szCs w:val="20"/>
        </w:rPr>
      </w:pPr>
      <w:r w:rsidRPr="00EF4410">
        <w:rPr>
          <w:rFonts w:asciiTheme="majorHAnsi" w:eastAsiaTheme="majorHAnsi" w:hAnsiTheme="majorHAnsi"/>
          <w:sz w:val="20"/>
          <w:szCs w:val="20"/>
        </w:rPr>
        <w:t/>
      </w:r>
    </w:p>
    <w:p w14:paraId="5694487D" w14:textId="77777777" w:rsidR="00C9497D" w:rsidRPr="00517F29" w:rsidRDefault="00C9497D" w:rsidP="00736B31">
      <w:pPr>
        <w:rPr>
          <w:rFonts w:asciiTheme="majorHAnsi" w:eastAsiaTheme="majorHAnsi" w:hAnsiTheme="majorHAnsi"/>
          <w:szCs w:val="24"/>
        </w:rPr>
      </w:pPr>
    </w:p>
    <w:p w14:paraId="445DBB44" w14:textId="4270EFC1" w:rsidR="00300C95" w:rsidRPr="00517F29" w:rsidRDefault="00300C95" w:rsidP="00300C95">
      <w:pPr>
        <w:pStyle w:val="2"/>
        <w:rPr>
          <w:rFonts w:eastAsiaTheme="majorHAnsi"/>
          <w:sz w:val="24"/>
          <w:szCs w:val="24"/>
        </w:rPr>
      </w:pPr>
      <w:bookmarkStart w:id="16" w:name="_Toc134546534"/>
      <w:bookmarkStart w:id="17" w:name="_Toc195010555"/>
      <w:r w:rsidRPr="00517F29">
        <w:rPr>
          <w:rFonts w:eastAsiaTheme="majorHAnsi" w:hint="eastAsia"/>
          <w:sz w:val="24"/>
          <w:szCs w:val="24"/>
        </w:rPr>
        <w:t>1-4</w:t>
      </w:r>
      <w:r w:rsidR="00633769" w:rsidRPr="00517F29">
        <w:rPr>
          <w:rFonts w:eastAsiaTheme="majorHAnsi" w:hint="eastAsia"/>
          <w:sz w:val="24"/>
          <w:szCs w:val="24"/>
        </w:rPr>
        <w:t xml:space="preserve">  </w:t>
      </w:r>
      <w:r w:rsidRPr="00517F29">
        <w:rPr>
          <w:rFonts w:eastAsiaTheme="majorHAnsi"/>
          <w:sz w:val="24"/>
          <w:szCs w:val="24"/>
        </w:rPr>
        <w:t>公司組織</w:t>
      </w:r>
      <w:bookmarkEnd w:id="16"/>
      <w:bookmarkEnd w:id="17"/>
    </w:p>
    <w:p w14:paraId="1ED053D4" w14:textId="78EEA558" w:rsidR="00300C95" w:rsidRPr="00EF4410" w:rsidRDefault="00967249" w:rsidP="00300C95">
      <w:pPr>
        <w:rPr>
          <w:rFonts w:asciiTheme="majorHAnsi" w:eastAsiaTheme="majorHAnsi" w:hAnsiTheme="majorHAnsi" w:cs="微軟正黑體"/>
          <w:sz w:val="20"/>
          <w:szCs w:val="20"/>
        </w:rPr>
      </w:pPr>
      <w:bookmarkStart w:id="18" w:name="OLE_LINK39"/>
      <w:r w:rsidRPr="00EF4410">
        <w:rPr>
          <w:rFonts w:asciiTheme="majorHAnsi" w:eastAsiaTheme="majorHAnsi" w:hAnsiTheme="majorHAnsi" w:cs="微軟正黑體" w:hint="eastAsia"/>
          <w:sz w:val="20"/>
          <w:szCs w:val="20"/>
        </w:rPr>
        <w:t/>
      </w:r>
    </w:p>
    <w:p w14:paraId="764A1D59" w14:textId="77777777" w:rsidR="00754089" w:rsidRPr="00517F29" w:rsidRDefault="00754089" w:rsidP="00300C95">
      <w:pPr>
        <w:rPr>
          <w:rFonts w:asciiTheme="majorHAnsi" w:eastAsiaTheme="majorHAnsi" w:hAnsiTheme="majorHAnsi" w:cs="微軟正黑體"/>
          <w:szCs w:val="24"/>
        </w:rPr>
      </w:pPr>
    </w:p>
    <w:p w14:paraId="392CBF1D" w14:textId="0B785E91" w:rsidR="00300C95" w:rsidRPr="00517F29" w:rsidRDefault="00300C95" w:rsidP="00300C95">
      <w:pPr>
        <w:pStyle w:val="2"/>
        <w:rPr>
          <w:rFonts w:eastAsiaTheme="majorHAnsi"/>
          <w:sz w:val="24"/>
          <w:szCs w:val="24"/>
        </w:rPr>
      </w:pPr>
      <w:bookmarkStart w:id="19" w:name="_Toc134546536"/>
      <w:bookmarkStart w:id="20" w:name="_Hlk134470015"/>
      <w:bookmarkStart w:id="21" w:name="_Toc195010556"/>
      <w:bookmarkStart w:id="22" w:name="OLE_LINK31"/>
      <w:bookmarkStart w:id="23" w:name="OLE_LINK32"/>
      <w:bookmarkEnd w:id="18"/>
      <w:r w:rsidRPr="00517F29">
        <w:rPr>
          <w:rFonts w:eastAsiaTheme="majorHAnsi" w:hint="eastAsia"/>
          <w:sz w:val="24"/>
          <w:szCs w:val="24"/>
        </w:rPr>
        <w:t>1-5</w:t>
      </w:r>
      <w:r w:rsidR="00633769" w:rsidRPr="00517F29">
        <w:rPr>
          <w:rFonts w:eastAsiaTheme="majorHAnsi" w:hint="eastAsia"/>
          <w:sz w:val="24"/>
          <w:szCs w:val="24"/>
        </w:rPr>
        <w:t xml:space="preserve">  </w:t>
      </w:r>
      <w:r w:rsidRPr="00517F29">
        <w:rPr>
          <w:rFonts w:eastAsiaTheme="majorHAnsi"/>
          <w:sz w:val="24"/>
          <w:szCs w:val="24"/>
        </w:rPr>
        <w:t>溫室氣體盤查推</w:t>
      </w:r>
      <w:r w:rsidRPr="00517F29">
        <w:rPr>
          <w:rFonts w:eastAsiaTheme="majorHAnsi" w:hint="eastAsia"/>
          <w:sz w:val="24"/>
          <w:szCs w:val="24"/>
        </w:rPr>
        <w:t>動</w:t>
      </w:r>
      <w:r w:rsidRPr="00517F29">
        <w:rPr>
          <w:rFonts w:eastAsiaTheme="majorHAnsi"/>
          <w:sz w:val="24"/>
          <w:szCs w:val="24"/>
        </w:rPr>
        <w:t>組織架構</w:t>
      </w:r>
      <w:bookmarkEnd w:id="19"/>
      <w:bookmarkEnd w:id="20"/>
      <w:bookmarkEnd w:id="21"/>
    </w:p>
    <w:bookmarkEnd w:id="22"/>
    <w:bookmarkEnd w:id="23"/>
    <w:p w14:paraId="2675F2BA" w14:textId="74C21C0F" w:rsidR="00300C95" w:rsidRPr="00EF4410" w:rsidRDefault="003462CD" w:rsidP="00736B31">
      <w:pPr>
        <w:rPr>
          <w:rFonts w:asciiTheme="majorHAnsi" w:eastAsiaTheme="majorHAnsi" w:hAnsiTheme="majorHAnsi"/>
          <w:sz w:val="20"/>
          <w:szCs w:val="20"/>
        </w:rPr>
      </w:pPr>
      <w:r w:rsidRPr="00EF4410">
        <w:rPr>
          <w:rFonts w:asciiTheme="majorHAnsi" w:eastAsiaTheme="majorHAnsi" w:hAnsiTheme="majorHAnsi"/>
          <w:sz w:val="20"/>
          <w:szCs w:val="20"/>
        </w:rPr>
        <w:t/>
      </w:r>
    </w:p>
    <w:p w14:paraId="5E4987FB" w14:textId="77777777" w:rsidR="006F6305" w:rsidRPr="00517F29" w:rsidRDefault="006F6305" w:rsidP="00736B31">
      <w:pPr>
        <w:rPr>
          <w:rFonts w:asciiTheme="majorHAnsi" w:eastAsiaTheme="majorHAnsi" w:hAnsiTheme="majorHAnsi"/>
          <w:szCs w:val="24"/>
        </w:rPr>
      </w:pPr>
    </w:p>
    <w:p w14:paraId="4568A9B7" w14:textId="02B8AB33" w:rsidR="00300C95" w:rsidRPr="00517F29" w:rsidRDefault="00300C95" w:rsidP="00300C95">
      <w:pPr>
        <w:pStyle w:val="2"/>
        <w:rPr>
          <w:rFonts w:eastAsiaTheme="majorHAnsi"/>
          <w:sz w:val="24"/>
          <w:szCs w:val="24"/>
        </w:rPr>
      </w:pPr>
      <w:bookmarkStart w:id="24" w:name="_Toc195010557"/>
      <w:r w:rsidRPr="00517F29">
        <w:rPr>
          <w:rFonts w:eastAsiaTheme="majorHAnsi" w:hint="eastAsia"/>
          <w:sz w:val="24"/>
          <w:szCs w:val="24"/>
        </w:rPr>
        <w:t>1-6</w:t>
      </w:r>
      <w:r w:rsidR="00633769" w:rsidRPr="00517F29">
        <w:rPr>
          <w:rFonts w:eastAsiaTheme="majorHAnsi" w:hint="eastAsia"/>
          <w:sz w:val="24"/>
          <w:szCs w:val="24"/>
        </w:rPr>
        <w:t xml:space="preserve">  </w:t>
      </w:r>
      <w:r w:rsidRPr="00517F29">
        <w:rPr>
          <w:rFonts w:eastAsiaTheme="majorHAnsi" w:hint="eastAsia"/>
          <w:sz w:val="24"/>
          <w:szCs w:val="24"/>
        </w:rPr>
        <w:t>報告書涵蓋期間與責任/有效期間</w:t>
      </w:r>
      <w:bookmarkEnd w:id="24"/>
    </w:p>
    <w:p w14:paraId="018F2722" w14:textId="4D646A2E" w:rsidR="00300C95" w:rsidRPr="00517F29" w:rsidRDefault="00300C95"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1.6.1報告書涵蓋期間與責任</w:t>
      </w:r>
      <w:r w:rsidR="006D1360" w:rsidRPr="00517F29">
        <w:rPr>
          <w:rFonts w:asciiTheme="majorHAnsi" w:eastAsiaTheme="majorHAnsi" w:hAnsiTheme="majorHAnsi" w:cs="Arial"/>
          <w:color w:val="000000"/>
          <w:sz w:val="20"/>
          <w:szCs w:val="20"/>
        </w:rPr>
        <w:br/>
      </w:r>
      <w:r w:rsidRPr="00517F29">
        <w:rPr>
          <w:rFonts w:asciiTheme="majorHAnsi" w:eastAsiaTheme="majorHAnsi" w:hAnsiTheme="majorHAnsi" w:cs="Arial"/>
          <w:color w:val="000000"/>
          <w:sz w:val="20"/>
          <w:szCs w:val="20"/>
        </w:rPr>
        <w:t>本報告書之盤查內容係以</w:t>
      </w:r>
      <w:r w:rsidR="00A005B0" w:rsidRPr="00517F29">
        <w:rPr>
          <w:rFonts w:asciiTheme="majorHAnsi" w:eastAsiaTheme="majorHAnsi" w:hAnsiTheme="majorHAnsi" w:cs="Arial" w:hint="eastAsia"/>
          <w:color w:val="000000"/>
          <w:sz w:val="20"/>
          <w:szCs w:val="20"/>
        </w:rPr>
        <w:t>2024</w:t>
      </w:r>
      <w:r w:rsidRPr="00517F29">
        <w:rPr>
          <w:rFonts w:asciiTheme="majorHAnsi" w:eastAsiaTheme="majorHAnsi" w:hAnsiTheme="majorHAnsi" w:cs="Arial"/>
          <w:color w:val="000000"/>
          <w:sz w:val="20"/>
          <w:szCs w:val="20"/>
        </w:rPr>
        <w:t>於</w:t>
      </w:r>
      <w:r w:rsidR="00270335" w:rsidRPr="00517F29">
        <w:rPr>
          <w:rFonts w:asciiTheme="majorHAnsi" w:eastAsiaTheme="majorHAnsi" w:hAnsiTheme="majorHAnsi" w:cs="Arial" w:hint="eastAsia"/>
          <w:color w:val="000000"/>
          <w:sz w:val="20"/>
          <w:szCs w:val="20"/>
        </w:rPr>
        <w:t xml:space="preserve"> </w:t>
      </w:r>
      <w:r w:rsidR="00270335" w:rsidRPr="00517F29">
        <w:rPr>
          <w:rFonts w:asciiTheme="majorHAnsi" w:eastAsiaTheme="majorHAnsi" w:hAnsiTheme="majorHAnsi" w:cs="Arial"/>
          <w:color w:val="000000"/>
          <w:sz w:val="20"/>
          <w:szCs w:val="20"/>
        </w:rPr>
        <w:t xml:space="preserve">台達電子工業股份有限公司(Delta Electronics, Inc.)  </w:t>
      </w:r>
      <w:r w:rsidRPr="00517F29">
        <w:rPr>
          <w:rFonts w:asciiTheme="majorHAnsi" w:eastAsiaTheme="majorHAnsi" w:hAnsiTheme="majorHAnsi" w:cs="Arial"/>
          <w:color w:val="000000"/>
          <w:sz w:val="20"/>
          <w:szCs w:val="20"/>
        </w:rPr>
        <w:t>邊界範圍內產生之所有溫室氣體為盤查範圍，並供作下年度新報告書完成前引用。本報告書所涵蓋期間為</w:t>
      </w:r>
      <w:r w:rsidR="005E5078" w:rsidRPr="00517F29">
        <w:rPr>
          <w:rFonts w:asciiTheme="majorHAnsi" w:eastAsiaTheme="majorHAnsi" w:hAnsiTheme="majorHAnsi" w:cs="Arial"/>
          <w:color w:val="000000"/>
          <w:sz w:val="20"/>
          <w:szCs w:val="20"/>
        </w:rPr>
        <w:t xml:space="preserve"> 2024/01/01</w:t>
      </w:r>
      <w:r w:rsidR="0008395A" w:rsidRPr="00517F29">
        <w:rPr>
          <w:rFonts w:asciiTheme="majorHAnsi" w:eastAsiaTheme="majorHAnsi" w:hAnsiTheme="majorHAnsi" w:cs="Arial"/>
          <w:color w:val="000000"/>
          <w:sz w:val="20"/>
          <w:szCs w:val="20"/>
        </w:rPr>
        <w:t>-2024/12/31</w:t>
      </w:r>
      <w:r w:rsidRPr="00517F29">
        <w:rPr>
          <w:rFonts w:asciiTheme="majorHAnsi" w:eastAsiaTheme="majorHAnsi" w:hAnsiTheme="majorHAnsi" w:cs="Arial"/>
          <w:color w:val="000000"/>
          <w:sz w:val="20"/>
          <w:szCs w:val="20"/>
        </w:rPr>
        <w:t>。</w:t>
      </w:r>
    </w:p>
    <w:p w14:paraId="6BDCE358" w14:textId="43DA991D" w:rsidR="00300C95" w:rsidRPr="00517F29" w:rsidRDefault="00300C95"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1.6.2本報告書為每年1月時開始進行前一年度之溫室氣體排放量之各項盤查工作，並開始報告書之內容製作，涵蓋前一年本公司之溫室氣體排放總結，供作本年度及下年度新報告書完成前引用。</w:t>
      </w:r>
    </w:p>
    <w:p w14:paraId="140A9651" w14:textId="0C554BA1" w:rsidR="00300C95" w:rsidRPr="00517F29" w:rsidRDefault="00300C95"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1.6.3報告書完成後，經過年度內部查證之程序，並修正缺失後，做內部發行公告於本公司網頁。本報告書經發行後生效，有效期限至報告書製修或廢止為止。</w:t>
      </w:r>
    </w:p>
    <w:p w14:paraId="75355D4A" w14:textId="0BE1BD7C" w:rsidR="00300C95" w:rsidRPr="00517F29" w:rsidRDefault="00300C95"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1.6.4本報告書盤查範圍只限於本公司營運範圍之總溫室氣體之排放量，本公司之組織營運範圍，若有變動時，本報告書將一併進行修正並重新發行。</w:t>
      </w:r>
    </w:p>
    <w:p w14:paraId="0EC29D88" w14:textId="3B0691A6" w:rsidR="00300C95" w:rsidRPr="00517F29" w:rsidRDefault="00300C95" w:rsidP="00736B31">
      <w:pPr>
        <w:rPr>
          <w:rFonts w:asciiTheme="majorHAnsi" w:eastAsiaTheme="majorHAnsi" w:hAnsiTheme="majorHAnsi"/>
          <w:sz w:val="20"/>
          <w:szCs w:val="20"/>
        </w:rPr>
      </w:pPr>
    </w:p>
    <w:p w14:paraId="58502B5C" w14:textId="05D90505" w:rsidR="006D1360" w:rsidRPr="00517F29" w:rsidRDefault="006D1360" w:rsidP="006D1360">
      <w:pPr>
        <w:pStyle w:val="2"/>
        <w:rPr>
          <w:rFonts w:eastAsiaTheme="majorHAnsi"/>
          <w:sz w:val="24"/>
          <w:szCs w:val="24"/>
        </w:rPr>
      </w:pPr>
      <w:bookmarkStart w:id="25" w:name="_Toc195010558"/>
      <w:r w:rsidRPr="00517F29">
        <w:rPr>
          <w:rFonts w:eastAsiaTheme="majorHAnsi" w:hint="eastAsia"/>
          <w:sz w:val="24"/>
          <w:szCs w:val="24"/>
        </w:rPr>
        <w:t>1-7</w:t>
      </w:r>
      <w:r w:rsidR="00633769" w:rsidRPr="00517F29">
        <w:rPr>
          <w:rFonts w:eastAsiaTheme="majorHAnsi" w:hint="eastAsia"/>
          <w:sz w:val="24"/>
          <w:szCs w:val="24"/>
        </w:rPr>
        <w:t xml:space="preserve">  </w:t>
      </w:r>
      <w:r w:rsidRPr="00517F29">
        <w:rPr>
          <w:rFonts w:eastAsiaTheme="majorHAnsi" w:hint="eastAsia"/>
          <w:sz w:val="24"/>
          <w:szCs w:val="24"/>
        </w:rPr>
        <w:t>報告書依循標準</w:t>
      </w:r>
      <w:bookmarkEnd w:id="25"/>
    </w:p>
    <w:p w14:paraId="169C4530" w14:textId="77777777" w:rsidR="006D1360" w:rsidRPr="00EF4410" w:rsidRDefault="006D1360" w:rsidP="006D1360">
      <w:pPr>
        <w:rPr>
          <w:rFonts w:asciiTheme="majorHAnsi" w:eastAsiaTheme="majorHAnsi" w:hAnsiTheme="majorHAnsi"/>
          <w:sz w:val="20"/>
          <w:szCs w:val="20"/>
        </w:rPr>
      </w:pPr>
      <w:r w:rsidRPr="00EF4410">
        <w:rPr>
          <w:rFonts w:asciiTheme="majorHAnsi" w:eastAsiaTheme="majorHAnsi" w:hAnsiTheme="majorHAnsi"/>
          <w:sz w:val="20"/>
          <w:szCs w:val="20"/>
        </w:rPr>
        <w:t>本報告書</w:t>
      </w:r>
      <w:r w:rsidRPr="00EF4410">
        <w:rPr>
          <w:rFonts w:asciiTheme="majorHAnsi" w:eastAsiaTheme="majorHAnsi" w:hAnsiTheme="majorHAnsi" w:hint="eastAsia"/>
          <w:sz w:val="20"/>
          <w:szCs w:val="20"/>
        </w:rPr>
        <w:t>主要</w:t>
      </w:r>
      <w:r w:rsidRPr="00EF4410">
        <w:rPr>
          <w:rFonts w:asciiTheme="majorHAnsi" w:eastAsiaTheme="majorHAnsi" w:hAnsiTheme="majorHAnsi"/>
          <w:sz w:val="20"/>
          <w:szCs w:val="20"/>
        </w:rPr>
        <w:t>依據ISO14064-1: 2018</w:t>
      </w:r>
      <w:r w:rsidRPr="00EF4410">
        <w:rPr>
          <w:rFonts w:asciiTheme="majorHAnsi" w:eastAsiaTheme="majorHAnsi" w:hAnsiTheme="majorHAnsi" w:hint="eastAsia"/>
          <w:sz w:val="20"/>
          <w:szCs w:val="20"/>
        </w:rPr>
        <w:t>標準要求</w:t>
      </w:r>
      <w:r w:rsidRPr="00EF4410">
        <w:rPr>
          <w:rFonts w:asciiTheme="majorHAnsi" w:eastAsiaTheme="majorHAnsi" w:hAnsiTheme="majorHAnsi"/>
          <w:sz w:val="20"/>
          <w:szCs w:val="20"/>
        </w:rPr>
        <w:t>製作。</w:t>
      </w:r>
    </w:p>
    <w:p w14:paraId="246A2839" w14:textId="77777777" w:rsidR="006D1360" w:rsidRPr="00EF4410" w:rsidRDefault="006D1360" w:rsidP="006D1360">
      <w:pPr>
        <w:rPr>
          <w:rFonts w:asciiTheme="majorHAnsi" w:eastAsiaTheme="majorHAnsi" w:hAnsiTheme="majorHAnsi"/>
          <w:sz w:val="20"/>
          <w:szCs w:val="20"/>
        </w:rPr>
      </w:pPr>
    </w:p>
    <w:p w14:paraId="665A7404" w14:textId="49721A2F" w:rsidR="006D1360" w:rsidRPr="00517F29" w:rsidRDefault="006D1360" w:rsidP="006D1360">
      <w:pPr>
        <w:pStyle w:val="2"/>
        <w:rPr>
          <w:rFonts w:eastAsiaTheme="majorHAnsi"/>
          <w:sz w:val="24"/>
          <w:szCs w:val="24"/>
        </w:rPr>
      </w:pPr>
      <w:bookmarkStart w:id="26" w:name="_Toc195010559"/>
      <w:r w:rsidRPr="00517F29">
        <w:rPr>
          <w:rFonts w:eastAsiaTheme="majorHAnsi" w:hint="eastAsia"/>
          <w:sz w:val="24"/>
          <w:szCs w:val="24"/>
        </w:rPr>
        <w:lastRenderedPageBreak/>
        <w:t>1-8</w:t>
      </w:r>
      <w:r w:rsidR="00633769" w:rsidRPr="00517F29">
        <w:rPr>
          <w:rFonts w:eastAsiaTheme="majorHAnsi" w:hint="eastAsia"/>
          <w:sz w:val="24"/>
          <w:szCs w:val="24"/>
        </w:rPr>
        <w:t xml:space="preserve">  </w:t>
      </w:r>
      <w:r w:rsidRPr="00517F29">
        <w:rPr>
          <w:rFonts w:eastAsiaTheme="majorHAnsi" w:hint="eastAsia"/>
          <w:sz w:val="24"/>
          <w:szCs w:val="24"/>
        </w:rPr>
        <w:t>報告書製作目的</w:t>
      </w:r>
      <w:bookmarkEnd w:id="26"/>
    </w:p>
    <w:p w14:paraId="58FCE07E" w14:textId="77777777" w:rsidR="006D1360" w:rsidRPr="00517F29" w:rsidRDefault="006D1360"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1.8.1清楚說明公司溫室氣體盤查作業之相關資訊，使其透明化。</w:t>
      </w:r>
    </w:p>
    <w:p w14:paraId="783D33E3" w14:textId="77777777" w:rsidR="006D1360" w:rsidRPr="00517F29" w:rsidRDefault="006D1360"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1.8.2因應國際環保趨勢及客戶需求，落實公司之環境政策，執行溫室氣體盤查暨內部查證作業，呈現公司溫室氣體管理工作之績效，提高企業形象。</w:t>
      </w:r>
    </w:p>
    <w:p w14:paraId="5EFC7DCE" w14:textId="77777777" w:rsidR="006D1360" w:rsidRPr="00517F29" w:rsidRDefault="006D1360"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1.8.3妥當紀錄本公司溫室氣體排放清冊，以利未來實施查證、驗證之需求，及因應未來國內或國際間可能參與的排放信用交易之佐證。</w:t>
      </w:r>
    </w:p>
    <w:p w14:paraId="060E602E" w14:textId="77777777" w:rsidR="006D1360" w:rsidRPr="00517F29" w:rsidRDefault="006D1360" w:rsidP="00736B31">
      <w:pPr>
        <w:rPr>
          <w:rFonts w:asciiTheme="majorHAnsi" w:eastAsiaTheme="majorHAnsi" w:hAnsiTheme="majorHAnsi"/>
          <w:sz w:val="20"/>
          <w:szCs w:val="21"/>
        </w:rPr>
      </w:pPr>
    </w:p>
    <w:p w14:paraId="45E5D2E3" w14:textId="5E90A3A1" w:rsidR="00736B31" w:rsidRPr="00EE4419" w:rsidRDefault="00736B31" w:rsidP="00736B31">
      <w:pPr>
        <w:widowControl/>
        <w:rPr>
          <w:rFonts w:asciiTheme="majorHAnsi" w:eastAsiaTheme="majorHAnsi" w:hAnsiTheme="majorHAnsi" w:cs="微軟正黑體"/>
          <w:b/>
          <w:sz w:val="32"/>
          <w:szCs w:val="32"/>
        </w:rPr>
      </w:pPr>
      <w:r w:rsidRPr="00EE4419">
        <w:rPr>
          <w:rFonts w:asciiTheme="majorHAnsi" w:eastAsiaTheme="majorHAnsi" w:hAnsiTheme="majorHAnsi"/>
        </w:rPr>
        <w:br w:type="page"/>
      </w:r>
    </w:p>
    <w:p w14:paraId="6208A749" w14:textId="198DB647" w:rsidR="001932FC" w:rsidRPr="00517F29" w:rsidRDefault="001932FC" w:rsidP="00E23E04">
      <w:pPr>
        <w:pStyle w:val="1"/>
        <w:numPr>
          <w:ilvl w:val="0"/>
          <w:numId w:val="9"/>
        </w:numPr>
        <w:ind w:left="0" w:firstLine="0"/>
        <w:rPr>
          <w:rFonts w:eastAsiaTheme="majorHAnsi"/>
          <w:sz w:val="28"/>
          <w:szCs w:val="56"/>
        </w:rPr>
      </w:pPr>
      <w:bookmarkStart w:id="27" w:name="_Toc134546533"/>
      <w:bookmarkEnd w:id="27"/>
      <w:r w:rsidRPr="00517F29">
        <w:rPr>
          <w:rFonts w:eastAsiaTheme="majorHAnsi" w:hint="eastAsia"/>
          <w:sz w:val="28"/>
          <w:szCs w:val="56"/>
        </w:rPr>
        <w:lastRenderedPageBreak/>
        <w:t xml:space="preserve"> </w:t>
      </w:r>
      <w:bookmarkStart w:id="28" w:name="_Toc195010560"/>
      <w:r w:rsidRPr="00517F29">
        <w:rPr>
          <w:rFonts w:eastAsiaTheme="majorHAnsi" w:hint="eastAsia"/>
          <w:sz w:val="28"/>
          <w:szCs w:val="56"/>
        </w:rPr>
        <w:t>盤查邊界設定</w:t>
      </w:r>
      <w:bookmarkEnd w:id="28"/>
    </w:p>
    <w:p w14:paraId="4FFD794D" w14:textId="4414D26A" w:rsidR="00736B31" w:rsidRPr="00174535" w:rsidRDefault="00736B31" w:rsidP="00736B31">
      <w:pPr>
        <w:pStyle w:val="2"/>
        <w:rPr>
          <w:rFonts w:eastAsiaTheme="majorHAnsi"/>
          <w:sz w:val="24"/>
          <w:szCs w:val="24"/>
        </w:rPr>
      </w:pPr>
      <w:bookmarkStart w:id="29" w:name="_Toc134546537"/>
      <w:bookmarkStart w:id="30" w:name="_Toc195010561"/>
      <w:r w:rsidRPr="00174535">
        <w:rPr>
          <w:rFonts w:eastAsiaTheme="majorHAnsi" w:hint="eastAsia"/>
          <w:sz w:val="24"/>
          <w:szCs w:val="24"/>
        </w:rPr>
        <w:t>2</w:t>
      </w:r>
      <w:r w:rsidRPr="00174535">
        <w:rPr>
          <w:rFonts w:eastAsiaTheme="majorHAnsi"/>
          <w:sz w:val="24"/>
          <w:szCs w:val="24"/>
        </w:rPr>
        <w:t>-</w:t>
      </w:r>
      <w:r w:rsidR="006D1360" w:rsidRPr="00174535">
        <w:rPr>
          <w:rFonts w:eastAsiaTheme="majorHAnsi" w:hint="eastAsia"/>
          <w:sz w:val="24"/>
          <w:szCs w:val="24"/>
        </w:rPr>
        <w:t>1</w:t>
      </w:r>
      <w:r w:rsidR="00633769" w:rsidRPr="00174535">
        <w:rPr>
          <w:rFonts w:eastAsiaTheme="majorHAnsi" w:hint="eastAsia"/>
          <w:sz w:val="24"/>
          <w:szCs w:val="24"/>
        </w:rPr>
        <w:t xml:space="preserve">  </w:t>
      </w:r>
      <w:r w:rsidRPr="00174535">
        <w:rPr>
          <w:rFonts w:eastAsiaTheme="majorHAnsi"/>
          <w:sz w:val="24"/>
          <w:szCs w:val="24"/>
        </w:rPr>
        <w:t>組織</w:t>
      </w:r>
      <w:r w:rsidR="00F01C14" w:rsidRPr="00174535">
        <w:rPr>
          <w:rFonts w:eastAsiaTheme="majorHAnsi" w:hint="eastAsia"/>
          <w:sz w:val="24"/>
          <w:szCs w:val="24"/>
        </w:rPr>
        <w:t>及報告</w:t>
      </w:r>
      <w:r w:rsidRPr="00174535">
        <w:rPr>
          <w:rFonts w:eastAsiaTheme="majorHAnsi"/>
          <w:sz w:val="24"/>
          <w:szCs w:val="24"/>
        </w:rPr>
        <w:t>邊界</w:t>
      </w:r>
      <w:bookmarkEnd w:id="29"/>
      <w:r w:rsidR="00F01C14" w:rsidRPr="00174535">
        <w:rPr>
          <w:rFonts w:eastAsiaTheme="majorHAnsi" w:hint="eastAsia"/>
          <w:sz w:val="24"/>
          <w:szCs w:val="24"/>
        </w:rPr>
        <w:t>設定</w:t>
      </w:r>
      <w:bookmarkEnd w:id="30"/>
    </w:p>
    <w:p w14:paraId="006434AC" w14:textId="3C65F12E" w:rsidR="009C0EDC" w:rsidRPr="001138CA" w:rsidRDefault="009C0EDC" w:rsidP="00F01C14">
      <w:pPr>
        <w:rPr>
          <w:rFonts w:asciiTheme="majorHAnsi" w:eastAsiaTheme="majorHAnsi" w:hAnsiTheme="majorHAnsi"/>
          <w:sz w:val="20"/>
          <w:szCs w:val="20"/>
        </w:rPr>
      </w:pPr>
      <w:bookmarkStart w:id="31" w:name="_Hlk134470190"/>
      <w:r w:rsidRPr="001138CA">
        <w:rPr>
          <w:rFonts w:asciiTheme="majorHAnsi" w:eastAsiaTheme="majorHAnsi" w:hAnsiTheme="majorHAnsi"/>
          <w:sz w:val="20"/>
          <w:szCs w:val="20"/>
        </w:rPr>
        <w:t>本公司採用</w:t>
      </w:r>
      <w:bookmarkStart w:id="32" w:name="OLE_LINK9"/>
      <w:bookmarkStart w:id="33" w:name="OLE_LINK10"/>
      <w:bookmarkStart w:id="34" w:name="OLE_LINK11"/>
      <w:bookmarkStart w:id="35" w:name="OLE_LINK12"/>
      <w:r w:rsidR="006D1360" w:rsidRPr="001138CA">
        <w:rPr>
          <w:rFonts w:asciiTheme="majorHAnsi" w:eastAsiaTheme="majorHAnsi" w:hAnsiTheme="majorHAnsi" w:hint="eastAsia"/>
          <w:sz w:val="20"/>
          <w:szCs w:val="20"/>
        </w:rPr>
        <w:t>營運</w:t>
      </w:r>
      <w:r w:rsidRPr="001138CA">
        <w:rPr>
          <w:rFonts w:asciiTheme="majorHAnsi" w:eastAsiaTheme="majorHAnsi" w:hAnsiTheme="majorHAnsi"/>
          <w:sz w:val="20"/>
          <w:szCs w:val="20"/>
        </w:rPr>
        <w:t>控制權法</w:t>
      </w:r>
      <w:bookmarkEnd w:id="32"/>
      <w:bookmarkEnd w:id="33"/>
      <w:bookmarkEnd w:id="34"/>
      <w:bookmarkEnd w:id="35"/>
      <w:r w:rsidRPr="001138CA">
        <w:rPr>
          <w:rFonts w:asciiTheme="majorHAnsi" w:eastAsiaTheme="majorHAnsi" w:hAnsiTheme="majorHAnsi"/>
          <w:sz w:val="20"/>
          <w:szCs w:val="20"/>
        </w:rPr>
        <w:t>，</w:t>
      </w:r>
      <w:r w:rsidR="00F01C14" w:rsidRPr="001138CA">
        <w:rPr>
          <w:rFonts w:asciiTheme="majorHAnsi" w:eastAsiaTheme="majorHAnsi" w:hAnsiTheme="majorHAnsi" w:hint="eastAsia"/>
          <w:sz w:val="20"/>
          <w:szCs w:val="20"/>
        </w:rPr>
        <w:t>並以其方法彙總組織</w:t>
      </w:r>
      <w:r w:rsidR="00F01C14" w:rsidRPr="001138CA">
        <w:rPr>
          <w:rFonts w:asciiTheme="majorHAnsi" w:eastAsiaTheme="majorHAnsi" w:hAnsiTheme="majorHAnsi"/>
          <w:sz w:val="20"/>
          <w:szCs w:val="20"/>
        </w:rPr>
        <w:t>邊界內所涵蓋之所有排放源</w:t>
      </w:r>
      <w:r w:rsidR="00F01C14" w:rsidRPr="001138CA">
        <w:rPr>
          <w:rFonts w:asciiTheme="majorHAnsi" w:eastAsiaTheme="majorHAnsi" w:hAnsiTheme="majorHAnsi" w:hint="eastAsia"/>
          <w:sz w:val="20"/>
          <w:szCs w:val="20"/>
        </w:rPr>
        <w:t>之溫室氣體排放量與移除量</w:t>
      </w:r>
      <w:r w:rsidRPr="001138CA">
        <w:rPr>
          <w:rFonts w:asciiTheme="majorHAnsi" w:eastAsiaTheme="majorHAnsi" w:hAnsiTheme="majorHAnsi"/>
          <w:sz w:val="20"/>
          <w:szCs w:val="20"/>
        </w:rPr>
        <w:t>。</w:t>
      </w:r>
      <w:r w:rsidR="00F01C14" w:rsidRPr="001138CA">
        <w:rPr>
          <w:rFonts w:asciiTheme="majorHAnsi" w:eastAsiaTheme="majorHAnsi" w:hAnsiTheme="majorHAnsi" w:hint="eastAsia"/>
          <w:sz w:val="20"/>
          <w:szCs w:val="20"/>
        </w:rPr>
        <w:t>本報告所涵蓋的據點如下表所示。</w:t>
      </w:r>
    </w:p>
    <w:p w14:paraId="3DD1FE8B" w14:textId="77777777" w:rsidR="00E24988" w:rsidRPr="00174535" w:rsidRDefault="00E24988" w:rsidP="00F01C14">
      <w:pPr>
        <w:rPr>
          <w:rFonts w:asciiTheme="majorHAnsi" w:eastAsiaTheme="majorHAnsi" w:hAnsiTheme="majorHAnsi"/>
          <w:szCs w:val="24"/>
        </w:rPr>
      </w:pPr>
    </w:p>
    <w:p w14:paraId="2DE23D2A" w14:textId="3DE0815E" w:rsidR="00F01C14" w:rsidRPr="009D6560" w:rsidRDefault="004D0A97" w:rsidP="00076D60">
      <w:pPr>
        <w:pStyle w:val="af"/>
        <w:rPr>
          <w:rFonts w:asciiTheme="majorHAnsi" w:eastAsiaTheme="majorHAnsi" w:hAnsiTheme="majorHAnsi"/>
          <w:b/>
          <w:sz w:val="20"/>
        </w:rPr>
      </w:pPr>
      <w:r w:rsidRPr="009D6560">
        <w:rPr>
          <w:rFonts w:asciiTheme="majorHAnsi" w:eastAsiaTheme="majorHAnsi" w:hAnsiTheme="majorHAnsi" w:hint="eastAsia"/>
          <w:b/>
          <w:sz w:val="20"/>
        </w:rPr>
        <w:t xml:space="preserve">表2-1.1 </w:t>
      </w:r>
      <w:r w:rsidR="007342AF" w:rsidRPr="009D6560">
        <w:rPr>
          <w:rFonts w:asciiTheme="majorHAnsi" w:eastAsiaTheme="majorHAnsi" w:hAnsiTheme="majorHAnsi" w:hint="eastAsia"/>
          <w:b/>
          <w:sz w:val="20"/>
        </w:rPr>
        <w:t>盤查</w:t>
      </w:r>
      <w:r w:rsidR="00F01C14" w:rsidRPr="009D6560">
        <w:rPr>
          <w:rFonts w:asciiTheme="majorHAnsi" w:eastAsiaTheme="majorHAnsi" w:hAnsiTheme="majorHAnsi" w:hint="eastAsia"/>
          <w:b/>
          <w:sz w:val="20"/>
        </w:rPr>
        <w:t>地理邊界表</w:t>
      </w:r>
    </w:p>
    <w:bookmarkEnd w:id="31"/>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800"/>
            <w:shd w:color="auto" w:val="clear" w:fill="bdd6ee"/>
          </w:tcPr>
          <w:p>
            <w:r>
              <w:rPr>
                <w:sz w:val="16"/>
                <w:rFonts w:ascii="" w:hAnsi="" w:cs="" w:eastAsia=""/>
                <w:b w:val="on"/>
              </w:rPr>
              <w:t>序號</w:t>
            </w:r>
          </w:p>
        </w:tc>
        <w:tc>
          <w:tcPr>
            <w:tcW w:w="2500"/>
            <w:shd w:color="auto" w:val="clear" w:fill="bdd6ee"/>
          </w:tcPr>
          <w:p>
            <w:r>
              <w:rPr>
                <w:sz w:val="16"/>
                <w:rFonts w:ascii="" w:hAnsi="" w:cs="" w:eastAsia=""/>
                <w:b w:val="on"/>
              </w:rPr>
              <w:t>據點名稱</w:t>
            </w:r>
          </w:p>
        </w:tc>
        <w:tc>
          <w:tcPr>
            <w:tcW w:w="4000"/>
            <w:shd w:color="auto" w:val="clear" w:fill="bdd6ee"/>
          </w:tcPr>
          <w:p>
            <w:r>
              <w:rPr>
                <w:sz w:val="16"/>
                <w:rFonts w:ascii="" w:hAnsi="" w:cs="" w:eastAsia=""/>
                <w:b w:val="on"/>
              </w:rPr>
              <w:t>涵蓋範圍地址</w:t>
            </w:r>
          </w:p>
        </w:tc>
        <w:tc>
          <w:tcPr>
            <w:tcW w:w="2200"/>
            <w:shd w:color="auto" w:val="clear" w:fill="bdd6ee"/>
          </w:tcPr>
          <w:p>
            <w:r>
              <w:rPr>
                <w:sz w:val="16"/>
                <w:rFonts w:ascii="" w:hAnsi="" w:cs="" w:eastAsia=""/>
                <w:b w:val="on"/>
              </w:rPr>
              <w:t>邊界內排除</w:t>
            </w:r>
          </w:p>
        </w:tc>
      </w:tr>
      <w:tr>
        <w:tc>
          <w:p>
            <w:r>
              <w:rPr>
                <w:sz w:val="16"/>
                <w:rFonts w:ascii="" w:hAnsi="" w:cs="" w:eastAsia=""/>
              </w:rPr>
              <w:t>1</w:t>
            </w:r>
          </w:p>
        </w:tc>
        <w:tc>
          <w:p>
            <w:r>
              <w:rPr>
                <w:sz w:val="16"/>
                <w:rFonts w:ascii="" w:hAnsi="" w:cs="" w:eastAsia=""/>
              </w:rPr>
              <w:t>桃五廠(TY5)</w:t>
            </w:r>
          </w:p>
        </w:tc>
        <w:tc>
          <w:p>
            <w:r>
              <w:rPr>
                <w:sz w:val="16"/>
                <w:rFonts w:ascii="" w:hAnsi="" w:cs="" w:eastAsia=""/>
              </w:rPr>
              <w:t/>
            </w:r>
          </w:p>
        </w:tc>
        <w:tc>
          <w:p>
            <w:r>
              <w:rPr>
                <w:sz w:val="16"/>
                <w:rFonts w:ascii="" w:hAnsi="" w:cs="" w:eastAsia=""/>
              </w:rPr>
              <w:t/>
            </w:r>
          </w:p>
        </w:tc>
      </w:tr>
    </w:tbl>
    <w:p w14:paraId="04E54EDA" w14:textId="3EC49AEA" w:rsidR="00736B31" w:rsidRPr="009D6560" w:rsidRDefault="0062022B"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
      </w:r>
    </w:p>
    <w:p w14:paraId="43FF2D87" w14:textId="77777777" w:rsidR="00E24988" w:rsidRPr="00174535" w:rsidRDefault="00E24988" w:rsidP="00736B31">
      <w:pPr>
        <w:rPr>
          <w:rFonts w:asciiTheme="majorHAnsi" w:eastAsiaTheme="majorHAnsi" w:hAnsiTheme="majorHAnsi" w:cs="微軟正黑體"/>
          <w:szCs w:val="24"/>
        </w:rPr>
      </w:pPr>
    </w:p>
    <w:p w14:paraId="5BF33BAB" w14:textId="1D4504FC" w:rsidR="00633769" w:rsidRPr="00174535" w:rsidRDefault="00633769" w:rsidP="006D1360">
      <w:pPr>
        <w:pStyle w:val="2"/>
        <w:rPr>
          <w:rFonts w:eastAsiaTheme="majorHAnsi" w:cs="微軟正黑體"/>
          <w:color w:val="000000"/>
          <w:sz w:val="24"/>
          <w:szCs w:val="24"/>
        </w:rPr>
      </w:pPr>
      <w:bookmarkStart w:id="36" w:name="_Toc134546538"/>
      <w:bookmarkStart w:id="37" w:name="_Toc195010562"/>
      <w:r w:rsidRPr="00174535">
        <w:rPr>
          <w:rFonts w:eastAsiaTheme="majorHAnsi" w:hint="eastAsia"/>
          <w:sz w:val="24"/>
          <w:szCs w:val="24"/>
        </w:rPr>
        <w:t>2</w:t>
      </w:r>
      <w:r w:rsidRPr="00174535">
        <w:rPr>
          <w:rFonts w:eastAsiaTheme="majorHAnsi"/>
          <w:sz w:val="24"/>
          <w:szCs w:val="24"/>
        </w:rPr>
        <w:t>-</w:t>
      </w:r>
      <w:r w:rsidRPr="00174535">
        <w:rPr>
          <w:rFonts w:eastAsiaTheme="majorHAnsi" w:hint="eastAsia"/>
          <w:sz w:val="24"/>
          <w:szCs w:val="24"/>
        </w:rPr>
        <w:t>2</w:t>
      </w:r>
      <w:bookmarkStart w:id="38" w:name="_Hlk134470295"/>
      <w:bookmarkEnd w:id="36"/>
      <w:r w:rsidRPr="00174535">
        <w:rPr>
          <w:rFonts w:eastAsiaTheme="majorHAnsi" w:hint="eastAsia"/>
          <w:sz w:val="24"/>
          <w:szCs w:val="24"/>
        </w:rPr>
        <w:t xml:space="preserve">  組織及報告邊界變更時之說明</w:t>
      </w:r>
      <w:bookmarkEnd w:id="37"/>
      <w:r w:rsidRPr="00174535">
        <w:rPr>
          <w:rFonts w:eastAsiaTheme="majorHAnsi"/>
          <w:sz w:val="24"/>
          <w:szCs w:val="24"/>
        </w:rPr>
        <w:tab/>
      </w:r>
    </w:p>
    <w:bookmarkEnd w:id="38"/>
    <w:p w14:paraId="42FD78FA" w14:textId="6A576C64" w:rsidR="00736B31" w:rsidRPr="001138CA" w:rsidRDefault="00F01C14" w:rsidP="00736B31">
      <w:pPr>
        <w:rPr>
          <w:rFonts w:asciiTheme="majorHAnsi" w:eastAsiaTheme="majorHAnsi" w:hAnsiTheme="majorHAnsi" w:cs="微軟正黑體"/>
          <w:sz w:val="20"/>
          <w:szCs w:val="20"/>
        </w:rPr>
      </w:pPr>
      <w:r w:rsidRPr="001138CA">
        <w:rPr>
          <w:rFonts w:asciiTheme="majorHAnsi" w:eastAsiaTheme="majorHAnsi" w:hAnsiTheme="majorHAnsi" w:cs="微軟正黑體" w:hint="eastAsia"/>
          <w:sz w:val="20"/>
          <w:szCs w:val="20"/>
        </w:rPr>
        <w:t>本公司之組織及報告邊界若有變動時，本報告書將一併進行修正並重新發行。</w:t>
      </w:r>
    </w:p>
    <w:p w14:paraId="309A3851" w14:textId="77777777" w:rsidR="00F01C14" w:rsidRPr="00174535" w:rsidRDefault="00F01C14" w:rsidP="00736B31">
      <w:pPr>
        <w:rPr>
          <w:rFonts w:asciiTheme="majorHAnsi" w:eastAsiaTheme="majorHAnsi" w:hAnsiTheme="majorHAnsi" w:cs="微軟正黑體"/>
          <w:szCs w:val="24"/>
        </w:rPr>
      </w:pPr>
    </w:p>
    <w:p w14:paraId="1116F2C7" w14:textId="77777777" w:rsidR="00736B31" w:rsidRPr="00EE4419" w:rsidRDefault="00736B31" w:rsidP="00736B31">
      <w:pPr>
        <w:widowControl/>
        <w:rPr>
          <w:rFonts w:asciiTheme="majorHAnsi" w:eastAsiaTheme="majorHAnsi" w:hAnsiTheme="majorHAnsi" w:cs="微軟正黑體"/>
          <w:b/>
          <w:sz w:val="32"/>
          <w:szCs w:val="32"/>
        </w:rPr>
      </w:pPr>
      <w:r w:rsidRPr="00EE4419">
        <w:rPr>
          <w:rFonts w:asciiTheme="majorHAnsi" w:eastAsiaTheme="majorHAnsi" w:hAnsiTheme="majorHAnsi"/>
        </w:rPr>
        <w:br w:type="page"/>
      </w:r>
    </w:p>
    <w:p w14:paraId="60C22408" w14:textId="5CDEE0B8" w:rsidR="001932FC" w:rsidRPr="009D6560" w:rsidRDefault="001932FC" w:rsidP="00E23E04">
      <w:pPr>
        <w:pStyle w:val="1"/>
        <w:numPr>
          <w:ilvl w:val="0"/>
          <w:numId w:val="9"/>
        </w:numPr>
        <w:ind w:left="0" w:firstLine="0"/>
        <w:rPr>
          <w:rFonts w:eastAsiaTheme="majorHAnsi"/>
          <w:sz w:val="28"/>
          <w:szCs w:val="56"/>
        </w:rPr>
      </w:pPr>
      <w:bookmarkStart w:id="39" w:name="_Toc134546539"/>
      <w:bookmarkEnd w:id="39"/>
      <w:r w:rsidRPr="009D6560">
        <w:rPr>
          <w:rFonts w:eastAsiaTheme="majorHAnsi" w:hint="eastAsia"/>
          <w:sz w:val="28"/>
          <w:szCs w:val="56"/>
        </w:rPr>
        <w:lastRenderedPageBreak/>
        <w:t xml:space="preserve"> </w:t>
      </w:r>
      <w:bookmarkStart w:id="40" w:name="_Toc195010563"/>
      <w:r w:rsidR="0050363F" w:rsidRPr="009D6560">
        <w:rPr>
          <w:rFonts w:eastAsiaTheme="majorHAnsi" w:hint="eastAsia"/>
          <w:sz w:val="28"/>
          <w:szCs w:val="56"/>
        </w:rPr>
        <w:t>排放源鑑別及</w:t>
      </w:r>
      <w:r w:rsidRPr="009D6560">
        <w:rPr>
          <w:rFonts w:eastAsiaTheme="majorHAnsi" w:hint="eastAsia"/>
          <w:sz w:val="28"/>
          <w:szCs w:val="56"/>
        </w:rPr>
        <w:t>重大性評估</w:t>
      </w:r>
      <w:bookmarkEnd w:id="40"/>
      <w:r w:rsidRPr="009D6560">
        <w:rPr>
          <w:rFonts w:eastAsiaTheme="majorHAnsi" w:hint="eastAsia"/>
          <w:sz w:val="28"/>
          <w:szCs w:val="56"/>
        </w:rPr>
        <w:t xml:space="preserve"> </w:t>
      </w:r>
    </w:p>
    <w:p w14:paraId="737F80D2" w14:textId="1AC52451" w:rsidR="0050363F" w:rsidRPr="009D6560" w:rsidRDefault="0050363F" w:rsidP="00736B31">
      <w:pPr>
        <w:pStyle w:val="2"/>
        <w:rPr>
          <w:rFonts w:eastAsiaTheme="majorHAnsi"/>
          <w:sz w:val="24"/>
          <w:szCs w:val="24"/>
        </w:rPr>
      </w:pPr>
      <w:bookmarkStart w:id="41" w:name="_Toc195010564"/>
      <w:bookmarkStart w:id="42" w:name="_Toc134546540"/>
      <w:r w:rsidRPr="009D6560">
        <w:rPr>
          <w:rFonts w:eastAsiaTheme="majorHAnsi"/>
          <w:sz w:val="24"/>
          <w:szCs w:val="24"/>
        </w:rPr>
        <w:t>3-1</w:t>
      </w:r>
      <w:r w:rsidR="00633769" w:rsidRPr="009D6560">
        <w:rPr>
          <w:rFonts w:eastAsiaTheme="majorHAnsi" w:hint="eastAsia"/>
          <w:sz w:val="24"/>
          <w:szCs w:val="24"/>
        </w:rPr>
        <w:t xml:space="preserve">  </w:t>
      </w:r>
      <w:r w:rsidR="00CC12EA" w:rsidRPr="009D6560">
        <w:rPr>
          <w:rFonts w:eastAsiaTheme="majorHAnsi" w:hint="eastAsia"/>
          <w:sz w:val="24"/>
          <w:szCs w:val="24"/>
        </w:rPr>
        <w:t>直接溫室氣體</w:t>
      </w:r>
      <w:r w:rsidRPr="009D6560">
        <w:rPr>
          <w:rFonts w:eastAsiaTheme="majorHAnsi" w:hint="eastAsia"/>
          <w:sz w:val="24"/>
          <w:szCs w:val="24"/>
        </w:rPr>
        <w:t>排放源鑑別</w:t>
      </w:r>
      <w:bookmarkEnd w:id="41"/>
    </w:p>
    <w:p w14:paraId="07B07A06" w14:textId="77777777" w:rsidR="00E24988" w:rsidRPr="00621701" w:rsidRDefault="00E24988" w:rsidP="00E24988">
      <w:pPr>
        <w:rPr>
          <w:sz w:val="20"/>
          <w:szCs w:val="20"/>
        </w:rPr>
      </w:pPr>
    </w:p>
    <w:p w14:paraId="389A2C59" w14:textId="40A7820E" w:rsidR="004D0A97" w:rsidRPr="00984E90" w:rsidRDefault="004D0A97" w:rsidP="00076D60">
      <w:pPr>
        <w:pStyle w:val="af"/>
        <w:rPr>
          <w:rFonts w:asciiTheme="majorHAnsi" w:eastAsiaTheme="majorHAnsi" w:hAnsiTheme="majorHAnsi"/>
          <w:b/>
          <w:sz w:val="20"/>
        </w:rPr>
      </w:pPr>
      <w:r w:rsidRPr="00984E90">
        <w:rPr>
          <w:rFonts w:asciiTheme="majorHAnsi" w:eastAsiaTheme="majorHAnsi" w:hAnsiTheme="majorHAnsi" w:hint="eastAsia"/>
          <w:b/>
          <w:sz w:val="20"/>
        </w:rPr>
        <w:t>表3-1.1 直接排放源鑑別表</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400"/>
            <w:vMerge w:val="restart"/>
            <w:shd w:color="auto" w:val="clear" w:fill="bdd6ee"/>
          </w:tcPr>
          <w:p>
            <w:r>
              <w:rPr>
                <w:sz w:val="16"/>
                <w:rFonts w:ascii="" w:hAnsi="" w:cs="" w:eastAsia=""/>
                <w:b w:val="on"/>
              </w:rPr>
              <w:t>類別 1: 直接溫室氣體排放和移除</w:t>
            </w:r>
          </w:p>
        </w:tc>
        <w:tc>
          <w:tcPr>
            <w:tcW w:w="1200"/>
            <w:vMerge w:val="restart"/>
            <w:shd w:color="auto" w:val="clear" w:fill="bdd6ee"/>
          </w:tcPr>
          <w:p>
            <w:r>
              <w:rPr>
                <w:sz w:val="16"/>
                <w:rFonts w:ascii="" w:hAnsi="" w:cs="" w:eastAsia=""/>
                <w:b w:val="on"/>
              </w:rPr>
              <w:t>適用廠別</w:t>
            </w:r>
          </w:p>
        </w:tc>
        <w:tc>
          <w:tcPr>
            <w:tcW w:w="2250"/>
            <w:vMerge w:val="restart"/>
            <w:shd w:color="auto" w:val="clear" w:fill="bdd6ee"/>
          </w:tcPr>
          <w:p>
            <w:r>
              <w:rPr>
                <w:sz w:val="16"/>
                <w:rFonts w:ascii="" w:hAnsi="" w:cs="" w:eastAsia=""/>
                <w:b w:val="on"/>
              </w:rPr>
              <w:t>排放源</w:t>
            </w:r>
          </w:p>
        </w:tc>
        <w:tc>
          <w:tcPr>
            <w:tcW w:w="4900"/>
            <w:gridSpan w:val="7"/>
            <w:shd w:color="auto" w:val="clear" w:fill="bdd6ee"/>
          </w:tcPr>
          <w:p>
            <w:r>
              <w:rPr>
                <w:sz w:val="16"/>
                <w:rFonts w:ascii="" w:hAnsi="" w:cs="" w:eastAsia=""/>
                <w:b w:val="on"/>
              </w:rPr>
              <w:t>排放源可能產生氣體</w:t>
            </w:r>
          </w:p>
        </w:tc>
      </w:tr>
      <w:tr>
        <w:tc>
          <w:tcPr>
            <w:vMerge w:val="continue"/>
            <w:shd w:color="auto" w:val="clear" w:fill="bdd6ee"/>
          </w:tcPr>
          <w:p>
            <w:r>
              <w:rPr>
                <w:sz w:val="16"/>
                <w:rFonts w:ascii="" w:hAnsi="" w:cs="" w:eastAsia=""/>
                <w:b w:val="on"/>
              </w:rPr>
              <w:t/>
            </w:r>
          </w:p>
        </w:tc>
        <w:tc>
          <w:tcPr>
            <w:vMerge w:val="continue"/>
            <w:shd w:color="auto" w:val="clear" w:fill="bdd6ee"/>
          </w:tcPr>
          <w:p>
            <w:r>
              <w:rPr>
                <w:sz w:val="16"/>
                <w:rFonts w:ascii="" w:hAnsi="" w:cs="" w:eastAsia=""/>
                <w:b w:val="on"/>
              </w:rPr>
              <w:t/>
            </w:r>
          </w:p>
        </w:tc>
        <w:tc>
          <w:tcPr>
            <w:vMerge w:val="continue"/>
            <w:shd w:color="auto" w:val="clear" w:fill="bdd6ee"/>
          </w:tcPr>
          <w:p>
            <w:r>
              <w:rPr>
                <w:sz w:val="16"/>
                <w:rFonts w:ascii="" w:hAnsi="" w:cs="" w:eastAsia=""/>
                <w:b w:val="on"/>
              </w:rPr>
              <w:t/>
            </w:r>
          </w:p>
        </w:tc>
        <w:tc>
          <w:tcPr>
            <w:tcW w:w="700"/>
            <w:shd w:color="auto" w:val="clear" w:fill="bdd6ee"/>
          </w:tcPr>
          <w:p>
            <w:r>
              <w:rPr>
                <w:sz w:val="16"/>
                <w:rFonts w:ascii="" w:hAnsi="" w:cs="" w:eastAsia=""/>
                <w:b w:val="on"/>
              </w:rPr>
              <w:t>CO₂</w:t>
            </w:r>
          </w:p>
        </w:tc>
        <w:tc>
          <w:tcPr>
            <w:tcW w:w="700"/>
            <w:shd w:color="auto" w:val="clear" w:fill="bdd6ee"/>
          </w:tcPr>
          <w:p>
            <w:r>
              <w:rPr>
                <w:sz w:val="16"/>
                <w:rFonts w:ascii="" w:hAnsi="" w:cs="" w:eastAsia=""/>
                <w:b w:val="on"/>
              </w:rPr>
              <w:t>CH₄</w:t>
            </w:r>
          </w:p>
        </w:tc>
        <w:tc>
          <w:tcPr>
            <w:tcW w:w="700"/>
            <w:shd w:color="auto" w:val="clear" w:fill="bdd6ee"/>
          </w:tcPr>
          <w:p>
            <w:r>
              <w:rPr>
                <w:sz w:val="16"/>
                <w:rFonts w:ascii="" w:hAnsi="" w:cs="" w:eastAsia=""/>
                <w:b w:val="on"/>
              </w:rPr>
              <w:t>N₂O</w:t>
            </w:r>
          </w:p>
        </w:tc>
        <w:tc>
          <w:tcPr>
            <w:tcW w:w="700"/>
            <w:shd w:color="auto" w:val="clear" w:fill="bdd6ee"/>
          </w:tcPr>
          <w:p>
            <w:r>
              <w:rPr>
                <w:sz w:val="16"/>
                <w:rFonts w:ascii="" w:hAnsi="" w:cs="" w:eastAsia=""/>
                <w:b w:val="on"/>
              </w:rPr>
              <w:t>HFCs</w:t>
            </w:r>
          </w:p>
        </w:tc>
        <w:tc>
          <w:tcPr>
            <w:tcW w:w="700"/>
            <w:shd w:color="auto" w:val="clear" w:fill="bdd6ee"/>
          </w:tcPr>
          <w:p>
            <w:r>
              <w:rPr>
                <w:sz w:val="16"/>
                <w:rFonts w:ascii="" w:hAnsi="" w:cs="" w:eastAsia=""/>
                <w:b w:val="on"/>
              </w:rPr>
              <w:t>PFCs</w:t>
            </w:r>
          </w:p>
        </w:tc>
        <w:tc>
          <w:tcPr>
            <w:tcW w:w="700"/>
            <w:shd w:color="auto" w:val="clear" w:fill="bdd6ee"/>
          </w:tcPr>
          <w:p>
            <w:r>
              <w:rPr>
                <w:sz w:val="16"/>
                <w:rFonts w:ascii="" w:hAnsi="" w:cs="" w:eastAsia=""/>
                <w:b w:val="on"/>
              </w:rPr>
              <w:t>SF₆</w:t>
            </w:r>
          </w:p>
        </w:tc>
        <w:tc>
          <w:tcPr>
            <w:tcW w:w="700"/>
            <w:shd w:color="auto" w:val="clear" w:fill="bdd6ee"/>
          </w:tcPr>
          <w:p>
            <w:r>
              <w:rPr>
                <w:sz w:val="16"/>
                <w:rFonts w:ascii="" w:hAnsi="" w:cs="" w:eastAsia=""/>
                <w:b w:val="on"/>
              </w:rPr>
              <w:t>NF₃</w:t>
            </w:r>
          </w:p>
        </w:tc>
      </w:tr>
      <w:tr>
        <w:tc>
          <w:p>
            <w:r>
              <w:rPr>
                <w:sz w:val="16"/>
                <w:rFonts w:ascii="" w:hAnsi="" w:cs="" w:eastAsia=""/>
              </w:rPr>
              <w:t>1.1: 固定燃燒直接排放</w:t>
            </w:r>
          </w:p>
        </w:tc>
        <w:tc>
          <w:p>
            <w:r>
              <w:rPr>
                <w:sz w:val="16"/>
                <w:rFonts w:ascii="" w:hAnsi="" w:cs="" w:eastAsia=""/>
              </w:rPr>
              <w:t>桃五廠(TY5)</w:t>
            </w:r>
          </w:p>
        </w:tc>
        <w:tc>
          <w:p>
            <w:r>
              <w:rPr>
                <w:sz w:val="16"/>
                <w:rFonts w:ascii="" w:hAnsi="" w:cs="" w:eastAsia=""/>
              </w:rPr>
              <w:t>引擎發電程序</w:t>
            </w:r>
          </w:p>
        </w:tc>
        <w:tc>
          <w:p>
            <w:r>
              <w:rPr>
                <w:sz w:val="16"/>
                <w:rFonts w:ascii="" w:hAnsi="" w:cs="" w:eastAsia=""/>
              </w:rPr>
              <w:t>V</w:t>
            </w:r>
          </w:p>
        </w:tc>
        <w:tc>
          <w:p>
            <w:r>
              <w:rPr>
                <w:sz w:val="16"/>
                <w:rFonts w:ascii="" w:hAnsi="" w:cs="" w:eastAsia=""/>
              </w:rPr>
              <w:t>V</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1.1: 固定燃燒直接排放</w:t>
            </w:r>
          </w:p>
        </w:tc>
        <w:tc>
          <w:p>
            <w:r>
              <w:rPr>
                <w:sz w:val="16"/>
                <w:rFonts w:ascii="" w:hAnsi="" w:cs="" w:eastAsia=""/>
              </w:rPr>
              <w:t>桃五廠(TY5)</w:t>
            </w:r>
          </w:p>
        </w:tc>
        <w:tc>
          <w:p>
            <w:r>
              <w:rPr>
                <w:sz w:val="16"/>
                <w:rFonts w:ascii="" w:hAnsi="" w:cs="" w:eastAsia=""/>
              </w:rPr>
              <w:t>鍋爐蒸氣產生程序</w:t>
            </w:r>
          </w:p>
        </w:tc>
        <w:tc>
          <w:p>
            <w:r>
              <w:rPr>
                <w:sz w:val="16"/>
                <w:rFonts w:ascii="" w:hAnsi="" w:cs="" w:eastAsia=""/>
              </w:rPr>
              <w:t>V</w:t>
            </w:r>
          </w:p>
        </w:tc>
        <w:tc>
          <w:p>
            <w:r>
              <w:rPr>
                <w:sz w:val="16"/>
                <w:rFonts w:ascii="" w:hAnsi="" w:cs="" w:eastAsia=""/>
              </w:rPr>
              <w:t>V</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1.1: 固定燃燒直接排放</w:t>
            </w:r>
          </w:p>
        </w:tc>
        <w:tc>
          <w:p>
            <w:r>
              <w:rPr>
                <w:sz w:val="16"/>
                <w:rFonts w:ascii="" w:hAnsi="" w:cs="" w:eastAsia=""/>
              </w:rPr>
              <w:t>桃五廠(TY5)</w:t>
            </w:r>
          </w:p>
        </w:tc>
        <w:tc>
          <w:p>
            <w:r>
              <w:rPr>
                <w:sz w:val="16"/>
                <w:rFonts w:ascii="" w:hAnsi="" w:cs="" w:eastAsia=""/>
              </w:rPr>
              <w:t>餐飲服務作業程序</w:t>
            </w:r>
          </w:p>
        </w:tc>
        <w:tc>
          <w:p>
            <w:r>
              <w:rPr>
                <w:sz w:val="16"/>
                <w:rFonts w:ascii="" w:hAnsi="" w:cs="" w:eastAsia=""/>
              </w:rPr>
              <w:t>V</w:t>
            </w:r>
          </w:p>
        </w:tc>
        <w:tc>
          <w:p>
            <w:r>
              <w:rPr>
                <w:sz w:val="16"/>
                <w:rFonts w:ascii="" w:hAnsi="" w:cs="" w:eastAsia=""/>
              </w:rPr>
              <w:t>V</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CO₂滅火器</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住宅及商業建築冷氣機	R-410A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冰水機	R-123</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冰水機	R-514A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化糞池</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家用冷凍、冷藏裝備 R134a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工業冷凍、冷藏裝備，包括食品加工及冷藏	R134a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工業冷凍、冷藏裝備，包括食品加工及冷藏	R23</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工業冷凍、冷藏裝備，包括食品加工及冷藏	R-404A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工業冷凍、冷藏裝備，包括食品加工及冷藏	R-407C</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bl>
    <w:p w14:paraId="0D3A09C7" w14:textId="14864272" w:rsidR="0030223D" w:rsidRPr="00984E90" w:rsidRDefault="00EB5FE6" w:rsidP="0050363F">
      <w:pPr>
        <w:rPr>
          <w:rFonts w:asciiTheme="majorHAnsi" w:eastAsiaTheme="majorHAnsi" w:hAnsiTheme="majorHAnsi"/>
          <w:sz w:val="20"/>
          <w:szCs w:val="20"/>
        </w:rPr>
      </w:pPr>
      <w:bookmarkStart w:id="43" w:name="OLE_LINK222"/>
      <w:r w:rsidRPr="00984E90">
        <w:rPr>
          <w:rFonts w:asciiTheme="majorHAnsi" w:eastAsiaTheme="majorHAnsi" w:hAnsiTheme="majorHAnsi"/>
          <w:sz w:val="20"/>
          <w:szCs w:val="20"/>
        </w:rPr>
        <w:t/>
      </w:r>
    </w:p>
    <w:p w14:paraId="1626AA77" w14:textId="77777777" w:rsidR="00700778" w:rsidRPr="009D6560" w:rsidRDefault="00700778" w:rsidP="0050363F">
      <w:pPr>
        <w:rPr>
          <w:rFonts w:asciiTheme="majorHAnsi" w:eastAsiaTheme="majorHAnsi" w:hAnsiTheme="majorHAnsi"/>
          <w:szCs w:val="24"/>
        </w:rPr>
      </w:pPr>
    </w:p>
    <w:p w14:paraId="34CED5CE" w14:textId="6840B23D" w:rsidR="00736B31" w:rsidRPr="009D6560" w:rsidRDefault="001932FC" w:rsidP="00736B31">
      <w:pPr>
        <w:pStyle w:val="2"/>
        <w:rPr>
          <w:rFonts w:eastAsiaTheme="majorHAnsi"/>
          <w:sz w:val="24"/>
          <w:szCs w:val="24"/>
        </w:rPr>
      </w:pPr>
      <w:bookmarkStart w:id="44" w:name="_Toc195010565"/>
      <w:bookmarkEnd w:id="43"/>
      <w:r w:rsidRPr="009D6560">
        <w:rPr>
          <w:rFonts w:eastAsiaTheme="majorHAnsi"/>
          <w:sz w:val="24"/>
          <w:szCs w:val="24"/>
        </w:rPr>
        <w:t>3-</w:t>
      </w:r>
      <w:r w:rsidR="00CC12EA" w:rsidRPr="009D6560">
        <w:rPr>
          <w:rFonts w:eastAsiaTheme="majorHAnsi" w:hint="eastAsia"/>
          <w:sz w:val="24"/>
          <w:szCs w:val="24"/>
        </w:rPr>
        <w:t>2</w:t>
      </w:r>
      <w:r w:rsidR="00633769" w:rsidRPr="009D6560">
        <w:rPr>
          <w:rFonts w:eastAsiaTheme="majorHAnsi" w:hint="eastAsia"/>
          <w:sz w:val="24"/>
          <w:szCs w:val="24"/>
        </w:rPr>
        <w:t xml:space="preserve">  </w:t>
      </w:r>
      <w:r w:rsidR="00CC12EA" w:rsidRPr="009D6560">
        <w:rPr>
          <w:rFonts w:eastAsiaTheme="majorHAnsi" w:hint="eastAsia"/>
          <w:sz w:val="24"/>
          <w:szCs w:val="24"/>
        </w:rPr>
        <w:t>間接溫室氣體排放</w:t>
      </w:r>
      <w:r w:rsidRPr="009D6560">
        <w:rPr>
          <w:rFonts w:eastAsiaTheme="majorHAnsi"/>
          <w:sz w:val="24"/>
          <w:szCs w:val="24"/>
        </w:rPr>
        <w:t>重大性評估</w:t>
      </w:r>
      <w:bookmarkEnd w:id="42"/>
      <w:bookmarkEnd w:id="44"/>
    </w:p>
    <w:p w14:paraId="7DED1A45" w14:textId="4FFEFCE9" w:rsidR="00736B31" w:rsidRPr="00104131" w:rsidRDefault="00CC12EA" w:rsidP="00736B31">
      <w:pPr>
        <w:rPr>
          <w:rFonts w:asciiTheme="majorHAnsi" w:eastAsiaTheme="majorHAnsi" w:hAnsiTheme="majorHAnsi" w:cs="微軟正黑體"/>
          <w:sz w:val="20"/>
          <w:szCs w:val="20"/>
        </w:rPr>
      </w:pPr>
      <w:bookmarkStart w:id="45" w:name="_Hlk134470374"/>
      <w:r w:rsidRPr="00104131">
        <w:rPr>
          <w:rFonts w:asciiTheme="majorHAnsi" w:eastAsiaTheme="majorHAnsi" w:hAnsiTheme="majorHAnsi" w:cs="微軟正黑體" w:hint="eastAsia"/>
          <w:sz w:val="20"/>
          <w:szCs w:val="20"/>
        </w:rPr>
        <w:t>間接溫室氣體排放的</w:t>
      </w:r>
      <w:r w:rsidR="00736B31" w:rsidRPr="00104131">
        <w:rPr>
          <w:rFonts w:asciiTheme="majorHAnsi" w:eastAsiaTheme="majorHAnsi" w:hAnsiTheme="majorHAnsi" w:cs="微軟正黑體"/>
          <w:sz w:val="20"/>
          <w:szCs w:val="20"/>
        </w:rPr>
        <w:t>重大性評估</w:t>
      </w:r>
      <w:r w:rsidRPr="00104131">
        <w:rPr>
          <w:rFonts w:asciiTheme="majorHAnsi" w:eastAsiaTheme="majorHAnsi" w:hAnsiTheme="majorHAnsi" w:cs="微軟正黑體" w:hint="eastAsia"/>
          <w:sz w:val="20"/>
          <w:szCs w:val="20"/>
        </w:rPr>
        <w:t>，包括完整性鑑別、重大性評估</w:t>
      </w:r>
      <w:r w:rsidR="00A51D11" w:rsidRPr="00104131">
        <w:rPr>
          <w:rFonts w:asciiTheme="majorHAnsi" w:eastAsiaTheme="majorHAnsi" w:hAnsiTheme="majorHAnsi" w:cs="微軟正黑體" w:hint="eastAsia"/>
          <w:sz w:val="20"/>
          <w:szCs w:val="20"/>
        </w:rPr>
        <w:t>、確認應量化排放源等三步驟</w:t>
      </w:r>
      <w:r w:rsidR="00736B31" w:rsidRPr="00104131">
        <w:rPr>
          <w:rFonts w:asciiTheme="majorHAnsi" w:eastAsiaTheme="majorHAnsi" w:hAnsiTheme="majorHAnsi" w:cs="微軟正黑體"/>
          <w:sz w:val="20"/>
          <w:szCs w:val="20"/>
        </w:rPr>
        <w:t>。</w:t>
      </w:r>
    </w:p>
    <w:p w14:paraId="7A082FF1" w14:textId="4E70B32A" w:rsidR="00CC12EA" w:rsidRPr="009D6560" w:rsidRDefault="00CC12EA" w:rsidP="00CC12EA">
      <w:pPr>
        <w:pStyle w:val="3"/>
        <w:rPr>
          <w:rFonts w:eastAsiaTheme="majorHAnsi"/>
          <w:sz w:val="20"/>
          <w:szCs w:val="20"/>
        </w:rPr>
      </w:pPr>
      <w:bookmarkStart w:id="46" w:name="_Toc195010566"/>
      <w:r w:rsidRPr="009D6560">
        <w:rPr>
          <w:rFonts w:eastAsiaTheme="majorHAnsi" w:hint="eastAsia"/>
          <w:sz w:val="20"/>
          <w:szCs w:val="20"/>
        </w:rPr>
        <w:t>3.2.1</w:t>
      </w:r>
      <w:r w:rsidR="000F66DF">
        <w:rPr>
          <w:rFonts w:eastAsiaTheme="majorHAnsi" w:hint="eastAsia"/>
          <w:sz w:val="20"/>
          <w:szCs w:val="20"/>
        </w:rPr>
        <w:t xml:space="preserve"> </w:t>
      </w:r>
      <w:r w:rsidRPr="009D6560">
        <w:rPr>
          <w:rFonts w:eastAsiaTheme="majorHAnsi" w:hint="eastAsia"/>
          <w:sz w:val="20"/>
          <w:szCs w:val="20"/>
        </w:rPr>
        <w:t>間接溫室氣體排放源完整性鑑別</w:t>
      </w:r>
      <w:bookmarkEnd w:id="46"/>
    </w:p>
    <w:p w14:paraId="6046EBAD" w14:textId="208AF1B0" w:rsidR="00CC12EA" w:rsidRDefault="00253CD7" w:rsidP="00736B31">
      <w:pPr>
        <w:rPr>
          <w:rFonts w:asciiTheme="majorHAnsi" w:eastAsiaTheme="majorHAnsi" w:hAnsiTheme="majorHAnsi" w:cs="微軟正黑體"/>
          <w:sz w:val="20"/>
          <w:szCs w:val="20"/>
        </w:rPr>
      </w:pPr>
      <w:r w:rsidRPr="009D6560">
        <w:rPr>
          <w:rFonts w:asciiTheme="majorHAnsi" w:eastAsiaTheme="majorHAnsi" w:hAnsiTheme="majorHAnsi" w:cs="微軟正黑體" w:hint="eastAsia"/>
          <w:sz w:val="20"/>
          <w:szCs w:val="20"/>
        </w:rPr>
        <w:t>為符合完整性原則，依據</w:t>
      </w:r>
      <w:r w:rsidRPr="009D6560">
        <w:rPr>
          <w:rFonts w:asciiTheme="majorHAnsi" w:eastAsiaTheme="majorHAnsi" w:hAnsiTheme="majorHAnsi" w:cs="微軟正黑體"/>
          <w:sz w:val="20"/>
          <w:szCs w:val="20"/>
        </w:rPr>
        <w:t>ISO14064-1:2018標準指引將間接溫室氣體排放以類別2~6分類，詳列本公司報告邊界內運營相關排放源。鑑別結果如表</w:t>
      </w:r>
      <w:r w:rsidR="004D0A97" w:rsidRPr="009D6560">
        <w:rPr>
          <w:rFonts w:asciiTheme="majorHAnsi" w:eastAsiaTheme="majorHAnsi" w:hAnsiTheme="majorHAnsi" w:cs="微軟正黑體" w:hint="eastAsia"/>
          <w:sz w:val="20"/>
          <w:szCs w:val="20"/>
        </w:rPr>
        <w:t>3</w:t>
      </w:r>
      <w:r w:rsidR="004D0A97" w:rsidRPr="009D6560">
        <w:rPr>
          <w:rFonts w:asciiTheme="majorHAnsi" w:eastAsiaTheme="majorHAnsi" w:hAnsiTheme="majorHAnsi" w:cs="微軟正黑體"/>
          <w:sz w:val="20"/>
          <w:szCs w:val="20"/>
        </w:rPr>
        <w:t>-2.1</w:t>
      </w:r>
      <w:r w:rsidR="004D0A97" w:rsidRPr="009D6560">
        <w:rPr>
          <w:rFonts w:asciiTheme="majorHAnsi" w:eastAsiaTheme="majorHAnsi" w:hAnsiTheme="majorHAnsi" w:cs="微軟正黑體" w:hint="eastAsia"/>
          <w:sz w:val="20"/>
          <w:szCs w:val="20"/>
        </w:rPr>
        <w:t>所示</w:t>
      </w:r>
      <w:r w:rsidRPr="009D6560">
        <w:rPr>
          <w:rFonts w:asciiTheme="majorHAnsi" w:eastAsiaTheme="majorHAnsi" w:hAnsiTheme="majorHAnsi" w:cs="微軟正黑體"/>
          <w:sz w:val="20"/>
          <w:szCs w:val="20"/>
        </w:rPr>
        <w:t>。</w:t>
      </w:r>
    </w:p>
    <w:p w14:paraId="6C8043E0" w14:textId="3638E21B" w:rsidR="000B30B2" w:rsidRPr="009D6560" w:rsidRDefault="000B30B2" w:rsidP="000B30B2">
      <w:pPr>
        <w:pStyle w:val="af"/>
        <w:rPr>
          <w:rFonts w:asciiTheme="majorHAnsi" w:eastAsiaTheme="majorHAnsi" w:hAnsiTheme="majorHAnsi" w:cs="微軟正黑體"/>
          <w:sz w:val="20"/>
        </w:rPr>
      </w:pPr>
      <w:r w:rsidRPr="000B30B2">
        <w:rPr>
          <w:rFonts w:asciiTheme="majorHAnsi" w:eastAsiaTheme="majorHAnsi" w:hAnsiTheme="majorHAnsi" w:cs="微軟正黑體" w:hint="eastAsia"/>
          <w:b/>
          <w:sz w:val="20"/>
        </w:rPr>
        <w:t>表3-2.1 間接排放源鑑別表</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000"/>
            <w:gridSpan w:val="2"/>
            <w:shd w:color="auto" w:val="clear" w:fill="bdd6ee"/>
          </w:tcPr>
          <w:p>
            <w:r>
              <w:rPr>
                <w:sz w:val="16"/>
                <w:rFonts w:ascii="" w:hAnsi="" w:cs="" w:eastAsia=""/>
                <w:b w:val="on"/>
              </w:rPr>
              <w:t>間接排放類別</w:t>
            </w:r>
          </w:p>
        </w:tc>
        <w:tc>
          <w:tcPr>
            <w:tcW w:w="3800"/>
            <w:gridSpan w:val="2"/>
            <w:shd w:color="auto" w:val="clear" w:fill="bdd6ee"/>
          </w:tcPr>
          <w:p>
            <w:r>
              <w:rPr>
                <w:sz w:val="16"/>
                <w:rFonts w:ascii="" w:hAnsi="" w:cs="" w:eastAsia=""/>
                <w:b w:val="on"/>
              </w:rPr>
              <w:t>間接排放子類別</w:t>
            </w:r>
          </w:p>
        </w:tc>
        <w:tc>
          <w:tcPr>
            <w:tcW w:w="1500"/>
            <w:shd w:color="auto" w:val="clear" w:fill="bdd6ee"/>
          </w:tcPr>
          <w:p>
            <w:r>
              <w:rPr>
                <w:sz w:val="16"/>
                <w:rFonts w:ascii="" w:hAnsi="" w:cs="" w:eastAsia=""/>
                <w:b w:val="on"/>
              </w:rPr>
              <w:t>排放源鑑別</w:t>
            </w:r>
          </w:p>
        </w:tc>
        <w:tc>
          <w:tcPr>
            <w:tcW w:w="2000"/>
            <w:shd w:color="auto" w:val="clear" w:fill="bdd6ee"/>
          </w:tcPr>
          <w:p>
            <w:r>
              <w:rPr>
                <w:sz w:val="16"/>
                <w:rFonts w:ascii="" w:hAnsi="" w:cs="" w:eastAsia=""/>
                <w:b w:val="on"/>
              </w:rPr>
              <w:t>排放源項目</w:t>
            </w:r>
          </w:p>
        </w:tc>
      </w:tr>
      <w:tr>
        <w:tc>
          <w:tcPr>
            <w:tcW w:w="1000"/>
            <w:vMerge w:val="restart"/>
          </w:tcPr>
          <w:p>
            <w:r>
              <w:rPr>
                <w:sz w:val="16"/>
                <w:rFonts w:ascii="" w:hAnsi="" w:cs="" w:eastAsia=""/>
              </w:rPr>
              <w:t>類別2</w:t>
            </w:r>
          </w:p>
        </w:tc>
        <w:tc>
          <w:tcPr>
            <w:tcW w:w="1500"/>
            <w:vMerge w:val="restart"/>
          </w:tcPr>
          <w:p>
            <w:r>
              <w:rPr>
                <w:sz w:val="16"/>
                <w:rFonts w:ascii="" w:hAnsi="" w:cs="" w:eastAsia=""/>
              </w:rPr>
              <w:t>輸入能源之間接溫室氣體排放</w:t>
            </w:r>
          </w:p>
        </w:tc>
        <w:tc>
          <w:tcPr>
            <w:tcW w:w="1000"/>
            <w:vMerge w:val="restart"/>
          </w:tcPr>
          <w:p>
            <w:r>
              <w:rPr>
                <w:sz w:val="16"/>
                <w:rFonts w:ascii="" w:hAnsi="" w:cs="" w:eastAsia=""/>
              </w:rPr>
              <w:t>2.1</w:t>
            </w:r>
          </w:p>
        </w:tc>
        <w:tc>
          <w:tcPr>
            <w:tcW w:w="1500"/>
            <w:vMerge w:val="restart"/>
          </w:tcPr>
          <w:p>
            <w:r>
              <w:rPr>
                <w:sz w:val="16"/>
                <w:rFonts w:ascii="" w:hAnsi="" w:cs="" w:eastAsia=""/>
              </w:rPr>
              <w:t>輸入電力的間接排放</w:t>
            </w:r>
          </w:p>
        </w:tc>
        <w:tc>
          <w:tcPr>
            <w:tcW w:w="1000"/>
            <w:vMerge w:val="restart"/>
          </w:tcPr>
          <w:p>
            <w:r>
              <w:rPr>
                <w:sz w:val="16"/>
                <w:rFonts w:ascii="" w:hAnsi="" w:cs="" w:eastAsia=""/>
              </w:rPr>
              <w:t>V</w:t>
            </w:r>
          </w:p>
        </w:tc>
        <w:tc>
          <w:p>
            <w:r>
              <w:rPr>
                <w:sz w:val="16"/>
                <w:rFonts w:ascii="" w:hAnsi="" w:cs="" w:eastAsia=""/>
              </w:rPr>
              <w:t>外購電力</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自發自用-再生能源電力</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購買之再生能源憑證T-REC (非自發自用申請之憑證)</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轉供-再生能源電力</w:t>
            </w:r>
          </w:p>
        </w:tc>
      </w:tr>
      <w:tr>
        <w:tc>
          <w:tcPr>
            <w:tcW w:w="1000"/>
            <w:vMerge w:val="restart"/>
          </w:tcPr>
          <w:p>
            <w:r>
              <w:rPr>
                <w:sz w:val="16"/>
                <w:rFonts w:ascii="" w:hAnsi="" w:cs="" w:eastAsia=""/>
              </w:rPr>
              <w:t>類別4</w:t>
            </w:r>
          </w:p>
        </w:tc>
        <w:tc>
          <w:tcPr>
            <w:tcW w:w="1500"/>
            <w:vMerge w:val="restart"/>
          </w:tcPr>
          <w:p>
            <w:r>
              <w:rPr>
                <w:sz w:val="16"/>
                <w:rFonts w:ascii="" w:hAnsi="" w:cs="" w:eastAsia=""/>
              </w:rPr>
              <w:t>由組織使用的產品所產生之間接溫室氣體排放</w:t>
            </w:r>
          </w:p>
        </w:tc>
        <w:tc>
          <w:tcPr>
            <w:tcW w:w="1000"/>
            <w:vMerge w:val="restart"/>
          </w:tcPr>
          <w:p>
            <w:r>
              <w:rPr>
                <w:sz w:val="16"/>
                <w:rFonts w:ascii="" w:hAnsi="" w:cs="" w:eastAsia=""/>
              </w:rPr>
              <w:t>4.1</w:t>
            </w:r>
          </w:p>
        </w:tc>
        <w:tc>
          <w:tcPr>
            <w:tcW w:w="1500"/>
            <w:vMerge w:val="restart"/>
          </w:tcPr>
          <w:p>
            <w:r>
              <w:rPr>
                <w:sz w:val="16"/>
                <w:rFonts w:ascii="" w:hAnsi="" w:cs="" w:eastAsia=""/>
              </w:rPr>
              <w:t>源自採購商品的排放</w:t>
            </w:r>
          </w:p>
        </w:tc>
        <w:tc>
          <w:tcPr>
            <w:tcW w:w="1000"/>
            <w:vMerge w:val="restart"/>
          </w:tcPr>
          <w:p>
            <w:r>
              <w:rPr>
                <w:sz w:val="16"/>
                <w:rFonts w:ascii="" w:hAnsi="" w:cs="" w:eastAsia=""/>
              </w:rPr>
              <w:t>V</w:t>
            </w:r>
          </w:p>
        </w:tc>
        <w:tc>
          <w:p>
            <w:r>
              <w:rPr>
                <w:sz w:val="16"/>
                <w:rFonts w:ascii="" w:hAnsi="" w:cs="" w:eastAsia=""/>
              </w:rPr>
              <w:t>固定源天然氣上游排放(包含運輸)</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固定源柴油上游排放(包含運輸)</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外購電力上游排放(含運輸)</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自來水上游排放</w:t>
            </w:r>
          </w:p>
        </w:tc>
      </w:tr>
      <w:tr>
        <w:tc>
          <w:tcPr>
            <w:vMerge w:val="continue"/>
          </w:tcPr>
          <w:p>
            <w:r>
              <w:rPr>
                <w:sz w:val="16"/>
                <w:rFonts w:ascii="" w:hAnsi="" w:cs="" w:eastAsia=""/>
              </w:rPr>
              <w:t/>
            </w:r>
          </w:p>
        </w:tc>
        <w:tc>
          <w:tcPr>
            <w:vMerge w:val="continue"/>
          </w:tcPr>
          <w:p>
            <w:r>
              <w:rPr>
                <w:sz w:val="16"/>
                <w:rFonts w:ascii="" w:hAnsi="" w:cs="" w:eastAsia=""/>
              </w:rPr>
              <w:t/>
            </w:r>
          </w:p>
        </w:tc>
        <w:tc>
          <w:tcPr>
            <w:tcW w:w="1000"/>
            <w:vMerge w:val="restart"/>
          </w:tcPr>
          <w:p>
            <w:r>
              <w:rPr>
                <w:sz w:val="16"/>
                <w:rFonts w:ascii="" w:hAnsi="" w:cs="" w:eastAsia=""/>
              </w:rPr>
              <w:t>4.3</w:t>
            </w:r>
          </w:p>
        </w:tc>
        <w:tc>
          <w:tcPr>
            <w:tcW w:w="1500"/>
            <w:vMerge w:val="restart"/>
          </w:tcPr>
          <w:p>
            <w:r>
              <w:rPr>
                <w:sz w:val="16"/>
                <w:rFonts w:ascii="" w:hAnsi="" w:cs="" w:eastAsia=""/>
              </w:rPr>
              <w:t>固體和液體廢棄物處理產生的排放</w:t>
            </w:r>
          </w:p>
        </w:tc>
        <w:tc>
          <w:tcPr>
            <w:tcW w:w="1000"/>
            <w:vMerge w:val="restart"/>
          </w:tcPr>
          <w:p>
            <w:r>
              <w:rPr>
                <w:sz w:val="16"/>
                <w:rFonts w:ascii="" w:hAnsi="" w:cs="" w:eastAsia=""/>
              </w:rPr>
              <w:t>V</w:t>
            </w:r>
          </w:p>
        </w:tc>
        <w:tc>
          <w:p>
            <w:r>
              <w:rPr>
                <w:sz w:val="16"/>
                <w:rFonts w:ascii="" w:hAnsi="" w:cs="" w:eastAsia=""/>
              </w:rPr>
              <w:t>事業活動產生之一般性垃圾</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其他毒性化學物質混合物或廢棄容器</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廢汙泥</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廢液閃火點小於60℃（不包含乙醇體積濃度小於24%之酒類廢棄物）</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廢潤滑油</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廢電子零組件、下腳品及不良品（熱處理）</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廢電子零組件、下腳品及不良品（物理處理）</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 xml:space="preserve">製程排放廢水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非有害有機廢液或廢溶劑（焚化處理）</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非有害有機廢液或廢溶劑（物理處理）</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 xml:space="preserve">非製程排放廢水		</w:t>
            </w:r>
          </w:p>
        </w:tc>
      </w:tr>
    </w:tbl>
    <w:p w14:paraId="1A65020F" w14:textId="5D017BD4" w:rsidR="00E24988" w:rsidRDefault="00545BAC" w:rsidP="00736B31">
      <w:pPr>
        <w:rPr>
          <w:rFonts w:asciiTheme="majorHAnsi" w:eastAsiaTheme="majorHAnsi" w:hAnsiTheme="majorHAnsi" w:cs="微軟正黑體"/>
          <w:sz w:val="20"/>
          <w:szCs w:val="20"/>
        </w:rPr>
      </w:pPr>
      <w:bookmarkStart w:id="47" w:name="OLE_LINK5"/>
      <w:r w:rsidRPr="00545BAC">
        <w:rPr>
          <w:rFonts w:asciiTheme="majorHAnsi" w:eastAsiaTheme="majorHAnsi" w:hAnsiTheme="majorHAnsi" w:cs="微軟正黑體" w:hint="eastAsia"/>
          <w:sz w:val="20"/>
          <w:szCs w:val="20"/>
        </w:rPr>
        <w:t/>
      </w:r>
      <w:bookmarkEnd w:id="47"/>
    </w:p>
    <w:p w14:paraId="14B1C65E" w14:textId="77777777" w:rsidR="000B30B2" w:rsidRPr="009D6560" w:rsidRDefault="000B30B2" w:rsidP="00736B31">
      <w:pPr>
        <w:rPr>
          <w:rFonts w:asciiTheme="majorHAnsi" w:eastAsiaTheme="majorHAnsi" w:hAnsiTheme="majorHAnsi" w:cs="微軟正黑體"/>
          <w:sz w:val="20"/>
          <w:szCs w:val="20"/>
        </w:rPr>
      </w:pPr>
    </w:p>
    <w:p w14:paraId="3702EECF" w14:textId="1E913EFE" w:rsidR="001478E8" w:rsidRPr="009D6560" w:rsidRDefault="001478E8" w:rsidP="001478E8">
      <w:pPr>
        <w:pStyle w:val="3"/>
        <w:rPr>
          <w:rFonts w:eastAsiaTheme="majorHAnsi"/>
          <w:sz w:val="20"/>
          <w:szCs w:val="20"/>
        </w:rPr>
      </w:pPr>
      <w:bookmarkStart w:id="48" w:name="_Toc195010567"/>
      <w:r w:rsidRPr="009D6560">
        <w:rPr>
          <w:rFonts w:eastAsiaTheme="majorHAnsi" w:hint="eastAsia"/>
          <w:sz w:val="20"/>
          <w:szCs w:val="20"/>
        </w:rPr>
        <w:t>3.2.2</w:t>
      </w:r>
      <w:r w:rsidR="000F66DF">
        <w:rPr>
          <w:rFonts w:eastAsiaTheme="majorHAnsi" w:hint="eastAsia"/>
          <w:sz w:val="20"/>
          <w:szCs w:val="20"/>
        </w:rPr>
        <w:t xml:space="preserve"> </w:t>
      </w:r>
      <w:r w:rsidRPr="009D6560">
        <w:rPr>
          <w:rFonts w:eastAsiaTheme="majorHAnsi" w:hint="eastAsia"/>
          <w:sz w:val="20"/>
          <w:szCs w:val="20"/>
        </w:rPr>
        <w:t>間接溫室氣體排放源重大性評估準則</w:t>
      </w:r>
      <w:bookmarkEnd w:id="48"/>
    </w:p>
    <w:p w14:paraId="70671C5F" w14:textId="392BD741" w:rsidR="00E24988" w:rsidRPr="009D6560" w:rsidRDefault="00736B31"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重大性評估準則包括</w:t>
      </w:r>
      <w:r w:rsidR="00CF134C" w:rsidRPr="00CF134C">
        <w:rPr>
          <w:rFonts w:asciiTheme="majorHAnsi" w:eastAsiaTheme="majorHAnsi" w:hAnsiTheme="majorHAnsi" w:cs="微軟正黑體" w:hint="eastAsia"/>
          <w:sz w:val="20"/>
          <w:szCs w:val="20"/>
        </w:rPr>
        <w:t>資料取得難度、活動數據準確性、數據收集及準備時間、是否為預期使用者需求必要要求</w:t>
      </w:r>
      <w:r w:rsidR="00CB661F" w:rsidRPr="009D6560">
        <w:rPr>
          <w:rFonts w:asciiTheme="majorHAnsi" w:eastAsiaTheme="majorHAnsi" w:hAnsiTheme="majorHAnsi" w:cs="微軟正黑體"/>
          <w:sz w:val="20"/>
          <w:szCs w:val="20"/>
        </w:rPr>
        <w:t>的準確度評估</w:t>
      </w:r>
      <w:r w:rsidRPr="009D6560">
        <w:rPr>
          <w:rFonts w:asciiTheme="majorHAnsi" w:eastAsiaTheme="majorHAnsi" w:hAnsiTheme="majorHAnsi" w:cs="微軟正黑體"/>
          <w:sz w:val="20"/>
          <w:szCs w:val="20"/>
        </w:rPr>
        <w:t>。如表</w:t>
      </w:r>
      <w:r w:rsidR="004D0A97" w:rsidRPr="009D6560">
        <w:rPr>
          <w:rFonts w:asciiTheme="majorHAnsi" w:eastAsiaTheme="majorHAnsi" w:hAnsiTheme="majorHAnsi" w:cs="微軟正黑體" w:hint="eastAsia"/>
          <w:sz w:val="20"/>
          <w:szCs w:val="20"/>
        </w:rPr>
        <w:t>3</w:t>
      </w:r>
      <w:r w:rsidR="004D0A97" w:rsidRPr="009D6560">
        <w:rPr>
          <w:rFonts w:asciiTheme="majorHAnsi" w:eastAsiaTheme="majorHAnsi" w:hAnsiTheme="majorHAnsi" w:cs="微軟正黑體"/>
          <w:sz w:val="20"/>
          <w:szCs w:val="20"/>
        </w:rPr>
        <w:t>-2.2</w:t>
      </w:r>
      <w:r w:rsidRPr="009D6560">
        <w:rPr>
          <w:rFonts w:asciiTheme="majorHAnsi" w:eastAsiaTheme="majorHAnsi" w:hAnsiTheme="majorHAnsi" w:cs="微軟正黑體"/>
          <w:sz w:val="20"/>
          <w:szCs w:val="20"/>
        </w:rPr>
        <w:t>所示</w:t>
      </w:r>
      <w:bookmarkStart w:id="49" w:name="OLE_LINK71"/>
      <w:r w:rsidRPr="009D6560">
        <w:rPr>
          <w:rFonts w:asciiTheme="majorHAnsi" w:eastAsiaTheme="majorHAnsi" w:hAnsiTheme="majorHAnsi" w:cs="微軟正黑體"/>
          <w:sz w:val="20"/>
          <w:szCs w:val="20"/>
        </w:rPr>
        <w:t>：</w:t>
      </w:r>
      <w:bookmarkEnd w:id="49"/>
    </w:p>
    <w:p w14:paraId="0A625876" w14:textId="37B53805" w:rsidR="00736B31" w:rsidRPr="001A06B5" w:rsidRDefault="00736B31" w:rsidP="001A06B5">
      <w:pPr>
        <w:pStyle w:val="af"/>
        <w:rPr>
          <w:rFonts w:asciiTheme="majorHAnsi" w:eastAsiaTheme="majorHAnsi" w:hAnsiTheme="majorHAnsi"/>
          <w:b/>
          <w:sz w:val="20"/>
        </w:rPr>
      </w:pPr>
      <w:bookmarkStart w:id="50" w:name="_heading=h.2s8eyo1" w:colFirst="0" w:colLast="0"/>
      <w:bookmarkStart w:id="51" w:name="_Toc134546380"/>
      <w:bookmarkStart w:id="52" w:name="_Toc135333419"/>
      <w:bookmarkEnd w:id="45"/>
      <w:bookmarkEnd w:id="50"/>
      <w:r w:rsidRPr="00E23E04">
        <w:rPr>
          <w:rFonts w:asciiTheme="majorHAnsi" w:eastAsiaTheme="majorHAnsi" w:hAnsiTheme="majorHAnsi" w:hint="eastAsia"/>
          <w:b/>
          <w:sz w:val="20"/>
        </w:rPr>
        <w:t>表</w:t>
      </w:r>
      <w:r w:rsidR="004D0A97" w:rsidRPr="00E23E04">
        <w:rPr>
          <w:rFonts w:asciiTheme="majorHAnsi" w:eastAsiaTheme="majorHAnsi" w:hAnsiTheme="majorHAnsi"/>
          <w:b/>
          <w:sz w:val="20"/>
        </w:rPr>
        <w:t>3-2.2</w:t>
      </w:r>
      <w:r w:rsidRPr="00E23E04">
        <w:rPr>
          <w:rFonts w:asciiTheme="majorHAnsi" w:eastAsiaTheme="majorHAnsi" w:hAnsiTheme="majorHAnsi"/>
          <w:b/>
          <w:sz w:val="20"/>
        </w:rPr>
        <w:t xml:space="preserve"> </w:t>
      </w:r>
      <w:r w:rsidRPr="00E23E04">
        <w:rPr>
          <w:rFonts w:asciiTheme="majorHAnsi" w:eastAsiaTheme="majorHAnsi" w:hAnsiTheme="majorHAnsi" w:hint="eastAsia"/>
          <w:b/>
          <w:sz w:val="20"/>
        </w:rPr>
        <w:t>重大性</w:t>
      </w:r>
      <w:r w:rsidRPr="00E23E04">
        <w:rPr>
          <w:rFonts w:asciiTheme="majorHAnsi" w:eastAsiaTheme="majorHAnsi" w:hAnsiTheme="majorHAnsi"/>
          <w:b/>
          <w:sz w:val="20"/>
        </w:rPr>
        <w:t>評估準則表</w:t>
      </w:r>
      <w:bookmarkEnd w:id="51"/>
      <w:bookmarkEnd w:id="52"/>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950"/>
            <w:shd w:color="auto" w:val="clear" w:fill="bdd6ee"/>
          </w:tcPr>
          <w:p>
            <w:r>
              <w:rPr>
                <w:sz w:val="16"/>
                <w:rFonts w:ascii="" w:hAnsi="" w:cs="" w:eastAsia=""/>
                <w:b w:val="on"/>
              </w:rPr>
              <w:t>評分</w:t>
            </w:r>
          </w:p>
        </w:tc>
        <w:tc>
          <w:tcPr>
            <w:tcW w:w="1950"/>
            <w:shd w:color="auto" w:val="clear" w:fill="bdd6ee"/>
          </w:tcPr>
          <w:p>
            <w:r>
              <w:rPr>
                <w:sz w:val="16"/>
                <w:rFonts w:ascii="" w:hAnsi="" w:cs="" w:eastAsia=""/>
                <w:b w:val="on"/>
              </w:rPr>
              <w:t>3分</w:t>
            </w:r>
          </w:p>
        </w:tc>
        <w:tc>
          <w:tcPr>
            <w:tcW w:w="1950"/>
            <w:shd w:color="auto" w:val="clear" w:fill="bdd6ee"/>
          </w:tcPr>
          <w:p>
            <w:r>
              <w:rPr>
                <w:sz w:val="16"/>
                <w:rFonts w:ascii="" w:hAnsi="" w:cs="" w:eastAsia=""/>
                <w:b w:val="on"/>
              </w:rPr>
              <w:t>2分</w:t>
            </w:r>
          </w:p>
        </w:tc>
        <w:tc>
          <w:tcPr>
            <w:tcW w:w="1950"/>
            <w:shd w:color="auto" w:val="clear" w:fill="bdd6ee"/>
          </w:tcPr>
          <w:p>
            <w:r>
              <w:rPr>
                <w:sz w:val="16"/>
                <w:rFonts w:ascii="" w:hAnsi="" w:cs="" w:eastAsia=""/>
                <w:b w:val="on"/>
              </w:rPr>
              <w:t>1分</w:t>
            </w:r>
          </w:p>
        </w:tc>
        <w:tc>
          <w:tcPr>
            <w:tcW w:w="1950"/>
            <w:shd w:color="auto" w:val="clear" w:fill="bdd6ee"/>
          </w:tcPr>
          <w:p>
            <w:r>
              <w:rPr>
                <w:sz w:val="16"/>
                <w:rFonts w:ascii="" w:hAnsi="" w:cs="" w:eastAsia=""/>
                <w:b w:val="on"/>
              </w:rPr>
              <w:t>權重</w:t>
            </w:r>
          </w:p>
        </w:tc>
      </w:tr>
      <w:tr>
        <w:tc>
          <w:p>
            <w:r>
              <w:rPr>
                <w:sz w:val="16"/>
                <w:rFonts w:ascii="" w:hAnsi="" w:cs="" w:eastAsia=""/>
              </w:rPr>
              <w:t>資料取得難度</w:t>
            </w:r>
          </w:p>
        </w:tc>
        <w:tc>
          <w:p>
            <w:r>
              <w:rPr>
                <w:sz w:val="16"/>
                <w:rFonts w:ascii="" w:hAnsi="" w:cs="" w:eastAsia=""/>
              </w:rPr>
              <w:t>可於組織內直接取得</w:t>
            </w:r>
          </w:p>
        </w:tc>
        <w:tc>
          <w:p>
            <w:r>
              <w:rPr>
                <w:sz w:val="16"/>
                <w:rFonts w:ascii="" w:hAnsi="" w:cs="" w:eastAsia=""/>
              </w:rPr>
              <w:t>須由外部組織取得</w:t>
            </w:r>
          </w:p>
        </w:tc>
        <w:tc>
          <w:p>
            <w:r>
              <w:rPr>
                <w:sz w:val="16"/>
                <w:rFonts w:ascii="" w:hAnsi="" w:cs="" w:eastAsia=""/>
              </w:rPr>
              <w:t>無相關數據獲得 / 無法評估</w:t>
            </w:r>
          </w:p>
        </w:tc>
        <w:tc>
          <w:p>
            <w:r>
              <w:rPr>
                <w:sz w:val="16"/>
                <w:rFonts w:ascii="" w:hAnsi="" w:cs="" w:eastAsia=""/>
              </w:rPr>
              <w:t>30%</w:t>
            </w:r>
          </w:p>
        </w:tc>
      </w:tr>
      <w:tr>
        <w:tc>
          <w:p>
            <w:r>
              <w:rPr>
                <w:sz w:val="16"/>
                <w:rFonts w:ascii="" w:hAnsi="" w:cs="" w:eastAsia=""/>
              </w:rPr>
              <w:t>活動數據準確性</w:t>
            </w:r>
          </w:p>
        </w:tc>
        <w:tc>
          <w:p>
            <w:r>
              <w:rPr>
                <w:sz w:val="16"/>
                <w:rFonts w:ascii="" w:hAnsi="" w:cs="" w:eastAsia=""/>
              </w:rPr>
              <w:t>自動連續量測</w:t>
            </w:r>
          </w:p>
        </w:tc>
        <w:tc>
          <w:p>
            <w:r>
              <w:rPr>
                <w:sz w:val="16"/>
                <w:rFonts w:ascii="" w:hAnsi="" w:cs="" w:eastAsia=""/>
              </w:rPr>
              <w:t>間歇量測</w:t>
            </w:r>
          </w:p>
        </w:tc>
        <w:tc>
          <w:p>
            <w:r>
              <w:rPr>
                <w:sz w:val="16"/>
                <w:rFonts w:ascii="" w:hAnsi="" w:cs="" w:eastAsia=""/>
              </w:rPr>
              <w:t>自行推估</w:t>
            </w:r>
          </w:p>
        </w:tc>
        <w:tc>
          <w:p>
            <w:r>
              <w:rPr>
                <w:sz w:val="16"/>
                <w:rFonts w:ascii="" w:hAnsi="" w:cs="" w:eastAsia=""/>
              </w:rPr>
              <w:t>20%</w:t>
            </w:r>
          </w:p>
        </w:tc>
      </w:tr>
      <w:tr>
        <w:tc>
          <w:p>
            <w:r>
              <w:rPr>
                <w:sz w:val="16"/>
                <w:rFonts w:ascii="" w:hAnsi="" w:cs="" w:eastAsia=""/>
              </w:rPr>
              <w:t>數據收集及準備時間</w:t>
            </w:r>
          </w:p>
        </w:tc>
        <w:tc>
          <w:p>
            <w:r>
              <w:rPr>
                <w:sz w:val="16"/>
                <w:rFonts w:ascii="" w:hAnsi="" w:cs="" w:eastAsia=""/>
              </w:rPr>
              <w:t>6個月內</w:t>
            </w:r>
          </w:p>
        </w:tc>
        <w:tc>
          <w:p>
            <w:r>
              <w:rPr>
                <w:sz w:val="16"/>
                <w:rFonts w:ascii="" w:hAnsi="" w:cs="" w:eastAsia=""/>
              </w:rPr>
              <w:t>6個月至1年</w:t>
            </w:r>
          </w:p>
        </w:tc>
        <w:tc>
          <w:p>
            <w:r>
              <w:rPr>
                <w:sz w:val="16"/>
                <w:rFonts w:ascii="" w:hAnsi="" w:cs="" w:eastAsia=""/>
              </w:rPr>
              <w:t>1年以上</w:t>
            </w:r>
          </w:p>
        </w:tc>
        <w:tc>
          <w:p>
            <w:r>
              <w:rPr>
                <w:sz w:val="16"/>
                <w:rFonts w:ascii="" w:hAnsi="" w:cs="" w:eastAsia=""/>
              </w:rPr>
              <w:t>50%</w:t>
            </w:r>
          </w:p>
        </w:tc>
      </w:tr>
      <w:tr>
        <w:tc>
          <w:p>
            <w:r>
              <w:rPr>
                <w:sz w:val="16"/>
                <w:rFonts w:ascii="" w:hAnsi="" w:cs="" w:eastAsia=""/>
              </w:rPr>
              <w:t>是否為預期使用者需求必要要求</w:t>
            </w:r>
          </w:p>
        </w:tc>
        <w:tc>
          <w:p>
            <w:r>
              <w:rPr>
                <w:sz w:val="16"/>
                <w:rFonts w:ascii="" w:hAnsi="" w:cs="" w:eastAsia=""/>
              </w:rPr>
              <w:t>是</w:t>
            </w:r>
          </w:p>
        </w:tc>
        <w:tc>
          <w:p>
            <w:r>
              <w:rPr>
                <w:sz w:val="16"/>
                <w:rFonts w:ascii="" w:hAnsi="" w:cs="" w:eastAsia=""/>
              </w:rPr>
              <w:t/>
            </w:r>
          </w:p>
        </w:tc>
        <w:tc>
          <w:p>
            <w:r>
              <w:rPr>
                <w:sz w:val="16"/>
                <w:rFonts w:ascii="" w:hAnsi="" w:cs="" w:eastAsia=""/>
              </w:rPr>
              <w:t>否</w:t>
            </w:r>
          </w:p>
        </w:tc>
        <w:tc>
          <w:p>
            <w:r>
              <w:rPr>
                <w:sz w:val="16"/>
                <w:rFonts w:ascii="" w:hAnsi="" w:cs="" w:eastAsia=""/>
              </w:rPr>
              <w:t>100%</w:t>
            </w:r>
          </w:p>
        </w:tc>
      </w:tr>
    </w:tbl>
    <w:p w14:paraId="33AD8DA0" w14:textId="0DD7433B" w:rsidR="00A22DA8" w:rsidRPr="00A22DA8" w:rsidRDefault="00CA6DD0" w:rsidP="00A22DA8">
      <w:pPr>
        <w:rPr>
          <w:rFonts w:asciiTheme="majorHAnsi" w:eastAsiaTheme="majorHAnsi" w:hAnsiTheme="majorHAnsi" w:cs="微軟正黑體"/>
          <w:sz w:val="20"/>
          <w:szCs w:val="21"/>
        </w:rPr>
      </w:pPr>
      <w:r w:rsidRPr="00CA6DD0">
        <w:rPr>
          <w:rFonts w:asciiTheme="majorHAnsi" w:eastAsiaTheme="majorHAnsi" w:hAnsiTheme="majorHAnsi" w:cs="微軟正黑體" w:hint="eastAsia"/>
          <w:sz w:val="20"/>
          <w:szCs w:val="21"/>
        </w:rPr>
        <w:t/>
      </w:r>
    </w:p>
    <w:p w14:paraId="06697FC8" w14:textId="77777777" w:rsidR="00994BE8" w:rsidRPr="00D33C12" w:rsidRDefault="00994BE8" w:rsidP="00736B31">
      <w:pPr>
        <w:rPr>
          <w:rFonts w:asciiTheme="majorHAnsi" w:eastAsiaTheme="majorHAnsi" w:hAnsiTheme="majorHAnsi" w:cs="微軟正黑體"/>
          <w:sz w:val="20"/>
          <w:szCs w:val="21"/>
        </w:rPr>
      </w:pPr>
    </w:p>
    <w:p w14:paraId="073C8816" w14:textId="54962188" w:rsidR="001478E8" w:rsidRPr="009D6560" w:rsidRDefault="001478E8" w:rsidP="001478E8">
      <w:pPr>
        <w:pStyle w:val="3"/>
        <w:rPr>
          <w:rFonts w:eastAsiaTheme="majorHAnsi"/>
          <w:sz w:val="20"/>
          <w:szCs w:val="20"/>
        </w:rPr>
      </w:pPr>
      <w:bookmarkStart w:id="53" w:name="_Toc195010568"/>
      <w:r w:rsidRPr="009D6560">
        <w:rPr>
          <w:rFonts w:eastAsiaTheme="majorHAnsi" w:hint="eastAsia"/>
          <w:sz w:val="20"/>
          <w:szCs w:val="20"/>
        </w:rPr>
        <w:t>3.2.3</w:t>
      </w:r>
      <w:r w:rsidR="000F66DF">
        <w:rPr>
          <w:rFonts w:eastAsiaTheme="majorHAnsi" w:hint="eastAsia"/>
          <w:sz w:val="20"/>
          <w:szCs w:val="20"/>
        </w:rPr>
        <w:t xml:space="preserve"> </w:t>
      </w:r>
      <w:r w:rsidRPr="009D6560">
        <w:rPr>
          <w:rFonts w:eastAsiaTheme="majorHAnsi" w:hint="eastAsia"/>
          <w:sz w:val="20"/>
          <w:szCs w:val="20"/>
        </w:rPr>
        <w:t>間接溫室氣體排放源重大性評估</w:t>
      </w:r>
      <w:bookmarkEnd w:id="53"/>
    </w:p>
    <w:p w14:paraId="2F08DD47" w14:textId="77777777" w:rsidR="001D362A" w:rsidRDefault="00736B31"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本公司依照上述重大性評估準則，針對各類別項目個別評分。</w:t>
      </w:r>
      <w:r w:rsidR="00FC2B6C">
        <w:rPr>
          <w:rFonts w:asciiTheme="majorHAnsi" w:eastAsiaTheme="majorHAnsi" w:hAnsiTheme="majorHAnsi" w:cs="微軟正黑體" w:hint="eastAsia"/>
          <w:sz w:val="20"/>
          <w:szCs w:val="20"/>
        </w:rPr>
        <w:t>總分計算公式</w:t>
      </w:r>
      <w:bookmarkStart w:id="54" w:name="OLE_LINK74"/>
      <w:r w:rsidR="00264231">
        <w:rPr>
          <w:rFonts w:asciiTheme="majorHAnsi" w:eastAsiaTheme="majorHAnsi" w:hAnsiTheme="majorHAnsi" w:cs="微軟正黑體" w:hint="eastAsia"/>
          <w:sz w:val="20"/>
          <w:szCs w:val="20"/>
        </w:rPr>
        <w:t>=</w:t>
      </w:r>
      <w:r w:rsidR="00FC2B6C" w:rsidRPr="00D33C12">
        <w:rPr>
          <w:rFonts w:asciiTheme="majorHAnsi" w:eastAsiaTheme="majorHAnsi" w:hAnsiTheme="majorHAnsi" w:cs="微軟正黑體" w:hint="eastAsia"/>
          <w:sz w:val="20"/>
          <w:szCs w:val="20"/>
        </w:rPr>
        <w:t>資料取得難度×30% + 活動數據準確性×20% + 數據收集及準備時間×50% + 是否為預期使用者需求必要要求×100%</w:t>
      </w:r>
      <w:bookmarkEnd w:id="54"/>
      <w:r w:rsidR="001D362A" w:rsidRPr="009D6560">
        <w:rPr>
          <w:rFonts w:asciiTheme="majorHAnsi" w:eastAsiaTheme="majorHAnsi" w:hAnsiTheme="majorHAnsi" w:cs="微軟正黑體"/>
          <w:sz w:val="20"/>
          <w:szCs w:val="20"/>
        </w:rPr>
        <w:t>，</w:t>
      </w:r>
    </w:p>
    <w:p w14:paraId="79E84E80" w14:textId="64230878" w:rsidR="00736B31" w:rsidRDefault="001D362A" w:rsidP="00736B31">
      <w:pPr>
        <w:rPr>
          <w:rFonts w:asciiTheme="majorHAnsi" w:eastAsiaTheme="majorHAnsi" w:hAnsiTheme="majorHAnsi" w:cs="微軟正黑體"/>
          <w:sz w:val="20"/>
          <w:szCs w:val="20"/>
        </w:rPr>
      </w:pPr>
      <w:r>
        <w:rPr>
          <w:rFonts w:asciiTheme="majorHAnsi" w:eastAsiaTheme="majorHAnsi" w:hAnsiTheme="majorHAnsi" w:cs="微軟正黑體" w:hint="eastAsia"/>
          <w:sz w:val="20"/>
          <w:szCs w:val="20"/>
        </w:rPr>
        <w:t>總分</w:t>
      </w:r>
      <w:r w:rsidR="00736B31" w:rsidRPr="009D6560">
        <w:rPr>
          <w:rFonts w:asciiTheme="majorHAnsi" w:eastAsiaTheme="majorHAnsi" w:hAnsiTheme="majorHAnsi" w:cs="微軟正黑體"/>
          <w:sz w:val="20"/>
          <w:szCs w:val="20"/>
        </w:rPr>
        <w:t>超過</w:t>
      </w:r>
      <w:bookmarkStart w:id="55" w:name="OLE_LINK72"/>
      <w:r w:rsidR="00B06C56" w:rsidRPr="00B06C56">
        <w:rPr>
          <w:rFonts w:asciiTheme="majorHAnsi" w:eastAsiaTheme="majorHAnsi" w:hAnsiTheme="majorHAnsi" w:cs="微軟正黑體" w:hint="eastAsia"/>
          <w:sz w:val="20"/>
          <w:szCs w:val="20"/>
        </w:rPr>
        <w:t>3.5</w:t>
      </w:r>
      <w:bookmarkEnd w:id="55"/>
      <w:r w:rsidR="00736B31" w:rsidRPr="009D6560">
        <w:rPr>
          <w:rFonts w:asciiTheme="majorHAnsi" w:eastAsiaTheme="majorHAnsi" w:hAnsiTheme="majorHAnsi" w:cs="微軟正黑體"/>
          <w:sz w:val="20"/>
          <w:szCs w:val="20"/>
        </w:rPr>
        <w:t>分的項目列入盤查項目計算其排放量。</w:t>
      </w:r>
    </w:p>
    <w:p w14:paraId="580FCC2E" w14:textId="77777777" w:rsidR="00C32DC7" w:rsidRDefault="00C32DC7" w:rsidP="00736B31">
      <w:pPr>
        <w:rPr>
          <w:rFonts w:asciiTheme="majorHAnsi" w:eastAsiaTheme="majorHAnsi" w:hAnsiTheme="majorHAnsi" w:cs="微軟正黑體"/>
          <w:sz w:val="20"/>
          <w:szCs w:val="20"/>
        </w:rPr>
      </w:pPr>
    </w:p>
    <w:p w14:paraId="16659DCE" w14:textId="561AAA9A" w:rsidR="00682769" w:rsidRPr="009D6560" w:rsidRDefault="00682769" w:rsidP="00736B31">
      <w:pPr>
        <w:rPr>
          <w:rFonts w:asciiTheme="majorHAnsi" w:eastAsiaTheme="majorHAnsi" w:hAnsiTheme="majorHAnsi" w:cs="微軟正黑體"/>
          <w:sz w:val="20"/>
          <w:szCs w:val="20"/>
        </w:rPr>
      </w:pPr>
      <w:r>
        <w:rPr>
          <w:rFonts w:asciiTheme="majorHAnsi" w:eastAsiaTheme="majorHAnsi" w:hAnsiTheme="majorHAnsi" w:cs="微軟正黑體" w:hint="eastAsia"/>
          <w:sz w:val="20"/>
          <w:szCs w:val="20"/>
        </w:rPr>
        <w:t>重大性鑑別結果如表3-2.3所示</w:t>
      </w:r>
      <w:r w:rsidRPr="009D6560">
        <w:rPr>
          <w:rFonts w:asciiTheme="majorHAnsi" w:eastAsiaTheme="majorHAnsi" w:hAnsiTheme="majorHAnsi" w:cs="微軟正黑體"/>
          <w:sz w:val="20"/>
          <w:szCs w:val="20"/>
        </w:rPr>
        <w:t>：</w:t>
      </w:r>
    </w:p>
    <w:p w14:paraId="2829193F" w14:textId="62644B1C" w:rsidR="00736B31" w:rsidRPr="00104131" w:rsidRDefault="00736B31" w:rsidP="00736B31">
      <w:pPr>
        <w:pStyle w:val="af"/>
        <w:rPr>
          <w:rFonts w:asciiTheme="majorHAnsi" w:eastAsiaTheme="majorHAnsi" w:hAnsiTheme="majorHAnsi"/>
          <w:b/>
          <w:sz w:val="20"/>
        </w:rPr>
      </w:pPr>
      <w:bookmarkStart w:id="56" w:name="_heading=h.17dp8vu" w:colFirst="0" w:colLast="0"/>
      <w:bookmarkStart w:id="57" w:name="_Toc134546381"/>
      <w:bookmarkStart w:id="58" w:name="_Toc135333420"/>
      <w:bookmarkEnd w:id="56"/>
      <w:r w:rsidRPr="00104131">
        <w:rPr>
          <w:rFonts w:asciiTheme="majorHAnsi" w:eastAsiaTheme="majorHAnsi" w:hAnsiTheme="majorHAnsi" w:hint="eastAsia"/>
          <w:b/>
          <w:sz w:val="20"/>
        </w:rPr>
        <w:t>表</w:t>
      </w:r>
      <w:r w:rsidR="004D0A97" w:rsidRPr="00104131">
        <w:rPr>
          <w:rFonts w:asciiTheme="majorHAnsi" w:eastAsiaTheme="majorHAnsi" w:hAnsiTheme="majorHAnsi"/>
          <w:b/>
          <w:sz w:val="20"/>
        </w:rPr>
        <w:t>3-2.3</w:t>
      </w:r>
      <w:r w:rsidRPr="00104131">
        <w:rPr>
          <w:rFonts w:asciiTheme="majorHAnsi" w:eastAsiaTheme="majorHAnsi" w:hAnsiTheme="majorHAnsi"/>
          <w:b/>
          <w:sz w:val="20"/>
        </w:rPr>
        <w:t xml:space="preserve"> </w:t>
      </w:r>
      <w:r w:rsidRPr="00104131">
        <w:rPr>
          <w:rFonts w:asciiTheme="majorHAnsi" w:eastAsiaTheme="majorHAnsi" w:hAnsiTheme="majorHAnsi" w:hint="eastAsia"/>
          <w:b/>
          <w:sz w:val="20"/>
        </w:rPr>
        <w:t>重大性</w:t>
      </w:r>
      <w:r w:rsidRPr="00104131">
        <w:rPr>
          <w:rFonts w:asciiTheme="majorHAnsi" w:eastAsiaTheme="majorHAnsi" w:hAnsiTheme="majorHAnsi"/>
          <w:b/>
          <w:sz w:val="20"/>
        </w:rPr>
        <w:t>評估表</w:t>
      </w:r>
      <w:bookmarkEnd w:id="57"/>
      <w:bookmarkEnd w:id="58"/>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925"/>
            <w:shd w:color="auto" w:val="clear" w:fill="bdd6ee"/>
          </w:tcPr>
          <w:p>
            <w:r>
              <w:rPr>
                <w:sz w:val="16"/>
                <w:rFonts w:ascii="" w:hAnsi="" w:cs="" w:eastAsia=""/>
                <w:b w:val="on"/>
              </w:rPr>
              <w:t>類別</w:t>
            </w:r>
          </w:p>
        </w:tc>
        <w:tc>
          <w:tcPr>
            <w:tcW w:w="1137"/>
            <w:shd w:color="auto" w:val="clear" w:fill="bdd6ee"/>
          </w:tcPr>
          <w:p>
            <w:r>
              <w:rPr>
                <w:sz w:val="16"/>
                <w:rFonts w:ascii="" w:hAnsi="" w:cs="" w:eastAsia=""/>
                <w:b w:val="on"/>
              </w:rPr>
              <w:t>資料取得難度</w:t>
            </w:r>
          </w:p>
        </w:tc>
        <w:tc>
          <w:tcPr>
            <w:tcW w:w="1137"/>
            <w:shd w:color="auto" w:val="clear" w:fill="bdd6ee"/>
          </w:tcPr>
          <w:p>
            <w:r>
              <w:rPr>
                <w:sz w:val="16"/>
                <w:rFonts w:ascii="" w:hAnsi="" w:cs="" w:eastAsia=""/>
                <w:b w:val="on"/>
              </w:rPr>
              <w:t>活動數據準確性</w:t>
            </w:r>
          </w:p>
        </w:tc>
        <w:tc>
          <w:tcPr>
            <w:tcW w:w="1137"/>
            <w:shd w:color="auto" w:val="clear" w:fill="bdd6ee"/>
          </w:tcPr>
          <w:p>
            <w:r>
              <w:rPr>
                <w:sz w:val="16"/>
                <w:rFonts w:ascii="" w:hAnsi="" w:cs="" w:eastAsia=""/>
                <w:b w:val="on"/>
              </w:rPr>
              <w:t>數據收集及準備時間</w:t>
            </w:r>
          </w:p>
        </w:tc>
        <w:tc>
          <w:tcPr>
            <w:tcW w:w="1137"/>
            <w:shd w:color="auto" w:val="clear" w:fill="bdd6ee"/>
          </w:tcPr>
          <w:p>
            <w:r>
              <w:rPr>
                <w:sz w:val="16"/>
                <w:rFonts w:ascii="" w:hAnsi="" w:cs="" w:eastAsia=""/>
                <w:b w:val="on"/>
              </w:rPr>
              <w:t>是否為預期使用者需求必要要求</w:t>
            </w:r>
          </w:p>
        </w:tc>
        <w:tc>
          <w:tcPr>
            <w:tcW w:w="1137"/>
            <w:shd w:color="auto" w:val="clear" w:fill="bdd6ee"/>
          </w:tcPr>
          <w:p>
            <w:r>
              <w:rPr>
                <w:sz w:val="16"/>
                <w:rFonts w:ascii="" w:hAnsi="" w:cs="" w:eastAsia=""/>
                <w:b w:val="on"/>
              </w:rPr>
              <w:t>總分</w:t>
            </w:r>
          </w:p>
        </w:tc>
        <w:tc>
          <w:tcPr>
            <w:tcW w:w="1137"/>
            <w:shd w:color="auto" w:val="clear" w:fill="bdd6ee"/>
          </w:tcPr>
          <w:p>
            <w:r>
              <w:rPr>
                <w:sz w:val="16"/>
                <w:rFonts w:ascii="" w:hAnsi="" w:cs="" w:eastAsia=""/>
                <w:b w:val="on"/>
              </w:rPr>
              <w:t>重大性評估</w:t>
            </w:r>
          </w:p>
        </w:tc>
      </w:tr>
      <w:tr>
        <w:trPr>
          <w:trHeight w:val="400"/>
        </w:trPr>
        <w:tc>
          <w:tcPr>
            <w:gridSpan w:val="7"/>
            <w:shd w:color="auto" w:val="clear" w:fill="deebf6"/>
          </w:tcPr>
          <w:p>
            <w:r>
              <w:rPr>
                <w:sz w:val="16"/>
                <w:rFonts w:ascii="" w:hAnsi="" w:cs="" w:eastAsia=""/>
                <w:b w:val="on"/>
              </w:rPr>
              <w:t>類別2: 輸入能源之間接溫室氣體排放</w:t>
            </w:r>
          </w:p>
        </w:tc>
      </w:tr>
      <w:tr>
        <w:tc>
          <w:p>
            <w:r>
              <w:rPr>
                <w:sz w:val="16"/>
                <w:rFonts w:ascii="" w:hAnsi="" w:cs="" w:eastAsia=""/>
              </w:rPr>
              <w:t>2.1: 輸入電力的間接排放</w:t>
            </w:r>
          </w:p>
        </w:tc>
        <w:tc>
          <w:p>
            <w:r>
              <w:rPr>
                <w:sz w:val="16"/>
                <w:rFonts w:ascii="" w:hAnsi="" w:cs="" w:eastAsia=""/>
              </w:rPr>
              <w:t>3</w:t>
            </w:r>
          </w:p>
        </w:tc>
        <w:tc>
          <w:p>
            <w:r>
              <w:rPr>
                <w:sz w:val="16"/>
                <w:rFonts w:ascii="" w:hAnsi="" w:cs="" w:eastAsia=""/>
              </w:rPr>
              <w:t>3</w:t>
            </w:r>
          </w:p>
        </w:tc>
        <w:tc>
          <w:p>
            <w:r>
              <w:rPr>
                <w:sz w:val="16"/>
                <w:rFonts w:ascii="" w:hAnsi="" w:cs="" w:eastAsia=""/>
              </w:rPr>
              <w:t>3</w:t>
            </w:r>
          </w:p>
        </w:tc>
        <w:tc>
          <w:p>
            <w:r>
              <w:rPr>
                <w:sz w:val="16"/>
                <w:rFonts w:ascii="" w:hAnsi="" w:cs="" w:eastAsia=""/>
              </w:rPr>
              <w:t>3</w:t>
            </w:r>
          </w:p>
        </w:tc>
        <w:tc>
          <w:p>
            <w:r>
              <w:rPr>
                <w:sz w:val="16"/>
                <w:rFonts w:ascii="" w:hAnsi="" w:cs="" w:eastAsia=""/>
              </w:rPr>
              <w:t>6.00</w:t>
            </w:r>
          </w:p>
        </w:tc>
        <w:tc>
          <w:p>
            <w:r>
              <w:rPr>
                <w:sz w:val="16"/>
                <w:rFonts w:ascii="" w:hAnsi="" w:cs="" w:eastAsia=""/>
              </w:rPr>
              <w:t>重大</w:t>
            </w:r>
          </w:p>
        </w:tc>
      </w:tr>
      <w:tr>
        <w:tc>
          <w:p>
            <w:r>
              <w:rPr>
                <w:sz w:val="16"/>
                <w:rFonts w:ascii="" w:hAnsi="" w:cs="" w:eastAsia=""/>
              </w:rPr>
              <w:t>2.2: 輸入能源的間接排放</w:t>
            </w:r>
          </w:p>
        </w:tc>
        <w:tc>
          <w:p>
            <w:r>
              <w:rPr>
                <w:sz w:val="16"/>
                <w:rFonts w:ascii="" w:hAnsi="" w:cs="" w:eastAsia=""/>
              </w:rPr>
              <w:t>3</w:t>
            </w:r>
          </w:p>
        </w:tc>
        <w:tc>
          <w:p>
            <w:r>
              <w:rPr>
                <w:sz w:val="16"/>
                <w:rFonts w:ascii="" w:hAnsi="" w:cs="" w:eastAsia=""/>
              </w:rPr>
              <w:t>3</w:t>
            </w:r>
          </w:p>
        </w:tc>
        <w:tc>
          <w:p>
            <w:r>
              <w:rPr>
                <w:sz w:val="16"/>
                <w:rFonts w:ascii="" w:hAnsi="" w:cs="" w:eastAsia=""/>
              </w:rPr>
              <w:t>3</w:t>
            </w:r>
          </w:p>
        </w:tc>
        <w:tc>
          <w:p>
            <w:r>
              <w:rPr>
                <w:sz w:val="16"/>
                <w:rFonts w:ascii="" w:hAnsi="" w:cs="" w:eastAsia=""/>
              </w:rPr>
              <w:t>3</w:t>
            </w:r>
          </w:p>
        </w:tc>
        <w:tc>
          <w:p>
            <w:r>
              <w:rPr>
                <w:sz w:val="16"/>
                <w:rFonts w:ascii="" w:hAnsi="" w:cs="" w:eastAsia=""/>
              </w:rPr>
              <w:t>6.00</w:t>
            </w:r>
          </w:p>
        </w:tc>
        <w:tc>
          <w:p>
            <w:r>
              <w:rPr>
                <w:sz w:val="16"/>
                <w:rFonts w:ascii="" w:hAnsi="" w:cs="" w:eastAsia=""/>
              </w:rPr>
              <w:t>重大</w:t>
            </w:r>
          </w:p>
        </w:tc>
      </w:tr>
      <w:tr>
        <w:trPr>
          <w:trHeight w:val="400"/>
        </w:trPr>
        <w:tc>
          <w:tcPr>
            <w:gridSpan w:val="7"/>
            <w:shd w:color="auto" w:val="clear" w:fill="deebf6"/>
          </w:tcPr>
          <w:p>
            <w:r>
              <w:rPr>
                <w:sz w:val="16"/>
                <w:rFonts w:ascii="" w:hAnsi="" w:cs="" w:eastAsia=""/>
                <w:b w:val="on"/>
              </w:rPr>
              <w:t>類別3: 運輸之間接溫室氣體排放</w:t>
            </w:r>
          </w:p>
        </w:tc>
      </w:tr>
      <w:tr>
        <w:tc>
          <w:p>
            <w:r>
              <w:rPr>
                <w:sz w:val="16"/>
                <w:rFonts w:ascii="" w:hAnsi="" w:cs="" w:eastAsia=""/>
              </w:rPr>
              <w:t>3.1: 上游運輸和貨物配送產生的排放</w:t>
            </w:r>
          </w:p>
        </w:tc>
        <w:tc>
          <w:p>
            <w:r>
              <w:rPr>
                <w:sz w:val="16"/>
                <w:rFonts w:ascii="" w:hAnsi="" w:cs="" w:eastAsia=""/>
              </w:rPr>
              <w:t>3</w:t>
            </w:r>
          </w:p>
        </w:tc>
        <w:tc>
          <w:p>
            <w:r>
              <w:rPr>
                <w:sz w:val="16"/>
                <w:rFonts w:ascii="" w:hAnsi="" w:cs="" w:eastAsia=""/>
              </w:rPr>
              <w:t>1</w:t>
            </w:r>
          </w:p>
        </w:tc>
        <w:tc>
          <w:p>
            <w:r>
              <w:rPr>
                <w:sz w:val="16"/>
                <w:rFonts w:ascii="" w:hAnsi="" w:cs="" w:eastAsia=""/>
              </w:rPr>
              <w:t>1</w:t>
            </w:r>
          </w:p>
        </w:tc>
        <w:tc>
          <w:p>
            <w:r>
              <w:rPr>
                <w:sz w:val="16"/>
                <w:rFonts w:ascii="" w:hAnsi="" w:cs="" w:eastAsia=""/>
              </w:rPr>
              <w:t>1</w:t>
            </w:r>
          </w:p>
        </w:tc>
        <w:tc>
          <w:p>
            <w:r>
              <w:rPr>
                <w:sz w:val="16"/>
                <w:rFonts w:ascii="" w:hAnsi="" w:cs="" w:eastAsia=""/>
              </w:rPr>
              <w:t>2.60</w:t>
            </w:r>
          </w:p>
        </w:tc>
        <w:tc>
          <w:p>
            <w:r>
              <w:rPr>
                <w:sz w:val="16"/>
                <w:rFonts w:ascii="" w:hAnsi="" w:cs="" w:eastAsia=""/>
              </w:rPr>
              <w:t>非重大</w:t>
            </w:r>
          </w:p>
        </w:tc>
      </w:tr>
      <w:tr>
        <w:tc>
          <w:p>
            <w:r>
              <w:rPr>
                <w:sz w:val="16"/>
                <w:rFonts w:ascii="" w:hAnsi="" w:cs="" w:eastAsia=""/>
              </w:rPr>
              <w:t>3.2: 下游運輸和貨物配送產生的排放</w:t>
            </w:r>
          </w:p>
        </w:tc>
        <w:tc>
          <w:p>
            <w:r>
              <w:rPr>
                <w:sz w:val="16"/>
                <w:rFonts w:ascii="" w:hAnsi="" w:cs="" w:eastAsia=""/>
              </w:rPr>
              <w:t>3</w:t>
            </w:r>
          </w:p>
        </w:tc>
        <w:tc>
          <w:p>
            <w:r>
              <w:rPr>
                <w:sz w:val="16"/>
                <w:rFonts w:ascii="" w:hAnsi="" w:cs="" w:eastAsia=""/>
              </w:rPr>
              <w:t>1</w:t>
            </w:r>
          </w:p>
        </w:tc>
        <w:tc>
          <w:p>
            <w:r>
              <w:rPr>
                <w:sz w:val="16"/>
                <w:rFonts w:ascii="" w:hAnsi="" w:cs="" w:eastAsia=""/>
              </w:rPr>
              <w:t>1</w:t>
            </w:r>
          </w:p>
        </w:tc>
        <w:tc>
          <w:p>
            <w:r>
              <w:rPr>
                <w:sz w:val="16"/>
                <w:rFonts w:ascii="" w:hAnsi="" w:cs="" w:eastAsia=""/>
              </w:rPr>
              <w:t>1</w:t>
            </w:r>
          </w:p>
        </w:tc>
        <w:tc>
          <w:p>
            <w:r>
              <w:rPr>
                <w:sz w:val="16"/>
                <w:rFonts w:ascii="" w:hAnsi="" w:cs="" w:eastAsia=""/>
              </w:rPr>
              <w:t>2.60</w:t>
            </w:r>
          </w:p>
        </w:tc>
        <w:tc>
          <w:p>
            <w:r>
              <w:rPr>
                <w:sz w:val="16"/>
                <w:rFonts w:ascii="" w:hAnsi="" w:cs="" w:eastAsia=""/>
              </w:rPr>
              <w:t>非重大</w:t>
            </w:r>
          </w:p>
        </w:tc>
      </w:tr>
      <w:tr>
        <w:tc>
          <w:p>
            <w:r>
              <w:rPr>
                <w:sz w:val="16"/>
                <w:rFonts w:ascii="" w:hAnsi="" w:cs="" w:eastAsia=""/>
              </w:rPr>
              <w:t>3.3: 員工通勤產生的排放</w:t>
            </w:r>
          </w:p>
        </w:tc>
        <w:tc>
          <w:p>
            <w:r>
              <w:rPr>
                <w:sz w:val="16"/>
                <w:rFonts w:ascii="" w:hAnsi="" w:cs="" w:eastAsia=""/>
              </w:rPr>
              <w:t>2</w:t>
            </w:r>
          </w:p>
        </w:tc>
        <w:tc>
          <w:p>
            <w:r>
              <w:rPr>
                <w:sz w:val="16"/>
                <w:rFonts w:ascii="" w:hAnsi="" w:cs="" w:eastAsia=""/>
              </w:rPr>
              <w:t>1</w:t>
            </w:r>
          </w:p>
        </w:tc>
        <w:tc>
          <w:p>
            <w:r>
              <w:rPr>
                <w:sz w:val="16"/>
                <w:rFonts w:ascii="" w:hAnsi="" w:cs="" w:eastAsia=""/>
              </w:rPr>
              <w:t>3</w:t>
            </w:r>
          </w:p>
        </w:tc>
        <w:tc>
          <w:p>
            <w:r>
              <w:rPr>
                <w:sz w:val="16"/>
                <w:rFonts w:ascii="" w:hAnsi="" w:cs="" w:eastAsia=""/>
              </w:rPr>
              <w:t>1</w:t>
            </w:r>
          </w:p>
        </w:tc>
        <w:tc>
          <w:p>
            <w:r>
              <w:rPr>
                <w:sz w:val="16"/>
                <w:rFonts w:ascii="" w:hAnsi="" w:cs="" w:eastAsia=""/>
              </w:rPr>
              <w:t>3.30</w:t>
            </w:r>
          </w:p>
        </w:tc>
        <w:tc>
          <w:p>
            <w:r>
              <w:rPr>
                <w:sz w:val="16"/>
                <w:rFonts w:ascii="" w:hAnsi="" w:cs="" w:eastAsia=""/>
              </w:rPr>
              <w:t>非重大</w:t>
            </w:r>
          </w:p>
        </w:tc>
      </w:tr>
      <w:tr>
        <w:tc>
          <w:p>
            <w:r>
              <w:rPr>
                <w:sz w:val="16"/>
                <w:rFonts w:ascii="" w:hAnsi="" w:cs="" w:eastAsia=""/>
              </w:rPr>
              <w:t>3.4: 客戶和訪客運輸產生的排放</w:t>
            </w:r>
          </w:p>
        </w:tc>
        <w:tc>
          <w:p>
            <w:r>
              <w:rPr>
                <w:sz w:val="16"/>
                <w:rFonts w:ascii="" w:hAnsi="" w:cs="" w:eastAsia=""/>
              </w:rPr>
              <w:t>1</w:t>
            </w:r>
          </w:p>
        </w:tc>
        <w:tc>
          <w:p>
            <w:r>
              <w:rPr>
                <w:sz w:val="16"/>
                <w:rFonts w:ascii="" w:hAnsi="" w:cs="" w:eastAsia=""/>
              </w:rPr>
              <w:t>1</w:t>
            </w:r>
          </w:p>
        </w:tc>
        <w:tc>
          <w:p>
            <w:r>
              <w:rPr>
                <w:sz w:val="16"/>
                <w:rFonts w:ascii="" w:hAnsi="" w:cs="" w:eastAsia=""/>
              </w:rPr>
              <w:t>2</w:t>
            </w:r>
          </w:p>
        </w:tc>
        <w:tc>
          <w:p>
            <w:r>
              <w:rPr>
                <w:sz w:val="16"/>
                <w:rFonts w:ascii="" w:hAnsi="" w:cs="" w:eastAsia=""/>
              </w:rPr>
              <w:t>1</w:t>
            </w:r>
          </w:p>
        </w:tc>
        <w:tc>
          <w:p>
            <w:r>
              <w:rPr>
                <w:sz w:val="16"/>
                <w:rFonts w:ascii="" w:hAnsi="" w:cs="" w:eastAsia=""/>
              </w:rPr>
              <w:t>2.50</w:t>
            </w:r>
          </w:p>
        </w:tc>
        <w:tc>
          <w:p>
            <w:r>
              <w:rPr>
                <w:sz w:val="16"/>
                <w:rFonts w:ascii="" w:hAnsi="" w:cs="" w:eastAsia=""/>
              </w:rPr>
              <w:t>非重大</w:t>
            </w:r>
          </w:p>
        </w:tc>
      </w:tr>
      <w:tr>
        <w:tc>
          <w:p>
            <w:r>
              <w:rPr>
                <w:sz w:val="16"/>
                <w:rFonts w:ascii="" w:hAnsi="" w:cs="" w:eastAsia=""/>
              </w:rPr>
              <w:t>3.5: 商務旅行產生的排放</w:t>
            </w:r>
          </w:p>
        </w:tc>
        <w:tc>
          <w:p>
            <w:r>
              <w:rPr>
                <w:sz w:val="16"/>
                <w:rFonts w:ascii="" w:hAnsi="" w:cs="" w:eastAsia=""/>
              </w:rPr>
              <w:t>2</w:t>
            </w:r>
          </w:p>
        </w:tc>
        <w:tc>
          <w:p>
            <w:r>
              <w:rPr>
                <w:sz w:val="16"/>
                <w:rFonts w:ascii="" w:hAnsi="" w:cs="" w:eastAsia=""/>
              </w:rPr>
              <w:t>1</w:t>
            </w:r>
          </w:p>
        </w:tc>
        <w:tc>
          <w:p>
            <w:r>
              <w:rPr>
                <w:sz w:val="16"/>
                <w:rFonts w:ascii="" w:hAnsi="" w:cs="" w:eastAsia=""/>
              </w:rPr>
              <w:t>3</w:t>
            </w:r>
          </w:p>
        </w:tc>
        <w:tc>
          <w:p>
            <w:r>
              <w:rPr>
                <w:sz w:val="16"/>
                <w:rFonts w:ascii="" w:hAnsi="" w:cs="" w:eastAsia=""/>
              </w:rPr>
              <w:t>1</w:t>
            </w:r>
          </w:p>
        </w:tc>
        <w:tc>
          <w:p>
            <w:r>
              <w:rPr>
                <w:sz w:val="16"/>
                <w:rFonts w:ascii="" w:hAnsi="" w:cs="" w:eastAsia=""/>
              </w:rPr>
              <w:t>3.30</w:t>
            </w:r>
          </w:p>
        </w:tc>
        <w:tc>
          <w:p>
            <w:r>
              <w:rPr>
                <w:sz w:val="16"/>
                <w:rFonts w:ascii="" w:hAnsi="" w:cs="" w:eastAsia=""/>
              </w:rPr>
              <w:t>非重大</w:t>
            </w:r>
          </w:p>
        </w:tc>
      </w:tr>
      <w:tr>
        <w:trPr>
          <w:trHeight w:val="400"/>
        </w:trPr>
        <w:tc>
          <w:tcPr>
            <w:gridSpan w:val="7"/>
            <w:shd w:color="auto" w:val="clear" w:fill="deebf6"/>
          </w:tcPr>
          <w:p>
            <w:r>
              <w:rPr>
                <w:sz w:val="16"/>
                <w:rFonts w:ascii="" w:hAnsi="" w:cs="" w:eastAsia=""/>
                <w:b w:val="on"/>
              </w:rPr>
              <w:t>類別4: 由組織使用的產品所產生之間接溫室氣體排放</w:t>
            </w:r>
          </w:p>
        </w:tc>
      </w:tr>
      <w:tr>
        <w:tc>
          <w:p>
            <w:r>
              <w:rPr>
                <w:sz w:val="16"/>
                <w:rFonts w:ascii="" w:hAnsi="" w:cs="" w:eastAsia=""/>
              </w:rPr>
              <w:t>4.1: 源自採購商品的排放</w:t>
            </w:r>
          </w:p>
        </w:tc>
        <w:tc>
          <w:p>
            <w:r>
              <w:rPr>
                <w:sz w:val="16"/>
                <w:rFonts w:ascii="" w:hAnsi="" w:cs="" w:eastAsia=""/>
              </w:rPr>
              <w:t>2</w:t>
            </w:r>
          </w:p>
        </w:tc>
        <w:tc>
          <w:p>
            <w:r>
              <w:rPr>
                <w:sz w:val="16"/>
                <w:rFonts w:ascii="" w:hAnsi="" w:cs="" w:eastAsia=""/>
              </w:rPr>
              <w:t>2</w:t>
            </w:r>
          </w:p>
        </w:tc>
        <w:tc>
          <w:p>
            <w:r>
              <w:rPr>
                <w:sz w:val="16"/>
                <w:rFonts w:ascii="" w:hAnsi="" w:cs="" w:eastAsia=""/>
              </w:rPr>
              <w:t>3</w:t>
            </w:r>
          </w:p>
        </w:tc>
        <w:tc>
          <w:p>
            <w:r>
              <w:rPr>
                <w:sz w:val="16"/>
                <w:rFonts w:ascii="" w:hAnsi="" w:cs="" w:eastAsia=""/>
              </w:rPr>
              <w:t>3</w:t>
            </w:r>
          </w:p>
        </w:tc>
        <w:tc>
          <w:p>
            <w:r>
              <w:rPr>
                <w:sz w:val="16"/>
                <w:rFonts w:ascii="" w:hAnsi="" w:cs="" w:eastAsia=""/>
              </w:rPr>
              <w:t>5.50</w:t>
            </w:r>
          </w:p>
        </w:tc>
        <w:tc>
          <w:p>
            <w:r>
              <w:rPr>
                <w:sz w:val="16"/>
                <w:rFonts w:ascii="" w:hAnsi="" w:cs="" w:eastAsia=""/>
              </w:rPr>
              <w:t>重大</w:t>
            </w:r>
          </w:p>
        </w:tc>
      </w:tr>
      <w:tr>
        <w:tc>
          <w:p>
            <w:r>
              <w:rPr>
                <w:sz w:val="16"/>
                <w:rFonts w:ascii="" w:hAnsi="" w:cs="" w:eastAsia=""/>
              </w:rPr>
              <w:t>4.2: 資本商品的排放</w:t>
            </w:r>
          </w:p>
        </w:tc>
        <w:tc>
          <w:p>
            <w:r>
              <w:rPr>
                <w:sz w:val="16"/>
                <w:rFonts w:ascii="" w:hAnsi="" w:cs="" w:eastAsia=""/>
              </w:rPr>
              <w:t>2</w:t>
            </w:r>
          </w:p>
        </w:tc>
        <w:tc>
          <w:p>
            <w:r>
              <w:rPr>
                <w:sz w:val="16"/>
                <w:rFonts w:ascii="" w:hAnsi="" w:cs="" w:eastAsia=""/>
              </w:rPr>
              <w:t>1</w:t>
            </w:r>
          </w:p>
        </w:tc>
        <w:tc>
          <w:p>
            <w:r>
              <w:rPr>
                <w:sz w:val="16"/>
                <w:rFonts w:ascii="" w:hAnsi="" w:cs="" w:eastAsia=""/>
              </w:rPr>
              <w:t>3</w:t>
            </w:r>
          </w:p>
        </w:tc>
        <w:tc>
          <w:p>
            <w:r>
              <w:rPr>
                <w:sz w:val="16"/>
                <w:rFonts w:ascii="" w:hAnsi="" w:cs="" w:eastAsia=""/>
              </w:rPr>
              <w:t>1</w:t>
            </w:r>
          </w:p>
        </w:tc>
        <w:tc>
          <w:p>
            <w:r>
              <w:rPr>
                <w:sz w:val="16"/>
                <w:rFonts w:ascii="" w:hAnsi="" w:cs="" w:eastAsia=""/>
              </w:rPr>
              <w:t>3.30</w:t>
            </w:r>
          </w:p>
        </w:tc>
        <w:tc>
          <w:p>
            <w:r>
              <w:rPr>
                <w:sz w:val="16"/>
                <w:rFonts w:ascii="" w:hAnsi="" w:cs="" w:eastAsia=""/>
              </w:rPr>
              <w:t>非重大</w:t>
            </w:r>
          </w:p>
        </w:tc>
      </w:tr>
      <w:tr>
        <w:tc>
          <w:p>
            <w:r>
              <w:rPr>
                <w:sz w:val="16"/>
                <w:rFonts w:ascii="" w:hAnsi="" w:cs="" w:eastAsia=""/>
              </w:rPr>
              <w:t>4.3: 固體和液體廢棄物處理產生的排放</w:t>
            </w:r>
          </w:p>
        </w:tc>
        <w:tc>
          <w:p>
            <w:r>
              <w:rPr>
                <w:sz w:val="16"/>
                <w:rFonts w:ascii="" w:hAnsi="" w:cs="" w:eastAsia=""/>
              </w:rPr>
              <w:t>3</w:t>
            </w:r>
          </w:p>
        </w:tc>
        <w:tc>
          <w:p>
            <w:r>
              <w:rPr>
                <w:sz w:val="16"/>
                <w:rFonts w:ascii="" w:hAnsi="" w:cs="" w:eastAsia=""/>
              </w:rPr>
              <w:t>1</w:t>
            </w:r>
          </w:p>
        </w:tc>
        <w:tc>
          <w:p>
            <w:r>
              <w:rPr>
                <w:sz w:val="16"/>
                <w:rFonts w:ascii="" w:hAnsi="" w:cs="" w:eastAsia=""/>
              </w:rPr>
              <w:t>3</w:t>
            </w:r>
          </w:p>
        </w:tc>
        <w:tc>
          <w:p>
            <w:r>
              <w:rPr>
                <w:sz w:val="16"/>
                <w:rFonts w:ascii="" w:hAnsi="" w:cs="" w:eastAsia=""/>
              </w:rPr>
              <w:t>1</w:t>
            </w:r>
          </w:p>
        </w:tc>
        <w:tc>
          <w:p>
            <w:r>
              <w:rPr>
                <w:sz w:val="16"/>
                <w:rFonts w:ascii="" w:hAnsi="" w:cs="" w:eastAsia=""/>
              </w:rPr>
              <w:t>3.60</w:t>
            </w:r>
          </w:p>
        </w:tc>
        <w:tc>
          <w:p>
            <w:r>
              <w:rPr>
                <w:sz w:val="16"/>
                <w:rFonts w:ascii="" w:hAnsi="" w:cs="" w:eastAsia=""/>
              </w:rPr>
              <w:t>重大</w:t>
            </w:r>
          </w:p>
        </w:tc>
      </w:tr>
      <w:tr>
        <w:tc>
          <w:p>
            <w:r>
              <w:rPr>
                <w:sz w:val="16"/>
                <w:rFonts w:ascii="" w:hAnsi="" w:cs="" w:eastAsia=""/>
              </w:rPr>
              <w:t>4.4: 租賃設備資產使用造成之排放</w:t>
            </w:r>
          </w:p>
        </w:tc>
        <w:tc>
          <w:p>
            <w:r>
              <w:rPr>
                <w:sz w:val="16"/>
                <w:rFonts w:ascii="" w:hAnsi="" w:cs="" w:eastAsia=""/>
              </w:rPr>
              <w:t>2</w:t>
            </w:r>
          </w:p>
        </w:tc>
        <w:tc>
          <w:p>
            <w:r>
              <w:rPr>
                <w:sz w:val="16"/>
                <w:rFonts w:ascii="" w:hAnsi="" w:cs="" w:eastAsia=""/>
              </w:rPr>
              <w:t>1</w:t>
            </w:r>
          </w:p>
        </w:tc>
        <w:tc>
          <w:p>
            <w:r>
              <w:rPr>
                <w:sz w:val="16"/>
                <w:rFonts w:ascii="" w:hAnsi="" w:cs="" w:eastAsia=""/>
              </w:rPr>
              <w:t>2</w:t>
            </w:r>
          </w:p>
        </w:tc>
        <w:tc>
          <w:p>
            <w:r>
              <w:rPr>
                <w:sz w:val="16"/>
                <w:rFonts w:ascii="" w:hAnsi="" w:cs="" w:eastAsia=""/>
              </w:rPr>
              <w:t>1</w:t>
            </w:r>
          </w:p>
        </w:tc>
        <w:tc>
          <w:p>
            <w:r>
              <w:rPr>
                <w:sz w:val="16"/>
                <w:rFonts w:ascii="" w:hAnsi="" w:cs="" w:eastAsia=""/>
              </w:rPr>
              <w:t>2.80</w:t>
            </w:r>
          </w:p>
        </w:tc>
        <w:tc>
          <w:p>
            <w:r>
              <w:rPr>
                <w:sz w:val="16"/>
                <w:rFonts w:ascii="" w:hAnsi="" w:cs="" w:eastAsia=""/>
              </w:rPr>
              <w:t>非重大</w:t>
            </w:r>
          </w:p>
        </w:tc>
      </w:tr>
      <w:tr>
        <w:tc>
          <w:p>
            <w:r>
              <w:rPr>
                <w:sz w:val="16"/>
                <w:rFonts w:ascii="" w:hAnsi="" w:cs="" w:eastAsia=""/>
              </w:rPr>
              <w:t>4.5: 上述子類別中未描述使用服務而產生的排放</w:t>
            </w:r>
          </w:p>
        </w:tc>
        <w:tc>
          <w:p>
            <w:r>
              <w:rPr>
                <w:sz w:val="16"/>
                <w:rFonts w:ascii="" w:hAnsi="" w:cs="" w:eastAsia=""/>
              </w:rPr>
              <w:t>3</w:t>
            </w:r>
          </w:p>
        </w:tc>
        <w:tc>
          <w:p>
            <w:r>
              <w:rPr>
                <w:sz w:val="16"/>
                <w:rFonts w:ascii="" w:hAnsi="" w:cs="" w:eastAsia=""/>
              </w:rPr>
              <w:t>1</w:t>
            </w:r>
          </w:p>
        </w:tc>
        <w:tc>
          <w:p>
            <w:r>
              <w:rPr>
                <w:sz w:val="16"/>
                <w:rFonts w:ascii="" w:hAnsi="" w:cs="" w:eastAsia=""/>
              </w:rPr>
              <w:t>1</w:t>
            </w:r>
          </w:p>
        </w:tc>
        <w:tc>
          <w:p>
            <w:r>
              <w:rPr>
                <w:sz w:val="16"/>
                <w:rFonts w:ascii="" w:hAnsi="" w:cs="" w:eastAsia=""/>
              </w:rPr>
              <w:t>1</w:t>
            </w:r>
          </w:p>
        </w:tc>
        <w:tc>
          <w:p>
            <w:r>
              <w:rPr>
                <w:sz w:val="16"/>
                <w:rFonts w:ascii="" w:hAnsi="" w:cs="" w:eastAsia=""/>
              </w:rPr>
              <w:t>2.60</w:t>
            </w:r>
          </w:p>
        </w:tc>
        <w:tc>
          <w:p>
            <w:r>
              <w:rPr>
                <w:sz w:val="16"/>
                <w:rFonts w:ascii="" w:hAnsi="" w:cs="" w:eastAsia=""/>
              </w:rPr>
              <w:t>非重大</w:t>
            </w:r>
          </w:p>
        </w:tc>
      </w:tr>
      <w:tr>
        <w:trPr>
          <w:trHeight w:val="400"/>
        </w:trPr>
        <w:tc>
          <w:tcPr>
            <w:gridSpan w:val="7"/>
            <w:shd w:color="auto" w:val="clear" w:fill="deebf6"/>
          </w:tcPr>
          <w:p>
            <w:r>
              <w:rPr>
                <w:sz w:val="16"/>
                <w:rFonts w:ascii="" w:hAnsi="" w:cs="" w:eastAsia=""/>
                <w:b w:val="on"/>
              </w:rPr>
              <w:t>類別5: 與組織的產品使用相關聯之間接溫室氣體排放</w:t>
            </w:r>
          </w:p>
        </w:tc>
      </w:tr>
      <w:tr>
        <w:tc>
          <w:p>
            <w:r>
              <w:rPr>
                <w:sz w:val="16"/>
                <w:rFonts w:ascii="" w:hAnsi="" w:cs="" w:eastAsia=""/>
              </w:rPr>
              <w:t>5.1: 產品使用階段的排放或移除</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p>
            <w:r>
              <w:rPr>
                <w:sz w:val="16"/>
                <w:rFonts w:ascii="" w:hAnsi="" w:cs="" w:eastAsia=""/>
              </w:rPr>
              <w:t>5.2: 下游租賃資產的排放</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p>
            <w:r>
              <w:rPr>
                <w:sz w:val="16"/>
                <w:rFonts w:ascii="" w:hAnsi="" w:cs="" w:eastAsia=""/>
              </w:rPr>
              <w:t>5.3: 產品生命終期階段的排放</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p>
            <w:r>
              <w:rPr>
                <w:sz w:val="16"/>
                <w:rFonts w:ascii="" w:hAnsi="" w:cs="" w:eastAsia=""/>
              </w:rPr>
              <w:t>5.4: 投資產生的排放</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rPr>
          <w:trHeight w:val="400"/>
        </w:trPr>
        <w:tc>
          <w:tcPr>
            <w:gridSpan w:val="7"/>
            <w:shd w:color="auto" w:val="clear" w:fill="deebf6"/>
          </w:tcPr>
          <w:p>
            <w:r>
              <w:rPr>
                <w:sz w:val="16"/>
                <w:rFonts w:ascii="" w:hAnsi="" w:cs="" w:eastAsia=""/>
                <w:b w:val="on"/>
              </w:rPr>
              <w:t>類別6: 由其他來源產生的間接溫室氣體排放</w:t>
            </w:r>
          </w:p>
        </w:tc>
      </w:tr>
      <w:tr>
        <w:tc>
          <w:p>
            <w:r>
              <w:rPr>
                <w:sz w:val="16"/>
                <w:rFonts w:ascii="" w:hAnsi="" w:cs="" w:eastAsia=""/>
              </w:rPr>
              <w:t>6: 其他來源之間接溫室氣體排放量</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bl>
    <w:p w14:paraId="46CBCA98" w14:textId="7CB51330" w:rsidR="00850EAE" w:rsidRDefault="0079136A" w:rsidP="00736B31">
      <w:pPr>
        <w:rPr>
          <w:rFonts w:asciiTheme="majorHAnsi" w:eastAsiaTheme="majorHAnsi" w:hAnsiTheme="majorHAnsi"/>
          <w:sz w:val="20"/>
          <w:szCs w:val="20"/>
        </w:rPr>
      </w:pPr>
      <w:r w:rsidRPr="0079136A">
        <w:rPr>
          <w:rFonts w:asciiTheme="majorHAnsi" w:eastAsiaTheme="majorHAnsi" w:hAnsiTheme="majorHAnsi" w:hint="eastAsia"/>
          <w:sz w:val="20"/>
          <w:szCs w:val="20"/>
        </w:rPr>
        <w:t/>
      </w:r>
    </w:p>
    <w:p w14:paraId="038126FB" w14:textId="77777777" w:rsidR="00A63872" w:rsidRPr="00031B3C" w:rsidRDefault="00A63872" w:rsidP="00736B31">
      <w:pPr>
        <w:rPr>
          <w:rFonts w:asciiTheme="majorHAnsi" w:eastAsiaTheme="majorHAnsi" w:hAnsiTheme="majorHAnsi"/>
          <w:sz w:val="20"/>
          <w:szCs w:val="20"/>
        </w:rPr>
      </w:pPr>
    </w:p>
    <w:p w14:paraId="7DFFB262" w14:textId="3051F87A" w:rsidR="00736B31" w:rsidRPr="009D6560" w:rsidRDefault="00A51D11" w:rsidP="00A51D11">
      <w:pPr>
        <w:pStyle w:val="3"/>
        <w:rPr>
          <w:rFonts w:eastAsiaTheme="majorHAnsi"/>
          <w:sz w:val="20"/>
          <w:szCs w:val="20"/>
        </w:rPr>
      </w:pPr>
      <w:bookmarkStart w:id="59" w:name="_Toc195010569"/>
      <w:r w:rsidRPr="009D6560">
        <w:rPr>
          <w:rFonts w:eastAsiaTheme="majorHAnsi" w:hint="eastAsia"/>
          <w:sz w:val="20"/>
          <w:szCs w:val="20"/>
        </w:rPr>
        <w:t>3.2.</w:t>
      </w:r>
      <w:r w:rsidR="007B37B3">
        <w:rPr>
          <w:rFonts w:eastAsiaTheme="majorHAnsi"/>
          <w:sz w:val="20"/>
          <w:szCs w:val="20"/>
        </w:rPr>
        <w:t>4</w:t>
      </w:r>
      <w:r w:rsidR="000F66DF">
        <w:rPr>
          <w:rFonts w:eastAsiaTheme="majorHAnsi" w:hint="eastAsia"/>
          <w:sz w:val="20"/>
          <w:szCs w:val="20"/>
        </w:rPr>
        <w:t xml:space="preserve"> </w:t>
      </w:r>
      <w:r w:rsidRPr="009D6560">
        <w:rPr>
          <w:rFonts w:eastAsiaTheme="majorHAnsi" w:hint="eastAsia"/>
          <w:sz w:val="20"/>
          <w:szCs w:val="20"/>
        </w:rPr>
        <w:t>間接溫室氣體排放源重大性評估準則</w:t>
      </w:r>
      <w:bookmarkEnd w:id="59"/>
    </w:p>
    <w:p w14:paraId="0FBAA41B" w14:textId="1BAF6900" w:rsidR="00736B31" w:rsidRPr="009D6560" w:rsidRDefault="00736B31"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依</w:t>
      </w:r>
      <w:r w:rsidR="00A51D11" w:rsidRPr="009D6560">
        <w:rPr>
          <w:rFonts w:asciiTheme="majorHAnsi" w:eastAsiaTheme="majorHAnsi" w:hAnsiTheme="majorHAnsi" w:cs="微軟正黑體" w:hint="eastAsia"/>
          <w:sz w:val="20"/>
          <w:szCs w:val="20"/>
        </w:rPr>
        <w:t>間接溫室氣體排放</w:t>
      </w:r>
      <w:r w:rsidRPr="009D6560">
        <w:rPr>
          <w:rFonts w:asciiTheme="majorHAnsi" w:eastAsiaTheme="majorHAnsi" w:hAnsiTheme="majorHAnsi" w:cs="微軟正黑體"/>
          <w:sz w:val="20"/>
          <w:szCs w:val="20"/>
        </w:rPr>
        <w:t>重大性評估結果，</w:t>
      </w:r>
      <w:r w:rsidR="006F093E" w:rsidRPr="009D6560">
        <w:rPr>
          <w:rFonts w:asciiTheme="majorHAnsi" w:eastAsiaTheme="majorHAnsi" w:hAnsiTheme="majorHAnsi" w:cs="微軟正黑體" w:hint="eastAsia"/>
          <w:sz w:val="20"/>
          <w:szCs w:val="20"/>
        </w:rPr>
        <w:t>間接溫室氣體排放鑑別</w:t>
      </w:r>
      <w:r w:rsidRPr="009D6560">
        <w:rPr>
          <w:rFonts w:asciiTheme="majorHAnsi" w:eastAsiaTheme="majorHAnsi" w:hAnsiTheme="majorHAnsi" w:cs="微軟正黑體"/>
          <w:sz w:val="20"/>
          <w:szCs w:val="20"/>
        </w:rPr>
        <w:t>如下</w:t>
      </w:r>
      <w:r w:rsidR="006F093E" w:rsidRPr="009D6560">
        <w:rPr>
          <w:rFonts w:asciiTheme="majorHAnsi" w:eastAsiaTheme="majorHAnsi" w:hAnsiTheme="majorHAnsi" w:cs="微軟正黑體" w:hint="eastAsia"/>
          <w:sz w:val="20"/>
          <w:szCs w:val="20"/>
        </w:rPr>
        <w:t>表</w:t>
      </w:r>
      <w:r w:rsidRPr="009D6560">
        <w:rPr>
          <w:rFonts w:asciiTheme="majorHAnsi" w:eastAsiaTheme="majorHAnsi" w:hAnsiTheme="majorHAnsi" w:cs="微軟正黑體"/>
          <w:sz w:val="20"/>
          <w:szCs w:val="20"/>
        </w:rPr>
        <w:t>所示：</w:t>
      </w:r>
    </w:p>
    <w:p w14:paraId="0E9A9D71" w14:textId="77777777" w:rsidR="00E24988" w:rsidRPr="009D6560" w:rsidRDefault="00E24988" w:rsidP="00736B31">
      <w:pPr>
        <w:rPr>
          <w:rFonts w:asciiTheme="majorHAnsi" w:eastAsiaTheme="majorHAnsi" w:hAnsiTheme="majorHAnsi" w:cs="微軟正黑體"/>
          <w:sz w:val="20"/>
          <w:szCs w:val="20"/>
        </w:rPr>
      </w:pPr>
    </w:p>
    <w:p w14:paraId="702566A9" w14:textId="17171565" w:rsidR="00736B31" w:rsidRPr="009D6560" w:rsidRDefault="00A824D2" w:rsidP="00A824D2">
      <w:pPr>
        <w:pStyle w:val="af"/>
        <w:rPr>
          <w:rFonts w:asciiTheme="majorHAnsi" w:eastAsiaTheme="majorHAnsi" w:hAnsiTheme="majorHAnsi"/>
          <w:b/>
          <w:sz w:val="20"/>
        </w:rPr>
      </w:pPr>
      <w:bookmarkStart w:id="60" w:name="_heading=h.26in1rg" w:colFirst="0" w:colLast="0"/>
      <w:bookmarkStart w:id="61" w:name="_Toc135333421"/>
      <w:bookmarkEnd w:id="60"/>
      <w:r w:rsidRPr="009D6560">
        <w:rPr>
          <w:rFonts w:asciiTheme="majorHAnsi" w:eastAsiaTheme="majorHAnsi" w:hAnsiTheme="majorHAnsi" w:hint="eastAsia"/>
          <w:b/>
          <w:sz w:val="20"/>
        </w:rPr>
        <w:t>表</w:t>
      </w:r>
      <w:r w:rsidR="004D0A97" w:rsidRPr="009D6560">
        <w:rPr>
          <w:rFonts w:asciiTheme="majorHAnsi" w:eastAsiaTheme="majorHAnsi" w:hAnsiTheme="majorHAnsi" w:hint="eastAsia"/>
          <w:b/>
          <w:sz w:val="20"/>
        </w:rPr>
        <w:t>3-2.4</w:t>
      </w:r>
      <w:r w:rsidRPr="009D6560">
        <w:rPr>
          <w:rFonts w:asciiTheme="majorHAnsi" w:eastAsiaTheme="majorHAnsi" w:hAnsiTheme="majorHAnsi"/>
          <w:b/>
          <w:sz w:val="20"/>
        </w:rPr>
        <w:t xml:space="preserve"> </w:t>
      </w:r>
      <w:bookmarkEnd w:id="61"/>
      <w:r w:rsidR="006F093E" w:rsidRPr="009D6560">
        <w:rPr>
          <w:rFonts w:asciiTheme="majorHAnsi" w:eastAsiaTheme="majorHAnsi" w:hAnsiTheme="majorHAnsi" w:hint="eastAsia"/>
          <w:b/>
          <w:sz w:val="20"/>
        </w:rPr>
        <w:t>間接溫室氣體排放鑑別</w:t>
      </w:r>
      <w:r w:rsidR="004D0A97" w:rsidRPr="009D6560">
        <w:rPr>
          <w:rFonts w:asciiTheme="majorHAnsi" w:eastAsiaTheme="majorHAnsi" w:hAnsiTheme="majorHAnsi" w:hint="eastAsia"/>
          <w:b/>
          <w:sz w:val="20"/>
        </w:rPr>
        <w:t>結果</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000"/>
            <w:shd w:color="auto" w:val="clear" w:fill="bdd6ee"/>
          </w:tcPr>
          <w:p>
            <w:r>
              <w:rPr>
                <w:b w:val="on"/>
                <w:sz w:val="16"/>
                <w:rFonts w:ascii="" w:hAnsi="" w:cs="" w:eastAsia=""/>
              </w:rPr>
              <w:t>間接排放類別</w:t>
            </w:r>
          </w:p>
        </w:tc>
        <w:tc>
          <w:tcPr>
            <w:tcW w:w="2000"/>
            <w:shd w:color="auto" w:val="clear" w:fill="bdd6ee"/>
          </w:tcPr>
          <w:p>
            <w:r>
              <w:rPr>
                <w:b w:val="on"/>
                <w:sz w:val="16"/>
                <w:rFonts w:ascii="" w:hAnsi="" w:cs="" w:eastAsia=""/>
              </w:rPr>
              <w:t>間接排放子類別</w:t>
            </w:r>
          </w:p>
        </w:tc>
        <w:tc>
          <w:tcPr>
            <w:tcW w:w="3750"/>
            <w:shd w:color="auto" w:val="clear" w:fill="bdd6ee"/>
          </w:tcPr>
          <w:p>
            <w:r>
              <w:rPr>
                <w:b w:val="on"/>
                <w:sz w:val="16"/>
                <w:rFonts w:ascii="" w:hAnsi="" w:cs="" w:eastAsia=""/>
              </w:rPr>
              <w:t>排放源項目</w:t>
            </w:r>
          </w:p>
        </w:tc>
        <w:tc>
          <w:tcPr>
            <w:tcW w:w="2000"/>
            <w:shd w:color="auto" w:val="clear" w:fill="bdd6ee"/>
          </w:tcPr>
          <w:p>
            <w:r>
              <w:rPr>
                <w:b w:val="on"/>
                <w:sz w:val="16"/>
                <w:rFonts w:ascii="" w:hAnsi="" w:cs="" w:eastAsia=""/>
              </w:rPr>
              <w:t>適用據點</w:t>
            </w:r>
          </w:p>
        </w:tc>
      </w:tr>
      <w:tr>
        <w:tc>
          <w:p>
            <w:r>
              <w:rPr>
                <w:sz w:val="16"/>
                <w:rFonts w:ascii="" w:hAnsi="" w:cs="" w:eastAsia=""/>
              </w:rPr>
              <w:t>類別2: 輸入能源之間接溫室氣體排放</w:t>
            </w:r>
          </w:p>
        </w:tc>
        <w:tc>
          <w:p>
            <w:r>
              <w:rPr>
                <w:sz w:val="16"/>
                <w:rFonts w:ascii="" w:hAnsi="" w:cs="" w:eastAsia=""/>
              </w:rPr>
              <w:t>2.1: 輸入電力的間接排放</w:t>
            </w:r>
          </w:p>
        </w:tc>
        <w:tc>
          <w:p>
            <w:r>
              <w:rPr>
                <w:sz w:val="16"/>
                <w:rFonts w:ascii="" w:hAnsi="" w:cs="" w:eastAsia=""/>
              </w:rPr>
              <w:t>外購電力</w:t>
            </w:r>
          </w:p>
        </w:tc>
        <w:tc>
          <w:p>
            <w:r>
              <w:rPr>
                <w:sz w:val="16"/>
                <w:rFonts w:ascii="" w:hAnsi="" w:cs="" w:eastAsia=""/>
              </w:rPr>
              <w:t>桃五廠(TY5)</w:t>
            </w:r>
          </w:p>
        </w:tc>
      </w:tr>
      <w:tr>
        <w:tc>
          <w:p>
            <w:r>
              <w:rPr>
                <w:sz w:val="16"/>
                <w:rFonts w:ascii="" w:hAnsi="" w:cs="" w:eastAsia=""/>
              </w:rPr>
              <w:t>類別2: 輸入能源之間接溫室氣體排放</w:t>
            </w:r>
          </w:p>
        </w:tc>
        <w:tc>
          <w:p>
            <w:r>
              <w:rPr>
                <w:sz w:val="16"/>
                <w:rFonts w:ascii="" w:hAnsi="" w:cs="" w:eastAsia=""/>
              </w:rPr>
              <w:t>2.1: 輸入電力的間接排放</w:t>
            </w:r>
          </w:p>
        </w:tc>
        <w:tc>
          <w:p>
            <w:r>
              <w:rPr>
                <w:sz w:val="16"/>
                <w:rFonts w:ascii="" w:hAnsi="" w:cs="" w:eastAsia=""/>
              </w:rPr>
              <w:t>自發自用-再生能源電力</w:t>
            </w:r>
          </w:p>
        </w:tc>
        <w:tc>
          <w:p>
            <w:r>
              <w:rPr>
                <w:sz w:val="16"/>
                <w:rFonts w:ascii="" w:hAnsi="" w:cs="" w:eastAsia=""/>
              </w:rPr>
              <w:t>桃五廠(TY5)</w:t>
            </w:r>
          </w:p>
        </w:tc>
      </w:tr>
      <w:tr>
        <w:tc>
          <w:p>
            <w:r>
              <w:rPr>
                <w:sz w:val="16"/>
                <w:rFonts w:ascii="" w:hAnsi="" w:cs="" w:eastAsia=""/>
              </w:rPr>
              <w:t>類別2: 輸入能源之間接溫室氣體排放</w:t>
            </w:r>
          </w:p>
        </w:tc>
        <w:tc>
          <w:p>
            <w:r>
              <w:rPr>
                <w:sz w:val="16"/>
                <w:rFonts w:ascii="" w:hAnsi="" w:cs="" w:eastAsia=""/>
              </w:rPr>
              <w:t>2.1: 輸入電力的間接排放</w:t>
            </w:r>
          </w:p>
        </w:tc>
        <w:tc>
          <w:p>
            <w:r>
              <w:rPr>
                <w:sz w:val="16"/>
                <w:rFonts w:ascii="" w:hAnsi="" w:cs="" w:eastAsia=""/>
              </w:rPr>
              <w:t>購買之再生能源憑證T-REC (非自發自用申請之憑證)</w:t>
            </w:r>
          </w:p>
        </w:tc>
        <w:tc>
          <w:p>
            <w:r>
              <w:rPr>
                <w:sz w:val="16"/>
                <w:rFonts w:ascii="" w:hAnsi="" w:cs="" w:eastAsia=""/>
              </w:rPr>
              <w:t>桃五廠(TY5)</w:t>
            </w:r>
          </w:p>
        </w:tc>
      </w:tr>
      <w:tr>
        <w:tc>
          <w:p>
            <w:r>
              <w:rPr>
                <w:sz w:val="16"/>
                <w:rFonts w:ascii="" w:hAnsi="" w:cs="" w:eastAsia=""/>
              </w:rPr>
              <w:t>類別2: 輸入能源之間接溫室氣體排放</w:t>
            </w:r>
          </w:p>
        </w:tc>
        <w:tc>
          <w:p>
            <w:r>
              <w:rPr>
                <w:sz w:val="16"/>
                <w:rFonts w:ascii="" w:hAnsi="" w:cs="" w:eastAsia=""/>
              </w:rPr>
              <w:t>2.1: 輸入電力的間接排放</w:t>
            </w:r>
          </w:p>
        </w:tc>
        <w:tc>
          <w:p>
            <w:r>
              <w:rPr>
                <w:sz w:val="16"/>
                <w:rFonts w:ascii="" w:hAnsi="" w:cs="" w:eastAsia=""/>
              </w:rPr>
              <w:t>轉供-再生能源電力</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4.1: 源自採購商品的排放</w:t>
            </w:r>
          </w:p>
        </w:tc>
        <w:tc>
          <w:p>
            <w:r>
              <w:rPr>
                <w:sz w:val="16"/>
                <w:rFonts w:ascii="" w:hAnsi="" w:cs="" w:eastAsia=""/>
              </w:rPr>
              <w:t>固定源天然氣上游排放(包含運輸)</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4.1: 源自採購商品的排放</w:t>
            </w:r>
          </w:p>
        </w:tc>
        <w:tc>
          <w:p>
            <w:r>
              <w:rPr>
                <w:sz w:val="16"/>
                <w:rFonts w:ascii="" w:hAnsi="" w:cs="" w:eastAsia=""/>
              </w:rPr>
              <w:t>固定源柴油上游排放(包含運輸)</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4.1: 源自採購商品的排放</w:t>
            </w:r>
          </w:p>
        </w:tc>
        <w:tc>
          <w:p>
            <w:r>
              <w:rPr>
                <w:sz w:val="16"/>
                <w:rFonts w:ascii="" w:hAnsi="" w:cs="" w:eastAsia=""/>
              </w:rPr>
              <w:t>外購電力上游排放(含運輸)</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4.1: 源自採購商品的排放</w:t>
            </w:r>
          </w:p>
        </w:tc>
        <w:tc>
          <w:p>
            <w:r>
              <w:rPr>
                <w:sz w:val="16"/>
                <w:rFonts w:ascii="" w:hAnsi="" w:cs="" w:eastAsia=""/>
              </w:rPr>
              <w:t>自來水上游排放</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事業活動產生之一般性垃圾</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其他毒性化學物質混合物或廢棄容器</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廢汙泥</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廢液閃火點小於60℃（不包含乙醇體積濃度小於24%之酒類廢棄物）</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廢潤滑油</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廢電子零組件、下腳品及不良品（熱處理）</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廢電子零組件、下腳品及不良品（物理處理）</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 xml:space="preserve">製程排放廢水		</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非有害有機廢液或廢溶劑（焚化處理）</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非有害有機廢液或廢溶劑（物理處理）</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 xml:space="preserve">非製程排放廢水		</w:t>
            </w:r>
          </w:p>
        </w:tc>
        <w:tc>
          <w:p>
            <w:r>
              <w:rPr>
                <w:sz w:val="16"/>
                <w:rFonts w:ascii="" w:hAnsi="" w:cs="" w:eastAsia=""/>
              </w:rPr>
              <w:t>桃五廠(TY5)</w:t>
            </w:r>
          </w:p>
        </w:tc>
      </w:tr>
    </w:tbl>
    <w:p w14:paraId="62DFF91A" w14:textId="7B479DBB" w:rsidR="003935CF" w:rsidRPr="003935CF" w:rsidRDefault="008A2657" w:rsidP="003935CF">
      <w:pPr>
        <w:rPr>
          <w:rFonts w:asciiTheme="majorHAnsi" w:eastAsiaTheme="majorHAnsi" w:hAnsiTheme="majorHAnsi"/>
          <w:sz w:val="20"/>
          <w:szCs w:val="20"/>
        </w:rPr>
      </w:pPr>
      <w:bookmarkStart w:id="62" w:name="OLE_LINK370"/>
      <w:r w:rsidRPr="008A2657">
        <w:rPr>
          <w:rFonts w:asciiTheme="majorHAnsi" w:eastAsiaTheme="majorHAnsi" w:hAnsiTheme="majorHAnsi" w:hint="eastAsia"/>
          <w:sz w:val="20"/>
          <w:szCs w:val="20"/>
        </w:rPr>
        <w:t/>
      </w:r>
    </w:p>
    <w:p w14:paraId="5F74C860" w14:textId="77777777" w:rsidR="0072303B" w:rsidRPr="009D6560" w:rsidRDefault="0072303B" w:rsidP="00736B31">
      <w:pPr>
        <w:rPr>
          <w:rFonts w:asciiTheme="majorHAnsi" w:eastAsiaTheme="majorHAnsi" w:hAnsiTheme="majorHAnsi"/>
          <w:sz w:val="20"/>
          <w:szCs w:val="20"/>
        </w:rPr>
      </w:pPr>
    </w:p>
    <w:p w14:paraId="36FCBD39" w14:textId="433CED05" w:rsidR="006F093E" w:rsidRPr="009D6560" w:rsidRDefault="006F093E" w:rsidP="006F093E">
      <w:pPr>
        <w:pStyle w:val="2"/>
        <w:rPr>
          <w:rFonts w:eastAsiaTheme="majorHAnsi"/>
          <w:sz w:val="24"/>
          <w:szCs w:val="24"/>
        </w:rPr>
      </w:pPr>
      <w:bookmarkStart w:id="63" w:name="_Toc195010570"/>
      <w:bookmarkEnd w:id="62"/>
      <w:r w:rsidRPr="009D6560">
        <w:rPr>
          <w:rFonts w:eastAsiaTheme="majorHAnsi"/>
          <w:sz w:val="24"/>
          <w:szCs w:val="24"/>
        </w:rPr>
        <w:t>3-</w:t>
      </w:r>
      <w:r w:rsidRPr="009D6560">
        <w:rPr>
          <w:rFonts w:eastAsiaTheme="majorHAnsi" w:hint="eastAsia"/>
          <w:sz w:val="24"/>
          <w:szCs w:val="24"/>
        </w:rPr>
        <w:t>3</w:t>
      </w:r>
      <w:r w:rsidR="00410B58" w:rsidRPr="009D6560">
        <w:rPr>
          <w:rFonts w:eastAsiaTheme="majorHAnsi" w:hint="eastAsia"/>
          <w:sz w:val="24"/>
          <w:szCs w:val="24"/>
        </w:rPr>
        <w:t xml:space="preserve">  </w:t>
      </w:r>
      <w:r w:rsidRPr="009D6560">
        <w:rPr>
          <w:rFonts w:eastAsiaTheme="majorHAnsi" w:hint="eastAsia"/>
          <w:sz w:val="24"/>
          <w:szCs w:val="24"/>
        </w:rPr>
        <w:t>重大性溫室氣體排放量盤查排除資訊</w:t>
      </w:r>
      <w:bookmarkEnd w:id="63"/>
    </w:p>
    <w:p w14:paraId="5DA42BF7" w14:textId="77E8472D" w:rsidR="006F093E" w:rsidRPr="00104131" w:rsidRDefault="006F093E" w:rsidP="006F093E">
      <w:pPr>
        <w:rPr>
          <w:rFonts w:asciiTheme="majorHAnsi" w:eastAsiaTheme="majorHAnsi" w:hAnsiTheme="majorHAnsi"/>
          <w:sz w:val="20"/>
          <w:szCs w:val="20"/>
        </w:rPr>
      </w:pPr>
      <w:r w:rsidRPr="00104131">
        <w:rPr>
          <w:rFonts w:asciiTheme="majorHAnsi" w:eastAsiaTheme="majorHAnsi" w:hAnsiTheme="majorHAnsi" w:hint="eastAsia"/>
          <w:sz w:val="20"/>
          <w:szCs w:val="20"/>
        </w:rPr>
        <w:t>本公司</w:t>
      </w:r>
      <w:r w:rsidRPr="00104131">
        <w:rPr>
          <w:rFonts w:asciiTheme="majorHAnsi" w:eastAsiaTheme="majorHAnsi" w:hAnsiTheme="majorHAnsi"/>
          <w:sz w:val="20"/>
          <w:szCs w:val="20"/>
        </w:rPr>
        <w:t>溫室氣體盤查鑑別之重大性溫室氣體排放源無排除之項目。</w:t>
      </w:r>
    </w:p>
    <w:p w14:paraId="3363230A" w14:textId="18F981FE" w:rsidR="00736B31" w:rsidRPr="00EE4419" w:rsidRDefault="00736B31" w:rsidP="00736B31">
      <w:pPr>
        <w:widowControl/>
        <w:rPr>
          <w:rFonts w:asciiTheme="majorHAnsi" w:eastAsiaTheme="majorHAnsi" w:hAnsiTheme="majorHAnsi" w:cs="微軟正黑體"/>
          <w:b/>
          <w:sz w:val="32"/>
          <w:szCs w:val="32"/>
        </w:rPr>
      </w:pPr>
      <w:r w:rsidRPr="00EE4419">
        <w:rPr>
          <w:rFonts w:asciiTheme="majorHAnsi" w:eastAsiaTheme="majorHAnsi" w:hAnsiTheme="majorHAnsi"/>
        </w:rPr>
        <w:br w:type="page"/>
      </w:r>
    </w:p>
    <w:p w14:paraId="20A32001" w14:textId="7B9E29CC" w:rsidR="001932FC" w:rsidRPr="009D6560" w:rsidRDefault="001932FC" w:rsidP="00E23E04">
      <w:pPr>
        <w:pStyle w:val="1"/>
        <w:numPr>
          <w:ilvl w:val="0"/>
          <w:numId w:val="9"/>
        </w:numPr>
        <w:ind w:left="0" w:firstLine="0"/>
        <w:rPr>
          <w:rFonts w:eastAsiaTheme="majorHAnsi"/>
          <w:sz w:val="28"/>
          <w:szCs w:val="56"/>
        </w:rPr>
      </w:pPr>
      <w:bookmarkStart w:id="64" w:name="_Toc134546542"/>
      <w:bookmarkEnd w:id="64"/>
      <w:r w:rsidRPr="009D6560">
        <w:rPr>
          <w:rFonts w:eastAsiaTheme="majorHAnsi" w:hint="eastAsia"/>
          <w:sz w:val="28"/>
          <w:szCs w:val="56"/>
        </w:rPr>
        <w:lastRenderedPageBreak/>
        <w:t xml:space="preserve"> </w:t>
      </w:r>
      <w:bookmarkStart w:id="65" w:name="_Toc195010571"/>
      <w:r w:rsidRPr="009D6560">
        <w:rPr>
          <w:rFonts w:eastAsiaTheme="majorHAnsi" w:hint="eastAsia"/>
          <w:sz w:val="28"/>
          <w:szCs w:val="56"/>
        </w:rPr>
        <w:t>基準年設定</w:t>
      </w:r>
      <w:bookmarkEnd w:id="65"/>
    </w:p>
    <w:p w14:paraId="33842E4F" w14:textId="485F9F65" w:rsidR="00736B31" w:rsidRPr="009D6560" w:rsidRDefault="001932FC" w:rsidP="00736B31">
      <w:pPr>
        <w:pStyle w:val="2"/>
        <w:rPr>
          <w:rFonts w:eastAsiaTheme="majorHAnsi"/>
          <w:sz w:val="24"/>
          <w:szCs w:val="24"/>
        </w:rPr>
      </w:pPr>
      <w:bookmarkStart w:id="66" w:name="_Toc134546543"/>
      <w:bookmarkStart w:id="67" w:name="_Toc195010572"/>
      <w:r w:rsidRPr="009D6560">
        <w:rPr>
          <w:rFonts w:eastAsiaTheme="majorHAnsi" w:hint="eastAsia"/>
          <w:sz w:val="24"/>
          <w:szCs w:val="24"/>
        </w:rPr>
        <w:t>4</w:t>
      </w:r>
      <w:r w:rsidRPr="009D6560">
        <w:rPr>
          <w:rFonts w:eastAsiaTheme="majorHAnsi"/>
          <w:sz w:val="24"/>
          <w:szCs w:val="24"/>
        </w:rPr>
        <w:t>-1</w:t>
      </w:r>
      <w:r w:rsidR="00410B58" w:rsidRPr="009D6560">
        <w:rPr>
          <w:rFonts w:eastAsiaTheme="majorHAnsi" w:hint="eastAsia"/>
          <w:sz w:val="24"/>
          <w:szCs w:val="24"/>
        </w:rPr>
        <w:t xml:space="preserve">  </w:t>
      </w:r>
      <w:r w:rsidRPr="009D6560">
        <w:rPr>
          <w:rFonts w:eastAsiaTheme="majorHAnsi"/>
          <w:sz w:val="24"/>
          <w:szCs w:val="24"/>
        </w:rPr>
        <w:t>基準年</w:t>
      </w:r>
      <w:bookmarkEnd w:id="66"/>
      <w:r w:rsidR="002536CA" w:rsidRPr="009D6560">
        <w:rPr>
          <w:rFonts w:eastAsiaTheme="majorHAnsi" w:hint="eastAsia"/>
          <w:sz w:val="24"/>
          <w:szCs w:val="24"/>
        </w:rPr>
        <w:t>選擇</w:t>
      </w:r>
      <w:r w:rsidR="006F093E" w:rsidRPr="009D6560">
        <w:rPr>
          <w:rFonts w:eastAsiaTheme="majorHAnsi" w:hint="eastAsia"/>
          <w:sz w:val="24"/>
          <w:szCs w:val="24"/>
        </w:rPr>
        <w:t>說明</w:t>
      </w:r>
      <w:bookmarkEnd w:id="67"/>
    </w:p>
    <w:p w14:paraId="70F150F5" w14:textId="0272A4B2" w:rsidR="00736B31" w:rsidRPr="00104131" w:rsidRDefault="006F093E" w:rsidP="00736B31">
      <w:pPr>
        <w:rPr>
          <w:rFonts w:asciiTheme="majorHAnsi" w:eastAsiaTheme="majorHAnsi" w:hAnsiTheme="majorHAnsi" w:cs="微軟正黑體"/>
          <w:sz w:val="20"/>
          <w:szCs w:val="20"/>
        </w:rPr>
      </w:pPr>
      <w:r w:rsidRPr="00104131">
        <w:rPr>
          <w:rFonts w:asciiTheme="majorHAnsi" w:eastAsiaTheme="majorHAnsi" w:hAnsiTheme="majorHAnsi" w:cs="微軟正黑體" w:hint="eastAsia"/>
          <w:sz w:val="20"/>
          <w:szCs w:val="20"/>
        </w:rPr>
        <w:t>由於各據點類別</w:t>
      </w:r>
      <w:r w:rsidRPr="00104131">
        <w:rPr>
          <w:rFonts w:asciiTheme="majorHAnsi" w:eastAsiaTheme="majorHAnsi" w:hAnsiTheme="majorHAnsi" w:cs="微軟正黑體"/>
          <w:sz w:val="20"/>
          <w:szCs w:val="20"/>
        </w:rPr>
        <w:t>3~6之排放源不同，且各</w:t>
      </w:r>
      <w:r w:rsidRPr="00104131">
        <w:rPr>
          <w:rFonts w:asciiTheme="majorHAnsi" w:eastAsiaTheme="majorHAnsi" w:hAnsiTheme="majorHAnsi" w:cs="微軟正黑體" w:hint="eastAsia"/>
          <w:sz w:val="20"/>
          <w:szCs w:val="20"/>
        </w:rPr>
        <w:t>據點</w:t>
      </w:r>
      <w:r w:rsidRPr="00104131">
        <w:rPr>
          <w:rFonts w:asciiTheme="majorHAnsi" w:eastAsiaTheme="majorHAnsi" w:hAnsiTheme="majorHAnsi" w:cs="微軟正黑體"/>
          <w:sz w:val="20"/>
          <w:szCs w:val="20"/>
        </w:rPr>
        <w:t>導入時間不同，因此各</w:t>
      </w:r>
      <w:r w:rsidRPr="00104131">
        <w:rPr>
          <w:rFonts w:asciiTheme="majorHAnsi" w:eastAsiaTheme="majorHAnsi" w:hAnsiTheme="majorHAnsi" w:cs="微軟正黑體" w:hint="eastAsia"/>
          <w:sz w:val="20"/>
          <w:szCs w:val="20"/>
        </w:rPr>
        <w:t>據點</w:t>
      </w:r>
      <w:r w:rsidRPr="00104131">
        <w:rPr>
          <w:rFonts w:asciiTheme="majorHAnsi" w:eastAsiaTheme="majorHAnsi" w:hAnsiTheme="majorHAnsi" w:cs="微軟正黑體"/>
          <w:sz w:val="20"/>
          <w:szCs w:val="20"/>
        </w:rPr>
        <w:t>基準年以</w:t>
      </w:r>
      <w:r w:rsidRPr="00104131">
        <w:rPr>
          <w:rFonts w:asciiTheme="majorHAnsi" w:eastAsiaTheme="majorHAnsi" w:hAnsiTheme="majorHAnsi" w:cs="微軟正黑體" w:hint="eastAsia"/>
          <w:sz w:val="20"/>
          <w:szCs w:val="20"/>
        </w:rPr>
        <w:t>其</w:t>
      </w:r>
      <w:r w:rsidRPr="00104131">
        <w:rPr>
          <w:rFonts w:asciiTheme="majorHAnsi" w:eastAsiaTheme="majorHAnsi" w:hAnsiTheme="majorHAnsi" w:cs="微軟正黑體"/>
          <w:sz w:val="20"/>
          <w:szCs w:val="20"/>
        </w:rPr>
        <w:t>首度盤查年度作為基準年</w:t>
      </w:r>
      <w:r w:rsidRPr="00104131">
        <w:rPr>
          <w:rFonts w:asciiTheme="majorHAnsi" w:eastAsiaTheme="majorHAnsi" w:hAnsiTheme="majorHAnsi" w:cs="微軟正黑體" w:hint="eastAsia"/>
          <w:sz w:val="20"/>
          <w:szCs w:val="20"/>
        </w:rPr>
        <w:t>。</w:t>
      </w:r>
    </w:p>
    <w:p w14:paraId="74BBB30C" w14:textId="77777777" w:rsidR="00736B31" w:rsidRPr="009D6560" w:rsidRDefault="00736B31" w:rsidP="00736B31">
      <w:pPr>
        <w:rPr>
          <w:rFonts w:asciiTheme="majorHAnsi" w:eastAsiaTheme="majorHAnsi" w:hAnsiTheme="majorHAnsi" w:cs="微軟正黑體"/>
          <w:szCs w:val="24"/>
        </w:rPr>
      </w:pPr>
    </w:p>
    <w:p w14:paraId="6BC7F987" w14:textId="14D9D8D7" w:rsidR="00984E90" w:rsidRPr="00490ADB" w:rsidRDefault="00736B31" w:rsidP="00490ADB">
      <w:pPr>
        <w:pStyle w:val="2"/>
        <w:rPr>
          <w:rFonts w:eastAsiaTheme="majorHAnsi"/>
          <w:sz w:val="24"/>
          <w:szCs w:val="24"/>
        </w:rPr>
      </w:pPr>
      <w:bookmarkStart w:id="68" w:name="_Toc134546544"/>
      <w:bookmarkStart w:id="69" w:name="_Toc195010573"/>
      <w:r w:rsidRPr="009D6560">
        <w:rPr>
          <w:rFonts w:eastAsiaTheme="majorHAnsi" w:hint="eastAsia"/>
          <w:sz w:val="24"/>
          <w:szCs w:val="24"/>
        </w:rPr>
        <w:t>4</w:t>
      </w:r>
      <w:r w:rsidRPr="009D6560">
        <w:rPr>
          <w:rFonts w:eastAsiaTheme="majorHAnsi"/>
          <w:sz w:val="24"/>
          <w:szCs w:val="24"/>
        </w:rPr>
        <w:t>-2</w:t>
      </w:r>
      <w:r w:rsidR="00410B58" w:rsidRPr="009D6560">
        <w:rPr>
          <w:rFonts w:eastAsiaTheme="majorHAnsi" w:hint="eastAsia"/>
          <w:sz w:val="24"/>
          <w:szCs w:val="24"/>
        </w:rPr>
        <w:t xml:space="preserve">  </w:t>
      </w:r>
      <w:r w:rsidRPr="009D6560">
        <w:rPr>
          <w:rFonts w:eastAsiaTheme="majorHAnsi"/>
          <w:sz w:val="24"/>
          <w:szCs w:val="24"/>
        </w:rPr>
        <w:t>基準年</w:t>
      </w:r>
      <w:bookmarkEnd w:id="68"/>
      <w:r w:rsidR="002536CA" w:rsidRPr="009D6560">
        <w:rPr>
          <w:rFonts w:eastAsiaTheme="majorHAnsi" w:hint="eastAsia"/>
          <w:sz w:val="24"/>
          <w:szCs w:val="24"/>
        </w:rPr>
        <w:t>清冊</w:t>
      </w:r>
      <w:bookmarkStart w:id="70" w:name="_Toc135333422"/>
      <w:bookmarkEnd w:id="69"/>
    </w:p>
    <w:p w14:paraId="3DF0AE30" w14:textId="246903EA" w:rsidR="00736B31" w:rsidRPr="009D6560" w:rsidRDefault="00FC7D58" w:rsidP="00E77B84">
      <w:pPr>
        <w:pStyle w:val="af"/>
        <w:rPr>
          <w:rFonts w:asciiTheme="majorHAnsi" w:eastAsiaTheme="majorHAnsi" w:hAnsiTheme="majorHAnsi"/>
          <w:b/>
          <w:sz w:val="20"/>
        </w:rPr>
      </w:pPr>
      <w:r w:rsidRPr="009D6560">
        <w:rPr>
          <w:rFonts w:asciiTheme="majorHAnsi" w:eastAsiaTheme="majorHAnsi" w:hAnsiTheme="majorHAnsi" w:hint="eastAsia"/>
          <w:b/>
          <w:sz w:val="20"/>
        </w:rPr>
        <w:t>表</w:t>
      </w:r>
      <w:r w:rsidR="004D0A97" w:rsidRPr="009D6560">
        <w:rPr>
          <w:rFonts w:asciiTheme="majorHAnsi" w:eastAsiaTheme="majorHAnsi" w:hAnsiTheme="majorHAnsi" w:hint="eastAsia"/>
          <w:b/>
          <w:sz w:val="20"/>
        </w:rPr>
        <w:t xml:space="preserve">4-2.1 </w:t>
      </w:r>
      <w:r w:rsidR="00DA02D6" w:rsidRPr="009D6560">
        <w:rPr>
          <w:rFonts w:asciiTheme="majorHAnsi" w:eastAsiaTheme="majorHAnsi" w:hAnsiTheme="majorHAnsi" w:hint="eastAsia"/>
          <w:b/>
          <w:sz w:val="20"/>
        </w:rPr>
        <w:t>基準年選定</w:t>
      </w:r>
      <w:bookmarkEnd w:id="70"/>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000"/>
            <w:vMerge w:val="restart"/>
            <w:shd w:color="auto" w:val="clear" w:fill="bdd6ee"/>
          </w:tcPr>
          <w:p>
            <w:r>
              <w:rPr>
                <w:b w:val="on"/>
                <w:sz w:val="16"/>
                <w:rFonts w:ascii="" w:hAnsi="" w:cs="" w:eastAsia=""/>
              </w:rPr>
              <w:t>據點名稱</w:t>
            </w:r>
          </w:p>
        </w:tc>
        <w:tc>
          <w:tcPr>
            <w:tcW w:w="625"/>
            <w:vMerge w:val="restart"/>
            <w:shd w:color="auto" w:val="clear" w:fill="bdd6ee"/>
          </w:tcPr>
          <w:p>
            <w:r>
              <w:rPr>
                <w:b w:val="on"/>
                <w:sz w:val="16"/>
                <w:rFonts w:ascii="" w:hAnsi="" w:cs="" w:eastAsia=""/>
              </w:rPr>
              <w:t>基準年</w:t>
            </w:r>
          </w:p>
        </w:tc>
        <w:tc>
          <w:tcPr>
            <w:tcW w:w="3125"/>
            <w:gridSpan w:val="5"/>
            <w:shd w:color="auto" w:val="clear" w:fill="bdd6ee"/>
          </w:tcPr>
          <w:p>
            <w:r>
              <w:rPr>
                <w:b w:val="on"/>
                <w:sz w:val="16"/>
                <w:rFonts w:ascii="" w:hAnsi="" w:cs="" w:eastAsia=""/>
              </w:rPr>
              <w:t>類別 1</w:t>
            </w:r>
          </w:p>
        </w:tc>
        <w:tc>
          <w:tcPr>
            <w:tcW w:w="625"/>
            <w:vMerge w:val="restart"/>
            <w:shd w:color="auto" w:val="clear" w:fill="bdd6ee"/>
          </w:tcPr>
          <w:p>
            <w:r>
              <w:rPr>
                <w:b w:val="on"/>
                <w:sz w:val="16"/>
                <w:rFonts w:ascii="" w:hAnsi="" w:cs="" w:eastAsia=""/>
              </w:rPr>
              <w:t>類別 2 (地域別)</w:t>
            </w:r>
          </w:p>
        </w:tc>
        <w:tc>
          <w:tcPr>
            <w:tcW w:w="625"/>
            <w:vMerge w:val="restart"/>
            <w:shd w:color="auto" w:val="clear" w:fill="bdd6ee"/>
          </w:tcPr>
          <w:p>
            <w:r>
              <w:rPr>
                <w:b w:val="on"/>
                <w:sz w:val="16"/>
                <w:rFonts w:ascii="" w:hAnsi="" w:cs="" w:eastAsia=""/>
              </w:rPr>
              <w:t>類別 2 (市場別)</w:t>
            </w:r>
          </w:p>
        </w:tc>
        <w:tc>
          <w:tcPr>
            <w:tcW w:w="625"/>
            <w:vMerge w:val="restart"/>
            <w:shd w:color="auto" w:val="clear" w:fill="bdd6ee"/>
          </w:tcPr>
          <w:p>
            <w:r>
              <w:rPr>
                <w:b w:val="on"/>
                <w:sz w:val="16"/>
                <w:rFonts w:ascii="" w:hAnsi="" w:cs="" w:eastAsia=""/>
              </w:rPr>
              <w:t>類別 3</w:t>
            </w:r>
          </w:p>
        </w:tc>
        <w:tc>
          <w:tcPr>
            <w:tcW w:w="625"/>
            <w:vMerge w:val="restart"/>
            <w:shd w:color="auto" w:val="clear" w:fill="bdd6ee"/>
          </w:tcPr>
          <w:p>
            <w:r>
              <w:rPr>
                <w:b w:val="on"/>
                <w:sz w:val="16"/>
                <w:rFonts w:ascii="" w:hAnsi="" w:cs="" w:eastAsia=""/>
              </w:rPr>
              <w:t>類別 4</w:t>
            </w:r>
          </w:p>
        </w:tc>
        <w:tc>
          <w:tcPr>
            <w:tcW w:w="625"/>
            <w:vMerge w:val="restart"/>
            <w:shd w:color="auto" w:val="clear" w:fill="bdd6ee"/>
          </w:tcPr>
          <w:p>
            <w:r>
              <w:rPr>
                <w:b w:val="on"/>
                <w:sz w:val="16"/>
                <w:rFonts w:ascii="" w:hAnsi="" w:cs="" w:eastAsia=""/>
              </w:rPr>
              <w:t>類別 5</w:t>
            </w:r>
          </w:p>
        </w:tc>
        <w:tc>
          <w:tcPr>
            <w:tcW w:w="625"/>
            <w:vMerge w:val="restart"/>
            <w:shd w:color="auto" w:val="clear" w:fill="bdd6ee"/>
          </w:tcPr>
          <w:p>
            <w:r>
              <w:rPr>
                <w:b w:val="on"/>
                <w:sz w:val="16"/>
                <w:rFonts w:ascii="" w:hAnsi="" w:cs="" w:eastAsia=""/>
              </w:rPr>
              <w:t>類別 6</w:t>
            </w:r>
          </w:p>
        </w:tc>
        <w:tc>
          <w:tcPr>
            <w:tcW w:w="625"/>
            <w:vMerge w:val="restart"/>
            <w:shd w:color="auto" w:val="clear" w:fill="bdd6ee"/>
          </w:tcPr>
          <w:p>
            <w:r>
              <w:rPr>
                <w:b w:val="on"/>
                <w:sz w:val="16"/>
                <w:rFonts w:ascii="" w:hAnsi="" w:cs="" w:eastAsia=""/>
              </w:rPr>
              <w:t>總排放量 (地域別)</w:t>
            </w:r>
          </w:p>
        </w:tc>
        <w:tc>
          <w:tcPr>
            <w:tcW w:w="625"/>
            <w:vMerge w:val="restart"/>
            <w:shd w:color="auto" w:val="clear" w:fill="bdd6ee"/>
          </w:tcPr>
          <w:p>
            <w:r>
              <w:rPr>
                <w:b w:val="on"/>
                <w:sz w:val="16"/>
                <w:rFonts w:ascii="" w:hAnsi="" w:cs="" w:eastAsia=""/>
              </w:rPr>
              <w:t>總排放量 (市場別)</w:t>
            </w:r>
          </w:p>
        </w:tc>
      </w:tr>
      <w:tr>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tcW w:w="625"/>
            <w:shd w:color="auto" w:val="clear" w:fill="bdd6ee"/>
          </w:tcPr>
          <w:p>
            <w:r>
              <w:rPr>
                <w:b w:val="on"/>
                <w:sz w:val="16"/>
                <w:rFonts w:ascii="" w:hAnsi="" w:cs="" w:eastAsia=""/>
              </w:rPr>
              <w:t>固定燃燒</w:t>
            </w:r>
          </w:p>
        </w:tc>
        <w:tc>
          <w:tcPr>
            <w:tcW w:w="625"/>
            <w:shd w:color="auto" w:val="clear" w:fill="bdd6ee"/>
          </w:tcPr>
          <w:p>
            <w:r>
              <w:rPr>
                <w:b w:val="on"/>
                <w:sz w:val="16"/>
                <w:rFonts w:ascii="" w:hAnsi="" w:cs="" w:eastAsia=""/>
              </w:rPr>
              <w:t>移動燃燒</w:t>
            </w:r>
          </w:p>
        </w:tc>
        <w:tc>
          <w:tcPr>
            <w:tcW w:w="625"/>
            <w:shd w:color="auto" w:val="clear" w:fill="bdd6ee"/>
          </w:tcPr>
          <w:p>
            <w:r>
              <w:rPr>
                <w:b w:val="on"/>
                <w:sz w:val="16"/>
                <w:rFonts w:ascii="" w:hAnsi="" w:cs="" w:eastAsia=""/>
              </w:rPr>
              <w:t>工業製程</w:t>
            </w:r>
          </w:p>
        </w:tc>
        <w:tc>
          <w:tcPr>
            <w:tcW w:w="625"/>
            <w:shd w:color="auto" w:val="clear" w:fill="bdd6ee"/>
          </w:tcPr>
          <w:p>
            <w:r>
              <w:rPr>
                <w:b w:val="on"/>
                <w:sz w:val="16"/>
                <w:rFonts w:ascii="" w:hAnsi="" w:cs="" w:eastAsia=""/>
              </w:rPr>
              <w:t>直接逸散</w:t>
            </w:r>
          </w:p>
        </w:tc>
        <w:tc>
          <w:tcPr>
            <w:tcW w:w="625"/>
            <w:shd w:color="auto" w:val="clear" w:fill="bdd6ee"/>
          </w:tcPr>
          <w:p>
            <w:r>
              <w:rPr>
                <w:b w:val="on"/>
                <w:sz w:val="16"/>
                <w:rFonts w:ascii="" w:hAnsi="" w:cs="" w:eastAsia=""/>
              </w:rPr>
              <w:t>土地利用變更和森林</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r>
      <w:tr>
        <w:tc>
          <w:p>
            <w:r>
              <w:rPr>
                <w:sz w:val="16"/>
                <w:rFonts w:ascii="" w:hAnsi="" w:cs="" w:eastAsia=""/>
              </w:rPr>
              <w:t>桃五廠(TY5)</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bl>
    <w:p w14:paraId="1FA2C319" w14:textId="06E51048" w:rsidR="00E77B84" w:rsidRDefault="00A00CF6" w:rsidP="00736B31">
      <w:pPr>
        <w:rPr>
          <w:rFonts w:asciiTheme="majorHAnsi" w:eastAsiaTheme="majorHAnsi" w:hAnsiTheme="majorHAnsi" w:cs="微軟正黑體"/>
          <w:sz w:val="20"/>
          <w:szCs w:val="20"/>
        </w:rPr>
      </w:pPr>
      <w:r>
        <w:rPr>
          <w:rFonts w:asciiTheme="majorHAnsi" w:eastAsiaTheme="majorHAnsi" w:hAnsiTheme="majorHAnsi" w:cs="微軟正黑體"/>
          <w:sz w:val="20"/>
          <w:szCs w:val="20"/>
        </w:rPr>
        <w:t/>
      </w:r>
    </w:p>
    <w:p w14:paraId="11AFCB56" w14:textId="77777777" w:rsidR="007510BF" w:rsidRPr="00A00CF6" w:rsidRDefault="007510BF" w:rsidP="00736B31">
      <w:pPr>
        <w:rPr>
          <w:rFonts w:asciiTheme="majorHAnsi" w:eastAsiaTheme="majorHAnsi" w:hAnsiTheme="majorHAnsi" w:cs="微軟正黑體"/>
          <w:sz w:val="20"/>
          <w:szCs w:val="20"/>
        </w:rPr>
      </w:pPr>
    </w:p>
    <w:p w14:paraId="555746AC" w14:textId="68D4618F" w:rsidR="00736B31" w:rsidRPr="009D6560" w:rsidRDefault="00736B31" w:rsidP="00736B31">
      <w:pPr>
        <w:pStyle w:val="2"/>
        <w:rPr>
          <w:rFonts w:eastAsiaTheme="majorHAnsi"/>
          <w:sz w:val="24"/>
          <w:szCs w:val="24"/>
        </w:rPr>
      </w:pPr>
      <w:bookmarkStart w:id="71" w:name="_Toc134546545"/>
      <w:bookmarkStart w:id="72" w:name="_Toc195010574"/>
      <w:bookmarkStart w:id="73" w:name="OLE_LINK14"/>
      <w:r w:rsidRPr="009D6560">
        <w:rPr>
          <w:rFonts w:eastAsiaTheme="majorHAnsi" w:hint="eastAsia"/>
          <w:sz w:val="24"/>
          <w:szCs w:val="24"/>
        </w:rPr>
        <w:t>4</w:t>
      </w:r>
      <w:r w:rsidRPr="009D6560">
        <w:rPr>
          <w:rFonts w:eastAsiaTheme="majorHAnsi"/>
          <w:sz w:val="24"/>
          <w:szCs w:val="24"/>
        </w:rPr>
        <w:t>-</w:t>
      </w:r>
      <w:bookmarkEnd w:id="71"/>
      <w:r w:rsidR="0057152A">
        <w:rPr>
          <w:rFonts w:eastAsiaTheme="majorHAnsi" w:hint="eastAsia"/>
          <w:sz w:val="24"/>
          <w:szCs w:val="24"/>
        </w:rPr>
        <w:t>3</w:t>
      </w:r>
      <w:r w:rsidR="00410B58" w:rsidRPr="009D6560">
        <w:rPr>
          <w:rFonts w:eastAsiaTheme="majorHAnsi" w:hint="eastAsia"/>
          <w:sz w:val="24"/>
          <w:szCs w:val="24"/>
        </w:rPr>
        <w:t xml:space="preserve">  </w:t>
      </w:r>
      <w:r w:rsidR="002536CA" w:rsidRPr="009D6560">
        <w:rPr>
          <w:rFonts w:eastAsiaTheme="majorHAnsi" w:hint="eastAsia"/>
          <w:sz w:val="24"/>
          <w:szCs w:val="24"/>
        </w:rPr>
        <w:t>基準年重新計算原則</w:t>
      </w:r>
      <w:bookmarkEnd w:id="72"/>
    </w:p>
    <w:bookmarkEnd w:id="73"/>
    <w:p w14:paraId="631472C2" w14:textId="271370E0" w:rsidR="002536CA" w:rsidRPr="00104131" w:rsidRDefault="002536CA" w:rsidP="002536CA">
      <w:pPr>
        <w:rPr>
          <w:rFonts w:asciiTheme="majorHAnsi" w:eastAsiaTheme="majorHAnsi" w:hAnsiTheme="majorHAnsi" w:cs="微軟正黑體"/>
          <w:sz w:val="20"/>
          <w:szCs w:val="20"/>
        </w:rPr>
      </w:pPr>
      <w:r w:rsidRPr="00104131">
        <w:rPr>
          <w:rFonts w:asciiTheme="majorHAnsi" w:eastAsiaTheme="majorHAnsi" w:hAnsiTheme="majorHAnsi" w:cs="微軟正黑體" w:hint="eastAsia"/>
          <w:sz w:val="20"/>
          <w:szCs w:val="20"/>
        </w:rPr>
        <w:t>本公司於每年定期審查溫室氣體盤查基準年清冊是否具備其代表性，若有下列情況發生，則依新的狀況重新進行更新與計算。如有重啟計算基準年之情形應於報告書中說明重啟原因及比較該原因所引起之基準年排放量實質性變化。</w:t>
      </w:r>
    </w:p>
    <w:p w14:paraId="77AA422F" w14:textId="77777777" w:rsidR="00A77B81" w:rsidRPr="00104131" w:rsidRDefault="002536CA" w:rsidP="00A77B81">
      <w:pPr>
        <w:pStyle w:val="a7"/>
        <w:numPr>
          <w:ilvl w:val="0"/>
          <w:numId w:val="32"/>
        </w:numPr>
        <w:ind w:leftChars="0"/>
        <w:rPr>
          <w:rFonts w:asciiTheme="majorHAnsi" w:eastAsiaTheme="majorHAnsi" w:hAnsiTheme="majorHAnsi" w:cs="微軟正黑體"/>
          <w:sz w:val="20"/>
          <w:szCs w:val="20"/>
        </w:rPr>
      </w:pPr>
      <w:r w:rsidRPr="00104131">
        <w:rPr>
          <w:rFonts w:asciiTheme="majorHAnsi" w:eastAsiaTheme="majorHAnsi" w:hAnsiTheme="majorHAnsi" w:cs="微軟正黑體"/>
          <w:sz w:val="20"/>
          <w:szCs w:val="20"/>
        </w:rPr>
        <w:t>報告邊界或組織邊界的結構變化(例如合併、收購或分割)。</w:t>
      </w:r>
    </w:p>
    <w:p w14:paraId="79AAD27F" w14:textId="77777777" w:rsidR="00A77B81" w:rsidRPr="00104131" w:rsidRDefault="002536CA" w:rsidP="00A77B81">
      <w:pPr>
        <w:pStyle w:val="a7"/>
        <w:numPr>
          <w:ilvl w:val="0"/>
          <w:numId w:val="32"/>
        </w:numPr>
        <w:ind w:leftChars="0"/>
        <w:rPr>
          <w:rFonts w:asciiTheme="majorHAnsi" w:eastAsiaTheme="majorHAnsi" w:hAnsiTheme="majorHAnsi" w:cs="微軟正黑體"/>
          <w:sz w:val="20"/>
          <w:szCs w:val="20"/>
        </w:rPr>
      </w:pPr>
      <w:r w:rsidRPr="00104131">
        <w:rPr>
          <w:rFonts w:asciiTheme="majorHAnsi" w:eastAsiaTheme="majorHAnsi" w:hAnsiTheme="majorHAnsi" w:cs="微軟正黑體"/>
          <w:sz w:val="20"/>
          <w:szCs w:val="20"/>
        </w:rPr>
        <w:t>量化方法改變(如活動數據計算方式或排放係數變化等)，導致溫室氣體排放或移除量顯著改變。</w:t>
      </w:r>
    </w:p>
    <w:p w14:paraId="05BB811E" w14:textId="1363E091" w:rsidR="002536CA" w:rsidRPr="00104131" w:rsidRDefault="002536CA" w:rsidP="00A77B81">
      <w:pPr>
        <w:pStyle w:val="a7"/>
        <w:numPr>
          <w:ilvl w:val="0"/>
          <w:numId w:val="32"/>
        </w:numPr>
        <w:ind w:leftChars="0"/>
        <w:rPr>
          <w:rFonts w:asciiTheme="majorHAnsi" w:eastAsiaTheme="majorHAnsi" w:hAnsiTheme="majorHAnsi" w:cs="微軟正黑體"/>
          <w:sz w:val="20"/>
          <w:szCs w:val="20"/>
        </w:rPr>
      </w:pPr>
      <w:r w:rsidRPr="00104131">
        <w:rPr>
          <w:rFonts w:asciiTheme="majorHAnsi" w:eastAsiaTheme="majorHAnsi" w:hAnsiTheme="majorHAnsi" w:cs="微軟正黑體"/>
          <w:sz w:val="20"/>
          <w:szCs w:val="20"/>
        </w:rPr>
        <w:t>發現具實質性之單一或累積性錯誤。</w:t>
      </w:r>
    </w:p>
    <w:p w14:paraId="05550929" w14:textId="4AF884AE" w:rsidR="002536CA" w:rsidRPr="00104131" w:rsidRDefault="002536CA" w:rsidP="002536CA">
      <w:pPr>
        <w:rPr>
          <w:rFonts w:asciiTheme="majorHAnsi" w:eastAsiaTheme="majorHAnsi" w:hAnsiTheme="majorHAnsi" w:cs="微軟正黑體"/>
          <w:sz w:val="20"/>
          <w:szCs w:val="20"/>
        </w:rPr>
      </w:pPr>
      <w:r w:rsidRPr="00104131">
        <w:rPr>
          <w:rFonts w:asciiTheme="majorHAnsi" w:eastAsiaTheme="majorHAnsi" w:hAnsiTheme="majorHAnsi" w:cs="微軟正黑體" w:hint="eastAsia"/>
          <w:sz w:val="20"/>
          <w:szCs w:val="20"/>
        </w:rPr>
        <w:t>遇上述情況而須啟動基準年重新計算時，應取決於基準年溫室氣體排放量或移除量重新計算之標準，即顯著性門檻。本</w:t>
      </w:r>
      <w:r w:rsidR="00BD075C" w:rsidRPr="00104131">
        <w:rPr>
          <w:rFonts w:asciiTheme="majorHAnsi" w:eastAsiaTheme="majorHAnsi" w:hAnsiTheme="majorHAnsi" w:cs="微軟正黑體" w:hint="eastAsia"/>
          <w:sz w:val="20"/>
          <w:szCs w:val="20"/>
        </w:rPr>
        <w:t>公司</w:t>
      </w:r>
      <w:r w:rsidRPr="00104131">
        <w:rPr>
          <w:rFonts w:asciiTheme="majorHAnsi" w:eastAsiaTheme="majorHAnsi" w:hAnsiTheme="majorHAnsi" w:cs="微軟正黑體" w:hint="eastAsia"/>
          <w:sz w:val="20"/>
          <w:szCs w:val="20"/>
        </w:rPr>
        <w:t>設定顯著性門檻值為3</w:t>
      </w:r>
      <w:r w:rsidRPr="00104131">
        <w:rPr>
          <w:rFonts w:asciiTheme="majorHAnsi" w:eastAsiaTheme="majorHAnsi" w:hAnsiTheme="majorHAnsi" w:cs="微軟正黑體"/>
          <w:sz w:val="20"/>
          <w:szCs w:val="20"/>
        </w:rPr>
        <w:t>%，累計變化量高於此門檻，才需要重新計算基準年溫室氣體排放量。</w:t>
      </w:r>
    </w:p>
    <w:p w14:paraId="61C661C3" w14:textId="6CBD4368" w:rsidR="00EA0D31" w:rsidRPr="00104131" w:rsidRDefault="002536CA" w:rsidP="00EA0D31">
      <w:pPr>
        <w:rPr>
          <w:rFonts w:asciiTheme="majorHAnsi" w:eastAsiaTheme="majorHAnsi" w:hAnsiTheme="majorHAnsi" w:cs="微軟正黑體"/>
          <w:sz w:val="20"/>
          <w:szCs w:val="20"/>
        </w:rPr>
      </w:pPr>
      <w:r w:rsidRPr="00104131">
        <w:rPr>
          <w:rFonts w:asciiTheme="majorHAnsi" w:eastAsiaTheme="majorHAnsi" w:hAnsiTheme="majorHAnsi" w:cs="微軟正黑體" w:hint="eastAsia"/>
          <w:sz w:val="20"/>
          <w:szCs w:val="20"/>
        </w:rPr>
        <w:t>除以上</w:t>
      </w:r>
      <w:r w:rsidRPr="00104131">
        <w:rPr>
          <w:rFonts w:asciiTheme="majorHAnsi" w:eastAsiaTheme="majorHAnsi" w:hAnsiTheme="majorHAnsi" w:cs="微軟正黑體"/>
          <w:sz w:val="20"/>
          <w:szCs w:val="20"/>
        </w:rPr>
        <w:t>1~3點情形，對於設施生產程度的改變(包括設施關閉或啟動)，組織不應重新計算基準年溫室氣體清冊。</w:t>
      </w:r>
      <w:bookmarkStart w:id="74" w:name="_Toc134546547"/>
      <w:bookmarkEnd w:id="74"/>
    </w:p>
    <w:p w14:paraId="2E807E81" w14:textId="77777777" w:rsidR="00EA0D31" w:rsidRDefault="00EA0D31">
      <w:pPr>
        <w:widowControl/>
        <w:spacing w:line="240" w:lineRule="auto"/>
        <w:rPr>
          <w:rFonts w:asciiTheme="majorHAnsi" w:eastAsiaTheme="majorHAnsi" w:hAnsiTheme="majorHAnsi" w:cs="微軟正黑體"/>
          <w:szCs w:val="24"/>
        </w:rPr>
      </w:pPr>
      <w:r>
        <w:rPr>
          <w:rFonts w:asciiTheme="majorHAnsi" w:eastAsiaTheme="majorHAnsi" w:hAnsiTheme="majorHAnsi" w:cs="微軟正黑體"/>
          <w:szCs w:val="24"/>
        </w:rPr>
        <w:br w:type="page"/>
      </w:r>
    </w:p>
    <w:p w14:paraId="4A788BD8" w14:textId="0DFEA241" w:rsidR="001932FC" w:rsidRPr="009D6560" w:rsidRDefault="001932FC" w:rsidP="00E23E04">
      <w:pPr>
        <w:pStyle w:val="1"/>
        <w:numPr>
          <w:ilvl w:val="0"/>
          <w:numId w:val="9"/>
        </w:numPr>
        <w:ind w:left="0" w:firstLine="0"/>
        <w:rPr>
          <w:rFonts w:eastAsiaTheme="majorHAnsi"/>
          <w:sz w:val="28"/>
          <w:szCs w:val="56"/>
        </w:rPr>
      </w:pPr>
      <w:r w:rsidRPr="009D6560">
        <w:rPr>
          <w:rFonts w:eastAsiaTheme="majorHAnsi" w:hint="eastAsia"/>
          <w:sz w:val="28"/>
          <w:szCs w:val="56"/>
        </w:rPr>
        <w:lastRenderedPageBreak/>
        <w:t xml:space="preserve"> </w:t>
      </w:r>
      <w:bookmarkStart w:id="75" w:name="_Toc195010575"/>
      <w:r w:rsidRPr="009D6560">
        <w:rPr>
          <w:rFonts w:eastAsiaTheme="majorHAnsi" w:hint="eastAsia"/>
          <w:sz w:val="28"/>
          <w:szCs w:val="56"/>
        </w:rPr>
        <w:t>溫室氣體盤查與量化方法</w:t>
      </w:r>
      <w:bookmarkEnd w:id="75"/>
    </w:p>
    <w:p w14:paraId="5449378D" w14:textId="3B8ADF14" w:rsidR="00736B31" w:rsidRPr="009D6560" w:rsidRDefault="001932FC" w:rsidP="00736B31">
      <w:pPr>
        <w:pStyle w:val="2"/>
        <w:rPr>
          <w:rFonts w:eastAsiaTheme="majorHAnsi"/>
          <w:sz w:val="24"/>
          <w:szCs w:val="24"/>
        </w:rPr>
      </w:pPr>
      <w:bookmarkStart w:id="76" w:name="_Toc134546548"/>
      <w:bookmarkStart w:id="77" w:name="_Toc195010576"/>
      <w:r w:rsidRPr="009D6560">
        <w:rPr>
          <w:rFonts w:eastAsiaTheme="majorHAnsi" w:hint="eastAsia"/>
          <w:sz w:val="24"/>
          <w:szCs w:val="24"/>
        </w:rPr>
        <w:t>5</w:t>
      </w:r>
      <w:r w:rsidRPr="009D6560">
        <w:rPr>
          <w:rFonts w:eastAsiaTheme="majorHAnsi"/>
          <w:sz w:val="24"/>
          <w:szCs w:val="24"/>
        </w:rPr>
        <w:t>-1</w:t>
      </w:r>
      <w:r w:rsidR="00410B58" w:rsidRPr="009D6560">
        <w:rPr>
          <w:rFonts w:eastAsiaTheme="majorHAnsi" w:hint="eastAsia"/>
          <w:sz w:val="24"/>
          <w:szCs w:val="24"/>
        </w:rPr>
        <w:t xml:space="preserve">  </w:t>
      </w:r>
      <w:r w:rsidRPr="009D6560">
        <w:rPr>
          <w:rFonts w:eastAsiaTheme="majorHAnsi"/>
          <w:sz w:val="24"/>
          <w:szCs w:val="24"/>
        </w:rPr>
        <w:t>溫室氣體量化方法及管理</w:t>
      </w:r>
      <w:bookmarkEnd w:id="76"/>
      <w:bookmarkEnd w:id="77"/>
    </w:p>
    <w:p w14:paraId="17E4FB29" w14:textId="2A118D8E" w:rsidR="00736B31" w:rsidRPr="00AA11C1" w:rsidRDefault="00736B31" w:rsidP="00736B31">
      <w:pPr>
        <w:rPr>
          <w:rFonts w:asciiTheme="majorHAnsi" w:eastAsiaTheme="majorHAnsi" w:hAnsiTheme="majorHAnsi" w:cs="微軟正黑體"/>
          <w:sz w:val="20"/>
          <w:szCs w:val="20"/>
        </w:rPr>
      </w:pPr>
      <w:r w:rsidRPr="00AA11C1">
        <w:rPr>
          <w:rFonts w:asciiTheme="majorHAnsi" w:eastAsiaTheme="majorHAnsi" w:hAnsiTheme="majorHAnsi" w:cs="微軟正黑體"/>
          <w:sz w:val="20"/>
          <w:szCs w:val="20"/>
        </w:rPr>
        <w:t>本公司溫室氣體排放量計算，主要採用「排放係數法」，</w:t>
      </w:r>
      <w:r w:rsidR="00D11816" w:rsidRPr="00AA11C1">
        <w:rPr>
          <w:rFonts w:asciiTheme="majorHAnsi" w:eastAsiaTheme="majorHAnsi" w:hAnsiTheme="majorHAnsi" w:cs="微軟正黑體" w:hint="eastAsia"/>
          <w:sz w:val="20"/>
          <w:szCs w:val="20"/>
        </w:rPr>
        <w:t>說明如下：</w:t>
      </w:r>
      <w:r w:rsidR="00D11816" w:rsidRPr="00AA11C1">
        <w:rPr>
          <w:rFonts w:asciiTheme="majorHAnsi" w:eastAsiaTheme="majorHAnsi" w:hAnsiTheme="majorHAnsi" w:cs="微軟正黑體"/>
          <w:sz w:val="20"/>
          <w:szCs w:val="20"/>
        </w:rPr>
        <w:t xml:space="preserve"> </w:t>
      </w:r>
    </w:p>
    <w:p w14:paraId="183C307E" w14:textId="07621098" w:rsidR="00D11816" w:rsidRPr="00AA11C1" w:rsidRDefault="00D11816" w:rsidP="00A77B81">
      <w:pPr>
        <w:numPr>
          <w:ilvl w:val="0"/>
          <w:numId w:val="1"/>
        </w:numPr>
        <w:pBdr>
          <w:top w:val="nil"/>
          <w:left w:val="nil"/>
          <w:bottom w:val="nil"/>
          <w:right w:val="nil"/>
          <w:between w:val="nil"/>
        </w:pBdr>
        <w:ind w:leftChars="100" w:left="600"/>
        <w:rPr>
          <w:rFonts w:asciiTheme="majorHAnsi" w:eastAsiaTheme="majorHAnsi" w:hAnsiTheme="majorHAnsi" w:cs="微軟正黑體"/>
          <w:color w:val="000000"/>
          <w:sz w:val="20"/>
          <w:szCs w:val="20"/>
        </w:rPr>
      </w:pPr>
      <w:r w:rsidRPr="00AA11C1">
        <w:rPr>
          <w:rFonts w:asciiTheme="majorHAnsi" w:eastAsiaTheme="majorHAnsi" w:hAnsiTheme="majorHAnsi" w:cs="微軟正黑體" w:hint="eastAsia"/>
          <w:color w:val="000000"/>
          <w:sz w:val="20"/>
          <w:szCs w:val="20"/>
        </w:rPr>
        <w:t>溫室氣體排放量計算公式如下，</w:t>
      </w:r>
      <w:r w:rsidR="00FD3E10" w:rsidRPr="00AA11C1">
        <w:rPr>
          <w:rFonts w:asciiTheme="majorHAnsi" w:eastAsiaTheme="majorHAnsi" w:hAnsiTheme="majorHAnsi" w:cs="微軟正黑體" w:hint="eastAsia"/>
          <w:color w:val="000000"/>
          <w:sz w:val="20"/>
          <w:szCs w:val="20"/>
        </w:rPr>
        <w:t>並以</w:t>
      </w:r>
      <w:r w:rsidRPr="00AA11C1">
        <w:rPr>
          <w:rFonts w:asciiTheme="majorHAnsi" w:eastAsiaTheme="majorHAnsi" w:hAnsiTheme="majorHAnsi" w:cs="微軟正黑體" w:hint="eastAsia"/>
          <w:color w:val="000000"/>
          <w:sz w:val="20"/>
          <w:szCs w:val="20"/>
        </w:rPr>
        <w:t>公噸</w:t>
      </w:r>
      <w:r w:rsidRPr="00AA11C1">
        <w:rPr>
          <w:rFonts w:asciiTheme="majorHAnsi" w:eastAsiaTheme="majorHAnsi" w:hAnsiTheme="majorHAnsi" w:cs="微軟正黑體"/>
          <w:color w:val="000000"/>
          <w:sz w:val="20"/>
          <w:szCs w:val="20"/>
        </w:rPr>
        <w:t>二氧化碳當量</w:t>
      </w:r>
      <w:r w:rsidRPr="00AA11C1">
        <w:rPr>
          <w:rFonts w:asciiTheme="majorHAnsi" w:eastAsiaTheme="majorHAnsi" w:hAnsiTheme="majorHAnsi" w:cs="微軟正黑體" w:hint="eastAsia"/>
          <w:color w:val="000000"/>
          <w:sz w:val="20"/>
          <w:szCs w:val="20"/>
        </w:rPr>
        <w:t>(</w:t>
      </w:r>
      <w:r w:rsidRPr="00AA11C1">
        <w:rPr>
          <w:rFonts w:asciiTheme="majorHAnsi" w:eastAsiaTheme="majorHAnsi" w:hAnsiTheme="majorHAnsi" w:cs="微軟正黑體"/>
          <w:color w:val="000000"/>
          <w:sz w:val="20"/>
          <w:szCs w:val="20"/>
        </w:rPr>
        <w:t>ton CO</w:t>
      </w:r>
      <w:r w:rsidRPr="00AA11C1">
        <w:rPr>
          <w:rFonts w:asciiTheme="majorHAnsi" w:eastAsiaTheme="majorHAnsi" w:hAnsiTheme="majorHAnsi" w:cs="微軟正黑體"/>
          <w:color w:val="000000"/>
          <w:sz w:val="20"/>
          <w:szCs w:val="20"/>
          <w:vertAlign w:val="subscript"/>
        </w:rPr>
        <w:t>2</w:t>
      </w:r>
      <w:r w:rsidRPr="00AA11C1">
        <w:rPr>
          <w:rFonts w:asciiTheme="majorHAnsi" w:eastAsiaTheme="majorHAnsi" w:hAnsiTheme="majorHAnsi" w:cs="微軟正黑體"/>
          <w:color w:val="000000"/>
          <w:sz w:val="20"/>
          <w:szCs w:val="20"/>
        </w:rPr>
        <w:t>e</w:t>
      </w:r>
      <w:r w:rsidRPr="00AA11C1">
        <w:rPr>
          <w:rFonts w:asciiTheme="majorHAnsi" w:eastAsiaTheme="majorHAnsi" w:hAnsiTheme="majorHAnsi" w:cs="微軟正黑體" w:hint="eastAsia"/>
          <w:color w:val="000000"/>
          <w:sz w:val="20"/>
          <w:szCs w:val="20"/>
        </w:rPr>
        <w:t>)</w:t>
      </w:r>
      <w:r w:rsidR="00FD3E10" w:rsidRPr="00AA11C1">
        <w:rPr>
          <w:rFonts w:asciiTheme="majorHAnsi" w:eastAsiaTheme="majorHAnsi" w:hAnsiTheme="majorHAnsi" w:cs="微軟正黑體" w:hint="eastAsia"/>
          <w:color w:val="000000"/>
          <w:sz w:val="20"/>
          <w:szCs w:val="20"/>
        </w:rPr>
        <w:t>呈現</w:t>
      </w:r>
      <w:r w:rsidRPr="00AA11C1">
        <w:rPr>
          <w:rFonts w:asciiTheme="majorHAnsi" w:eastAsiaTheme="majorHAnsi" w:hAnsiTheme="majorHAnsi" w:cs="微軟正黑體"/>
          <w:color w:val="000000"/>
          <w:sz w:val="20"/>
          <w:szCs w:val="20"/>
        </w:rPr>
        <w:t>。</w:t>
      </w:r>
    </w:p>
    <w:p w14:paraId="46840CB1" w14:textId="7E20F8F6" w:rsidR="00736B31" w:rsidRPr="00AA11C1" w:rsidRDefault="002536CA" w:rsidP="00A77B81">
      <w:pPr>
        <w:pBdr>
          <w:top w:val="nil"/>
          <w:left w:val="nil"/>
          <w:bottom w:val="nil"/>
          <w:right w:val="nil"/>
          <w:between w:val="nil"/>
        </w:pBdr>
        <w:ind w:leftChars="250" w:left="600"/>
        <w:rPr>
          <w:rFonts w:asciiTheme="majorHAnsi" w:eastAsiaTheme="majorHAnsi" w:hAnsiTheme="majorHAnsi" w:cs="微軟正黑體"/>
          <w:color w:val="000000"/>
          <w:sz w:val="20"/>
          <w:szCs w:val="20"/>
        </w:rPr>
      </w:pPr>
      <w:r w:rsidRPr="00AA11C1">
        <w:rPr>
          <w:rFonts w:asciiTheme="majorHAnsi" w:eastAsiaTheme="majorHAnsi" w:hAnsiTheme="majorHAnsi" w:cs="微軟正黑體"/>
          <w:color w:val="000000"/>
          <w:sz w:val="20"/>
          <w:szCs w:val="20"/>
        </w:rPr>
        <w:t>溫室氣體排放量=</w:t>
      </w:r>
      <w:r w:rsidR="00736B31" w:rsidRPr="00AA11C1">
        <w:rPr>
          <w:rFonts w:asciiTheme="majorHAnsi" w:eastAsiaTheme="majorHAnsi" w:hAnsiTheme="majorHAnsi" w:cs="微軟正黑體"/>
          <w:color w:val="000000"/>
          <w:sz w:val="20"/>
          <w:szCs w:val="20"/>
        </w:rPr>
        <w:t>活動數據×排放係數×全球暖化潛勢</w:t>
      </w:r>
      <w:r w:rsidR="00D11816" w:rsidRPr="00AA11C1">
        <w:rPr>
          <w:rFonts w:asciiTheme="majorHAnsi" w:eastAsiaTheme="majorHAnsi" w:hAnsiTheme="majorHAnsi" w:cs="微軟正黑體" w:hint="eastAsia"/>
          <w:color w:val="000000"/>
          <w:sz w:val="20"/>
          <w:szCs w:val="20"/>
        </w:rPr>
        <w:t>(GWP)</w:t>
      </w:r>
      <w:r w:rsidR="00D11816" w:rsidRPr="00AA11C1">
        <w:rPr>
          <w:rFonts w:asciiTheme="majorHAnsi" w:eastAsiaTheme="majorHAnsi" w:hAnsiTheme="majorHAnsi" w:cs="微軟正黑體"/>
          <w:color w:val="000000"/>
          <w:sz w:val="20"/>
          <w:szCs w:val="20"/>
        </w:rPr>
        <w:t xml:space="preserve"> </w:t>
      </w:r>
    </w:p>
    <w:p w14:paraId="321CE165" w14:textId="044BB172" w:rsidR="00D11816" w:rsidRPr="00AA11C1" w:rsidRDefault="00D11816" w:rsidP="00A77B81">
      <w:pPr>
        <w:numPr>
          <w:ilvl w:val="0"/>
          <w:numId w:val="1"/>
        </w:numPr>
        <w:pBdr>
          <w:top w:val="nil"/>
          <w:left w:val="nil"/>
          <w:bottom w:val="nil"/>
          <w:right w:val="nil"/>
          <w:between w:val="nil"/>
        </w:pBdr>
        <w:ind w:leftChars="100" w:left="600"/>
        <w:rPr>
          <w:rFonts w:asciiTheme="majorHAnsi" w:eastAsiaTheme="majorHAnsi" w:hAnsiTheme="majorHAnsi" w:cs="微軟正黑體"/>
          <w:color w:val="000000"/>
          <w:sz w:val="20"/>
          <w:szCs w:val="20"/>
        </w:rPr>
      </w:pPr>
      <w:r w:rsidRPr="00AA11C1">
        <w:rPr>
          <w:rFonts w:asciiTheme="majorHAnsi" w:eastAsiaTheme="majorHAnsi" w:hAnsiTheme="majorHAnsi" w:cs="微軟正黑體"/>
          <w:color w:val="000000"/>
          <w:sz w:val="20"/>
          <w:szCs w:val="20"/>
        </w:rPr>
        <w:t>依據ISO 14064-1要求引用</w:t>
      </w:r>
      <w:r w:rsidRPr="00AA11C1">
        <w:rPr>
          <w:rFonts w:asciiTheme="majorHAnsi" w:eastAsiaTheme="majorHAnsi" w:hAnsiTheme="majorHAnsi" w:cs="微軟正黑體" w:hint="eastAsia"/>
          <w:color w:val="000000"/>
          <w:sz w:val="20"/>
          <w:szCs w:val="20"/>
        </w:rPr>
        <w:t>最</w:t>
      </w:r>
      <w:r w:rsidRPr="00AA11C1">
        <w:rPr>
          <w:rFonts w:asciiTheme="majorHAnsi" w:eastAsiaTheme="majorHAnsi" w:hAnsiTheme="majorHAnsi" w:cs="微軟正黑體"/>
          <w:color w:val="000000"/>
          <w:sz w:val="20"/>
          <w:szCs w:val="20"/>
        </w:rPr>
        <w:t>新年度之暖化潛勢值(GWP)，若有考量其它預期使用者目的，則應預期使用者要求，採用規定之全球暖化潛勢值(GWP)。</w:t>
      </w:r>
    </w:p>
    <w:p w14:paraId="1A9D69DE" w14:textId="04BC0762" w:rsidR="00D21C6E" w:rsidRDefault="00542F84" w:rsidP="00542F84">
      <w:pPr>
        <w:numPr>
          <w:ilvl w:val="0"/>
          <w:numId w:val="1"/>
        </w:numPr>
        <w:pBdr>
          <w:top w:val="nil"/>
          <w:left w:val="nil"/>
          <w:bottom w:val="nil"/>
          <w:right w:val="nil"/>
          <w:between w:val="nil"/>
        </w:pBdr>
        <w:ind w:leftChars="100" w:left="600"/>
        <w:rPr>
          <w:rFonts w:asciiTheme="majorHAnsi" w:eastAsiaTheme="majorHAnsi" w:hAnsiTheme="majorHAnsi" w:cs="微軟正黑體"/>
          <w:color w:val="000000"/>
          <w:sz w:val="20"/>
          <w:szCs w:val="20"/>
        </w:rPr>
      </w:pPr>
      <w:r>
        <w:rPr>
          <w:rFonts w:asciiTheme="majorHAnsi" w:eastAsiaTheme="majorHAnsi" w:hAnsiTheme="majorHAnsi" w:cs="微軟正黑體" w:hint="eastAsia"/>
          <w:color w:val="000000"/>
          <w:sz w:val="20"/>
          <w:szCs w:val="20"/>
        </w:rPr>
        <w:t xml:space="preserve">本報告採用ICPP AR </w:t>
      </w:r>
      <w:r w:rsidRPr="000C1A7E">
        <w:rPr>
          <w:rFonts w:asciiTheme="majorHAnsi" w:eastAsiaTheme="majorHAnsi" w:hAnsiTheme="majorHAnsi" w:cs="Arial"/>
          <w:color w:val="000000"/>
          <w:sz w:val="20"/>
          <w:szCs w:val="20"/>
        </w:rPr>
        <w:t>6</w:t>
      </w:r>
      <w:r>
        <w:rPr>
          <w:rFonts w:asciiTheme="majorHAnsi" w:eastAsiaTheme="majorHAnsi" w:hAnsiTheme="majorHAnsi" w:cs="Arial" w:hint="eastAsia"/>
          <w:color w:val="000000"/>
          <w:sz w:val="20"/>
          <w:szCs w:val="20"/>
        </w:rPr>
        <w:t xml:space="preserve"> 版本</w:t>
      </w:r>
    </w:p>
    <w:p w14:paraId="346C05A7" w14:textId="77777777" w:rsidR="00542F84" w:rsidRPr="00AA11C1" w:rsidRDefault="00542F84" w:rsidP="00542F84">
      <w:pPr>
        <w:pBdr>
          <w:top w:val="nil"/>
          <w:left w:val="nil"/>
          <w:bottom w:val="nil"/>
          <w:right w:val="nil"/>
          <w:between w:val="nil"/>
        </w:pBdr>
        <w:ind w:left="240"/>
        <w:rPr>
          <w:rFonts w:asciiTheme="majorHAnsi" w:eastAsiaTheme="majorHAnsi" w:hAnsiTheme="majorHAnsi" w:cs="微軟正黑體"/>
          <w:color w:val="000000"/>
          <w:sz w:val="20"/>
          <w:szCs w:val="20"/>
        </w:rPr>
      </w:pPr>
    </w:p>
    <w:p w14:paraId="21E4541B" w14:textId="06A7C29F" w:rsidR="00D21C6E" w:rsidRPr="009D6560" w:rsidRDefault="00D21C6E" w:rsidP="00D21C6E">
      <w:pPr>
        <w:pStyle w:val="2"/>
        <w:rPr>
          <w:rFonts w:eastAsiaTheme="majorHAnsi"/>
          <w:sz w:val="24"/>
          <w:szCs w:val="24"/>
        </w:rPr>
      </w:pPr>
      <w:bookmarkStart w:id="78" w:name="_Toc134546550"/>
      <w:bookmarkStart w:id="79" w:name="_Toc195010577"/>
      <w:r w:rsidRPr="009D6560">
        <w:rPr>
          <w:rFonts w:eastAsiaTheme="majorHAnsi" w:hint="eastAsia"/>
          <w:sz w:val="24"/>
          <w:szCs w:val="24"/>
        </w:rPr>
        <w:t>5</w:t>
      </w:r>
      <w:r w:rsidRPr="009D6560">
        <w:rPr>
          <w:rFonts w:eastAsiaTheme="majorHAnsi"/>
          <w:sz w:val="24"/>
          <w:szCs w:val="24"/>
        </w:rPr>
        <w:t>-</w:t>
      </w:r>
      <w:r w:rsidRPr="009D6560">
        <w:rPr>
          <w:rFonts w:eastAsiaTheme="majorHAnsi" w:hint="eastAsia"/>
          <w:sz w:val="24"/>
          <w:szCs w:val="24"/>
        </w:rPr>
        <w:t>2</w:t>
      </w:r>
      <w:r w:rsidR="00410B58" w:rsidRPr="009D6560">
        <w:rPr>
          <w:rFonts w:eastAsiaTheme="majorHAnsi" w:hint="eastAsia"/>
          <w:sz w:val="24"/>
          <w:szCs w:val="24"/>
        </w:rPr>
        <w:t xml:space="preserve">  </w:t>
      </w:r>
      <w:r w:rsidRPr="009D6560">
        <w:rPr>
          <w:rFonts w:eastAsiaTheme="majorHAnsi" w:hint="eastAsia"/>
          <w:sz w:val="24"/>
          <w:szCs w:val="24"/>
        </w:rPr>
        <w:t>各類別</w:t>
      </w:r>
      <w:r w:rsidRPr="009D6560">
        <w:rPr>
          <w:rFonts w:eastAsiaTheme="majorHAnsi"/>
          <w:sz w:val="24"/>
          <w:szCs w:val="24"/>
        </w:rPr>
        <w:t>量化方法</w:t>
      </w:r>
      <w:bookmarkEnd w:id="78"/>
      <w:bookmarkEnd w:id="79"/>
    </w:p>
    <w:p w14:paraId="2B623E3D" w14:textId="77777777" w:rsidR="008268DD" w:rsidRDefault="008268DD" w:rsidP="00076D60">
      <w:pPr>
        <w:pStyle w:val="af"/>
        <w:rPr>
          <w:rFonts w:asciiTheme="majorHAnsi" w:eastAsiaTheme="majorHAnsi" w:hAnsiTheme="majorHAnsi"/>
          <w:b/>
          <w:sz w:val="20"/>
        </w:rPr>
      </w:pPr>
    </w:p>
    <w:p w14:paraId="63D5A716" w14:textId="46C9161D" w:rsidR="004D0A97" w:rsidRPr="009D6560" w:rsidRDefault="004D0A97" w:rsidP="00076D60">
      <w:pPr>
        <w:pStyle w:val="af"/>
        <w:rPr>
          <w:rFonts w:asciiTheme="majorHAnsi" w:eastAsiaTheme="majorHAnsi" w:hAnsiTheme="majorHAnsi"/>
          <w:b/>
          <w:sz w:val="20"/>
        </w:rPr>
      </w:pPr>
      <w:r w:rsidRPr="009D6560">
        <w:rPr>
          <w:rFonts w:asciiTheme="majorHAnsi" w:eastAsiaTheme="majorHAnsi" w:hAnsiTheme="majorHAnsi" w:hint="eastAsia"/>
          <w:b/>
          <w:sz w:val="20"/>
        </w:rPr>
        <w:t>表5-2.1 各類別量化方法列表</w:t>
      </w:r>
    </w:p>
    <w:tbl>
      <w:tblPr>
        <w:tblStyle w:val="ae"/>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A0" w:firstRow="1" w:lastRow="0" w:firstColumn="1" w:lastColumn="0" w:noHBand="0" w:noVBand="1"/>
      </w:tblPr>
      <w:tblGrid>
        <w:gridCol w:w="841"/>
        <w:gridCol w:w="2413"/>
        <w:gridCol w:w="6482"/>
      </w:tblGrid>
      <w:tr w:rsidR="006A512E" w:rsidRPr="009D6560" w14:paraId="59D38925" w14:textId="77777777" w:rsidTr="00D6721B">
        <w:trPr>
          <w:trHeight w:val="454"/>
          <w:tblHeader/>
          <w:jc w:val="center"/>
        </w:trPr>
        <w:tc>
          <w:tcPr>
            <w:tcW w:w="432" w:type="pct"/>
            <w:shd w:val="clear" w:color="auto" w:fill="BDD6EE" w:themeFill="accent5" w:themeFillTint="66"/>
            <w:vAlign w:val="center"/>
          </w:tcPr>
          <w:p w14:paraId="37BB0EE8" w14:textId="0B73FF99" w:rsidR="006A512E" w:rsidRPr="00AA11C1" w:rsidRDefault="00DE163C" w:rsidP="00DE163C">
            <w:pPr>
              <w:jc w:val="center"/>
              <w:rPr>
                <w:rFonts w:asciiTheme="majorHAnsi" w:eastAsiaTheme="majorHAnsi" w:hAnsiTheme="majorHAnsi" w:cs="微軟正黑體"/>
                <w:b/>
                <w:sz w:val="16"/>
                <w:szCs w:val="16"/>
              </w:rPr>
            </w:pPr>
            <w:r w:rsidRPr="00AA11C1">
              <w:rPr>
                <w:rFonts w:asciiTheme="majorHAnsi" w:eastAsiaTheme="majorHAnsi" w:hAnsiTheme="majorHAnsi" w:cs="微軟正黑體" w:hint="eastAsia"/>
                <w:b/>
                <w:sz w:val="16"/>
                <w:szCs w:val="16"/>
              </w:rPr>
              <w:t>類別</w:t>
            </w:r>
          </w:p>
        </w:tc>
        <w:tc>
          <w:tcPr>
            <w:tcW w:w="1239" w:type="pct"/>
            <w:shd w:val="clear" w:color="auto" w:fill="BDD6EE" w:themeFill="accent5" w:themeFillTint="66"/>
            <w:vAlign w:val="center"/>
          </w:tcPr>
          <w:p w14:paraId="1E379CD2" w14:textId="66CACE37" w:rsidR="006A512E" w:rsidRPr="00AA11C1" w:rsidRDefault="00DE163C" w:rsidP="00DE163C">
            <w:pPr>
              <w:jc w:val="center"/>
              <w:rPr>
                <w:rFonts w:asciiTheme="majorHAnsi" w:eastAsiaTheme="majorHAnsi" w:hAnsiTheme="majorHAnsi" w:cs="微軟正黑體"/>
                <w:b/>
                <w:sz w:val="16"/>
                <w:szCs w:val="16"/>
              </w:rPr>
            </w:pPr>
            <w:r w:rsidRPr="00AA11C1">
              <w:rPr>
                <w:rFonts w:asciiTheme="majorHAnsi" w:eastAsiaTheme="majorHAnsi" w:hAnsiTheme="majorHAnsi" w:cs="微軟正黑體" w:hint="eastAsia"/>
                <w:b/>
                <w:sz w:val="16"/>
                <w:szCs w:val="16"/>
              </w:rPr>
              <w:t>子類別</w:t>
            </w:r>
          </w:p>
        </w:tc>
        <w:tc>
          <w:tcPr>
            <w:tcW w:w="3329" w:type="pct"/>
            <w:shd w:val="clear" w:color="auto" w:fill="BDD6EE" w:themeFill="accent5" w:themeFillTint="66"/>
            <w:vAlign w:val="center"/>
          </w:tcPr>
          <w:p w14:paraId="5687E327" w14:textId="2B3EFCED" w:rsidR="006A512E" w:rsidRPr="00AA11C1" w:rsidRDefault="00DE163C" w:rsidP="00DE163C">
            <w:pPr>
              <w:jc w:val="center"/>
              <w:rPr>
                <w:rFonts w:asciiTheme="majorHAnsi" w:eastAsiaTheme="majorHAnsi" w:hAnsiTheme="majorHAnsi" w:cs="微軟正黑體"/>
                <w:b/>
                <w:sz w:val="16"/>
                <w:szCs w:val="16"/>
              </w:rPr>
            </w:pPr>
            <w:r w:rsidRPr="00AA11C1">
              <w:rPr>
                <w:rFonts w:asciiTheme="majorHAnsi" w:eastAsiaTheme="majorHAnsi" w:hAnsiTheme="majorHAnsi" w:cs="微軟正黑體" w:hint="eastAsia"/>
                <w:b/>
                <w:sz w:val="16"/>
                <w:szCs w:val="16"/>
              </w:rPr>
              <w:t>量化方法</w:t>
            </w:r>
          </w:p>
        </w:tc>
      </w:tr>
      <w:tr w:rsidR="006A512E" w:rsidRPr="009D6560" w14:paraId="35F908CC" w14:textId="77777777" w:rsidTr="00D6721B">
        <w:trPr>
          <w:trHeight w:val="454"/>
          <w:jc w:val="center"/>
        </w:trPr>
        <w:tc>
          <w:tcPr>
            <w:tcW w:w="432" w:type="pct"/>
            <w:vAlign w:val="center"/>
          </w:tcPr>
          <w:p w14:paraId="23413140" w14:textId="4E124297"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類別1</w:t>
            </w:r>
          </w:p>
        </w:tc>
        <w:tc>
          <w:tcPr>
            <w:tcW w:w="1239" w:type="pct"/>
            <w:vAlign w:val="center"/>
          </w:tcPr>
          <w:p w14:paraId="170B31CE" w14:textId="450579DD" w:rsidR="006A512E" w:rsidRPr="00AA11C1" w:rsidRDefault="006A512E" w:rsidP="00815580">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1.1</w:t>
            </w:r>
            <w:r w:rsidR="009D7A7D" w:rsidRPr="00AA11C1">
              <w:rPr>
                <w:rFonts w:asciiTheme="majorHAnsi" w:eastAsiaTheme="majorHAnsi" w:hAnsiTheme="majorHAnsi" w:cs="微軟正黑體" w:hint="eastAsia"/>
                <w:color w:val="000000"/>
                <w:sz w:val="16"/>
                <w:szCs w:val="16"/>
              </w:rPr>
              <w:t>固定燃燒直接排放</w:t>
            </w:r>
          </w:p>
        </w:tc>
        <w:tc>
          <w:tcPr>
            <w:tcW w:w="3329" w:type="pct"/>
            <w:vAlign w:val="center"/>
          </w:tcPr>
          <w:p w14:paraId="354A1E02" w14:textId="78D6C920"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固定式設備之燃料燃燒計算方法如下</w:t>
            </w:r>
            <w:r w:rsidR="002076D5" w:rsidRPr="00AA11C1">
              <w:rPr>
                <w:rFonts w:asciiTheme="majorHAnsi" w:eastAsiaTheme="majorHAnsi" w:hAnsiTheme="majorHAnsi" w:cs="微軟正黑體" w:hint="eastAsia"/>
                <w:sz w:val="16"/>
                <w:szCs w:val="16"/>
              </w:rPr>
              <w:t>：</w:t>
            </w:r>
          </w:p>
          <w:p w14:paraId="776E019F" w14:textId="77777777" w:rsidR="006A512E" w:rsidRPr="00AA11C1" w:rsidRDefault="006A512E" w:rsidP="00E23E04">
            <w:pPr>
              <w:numPr>
                <w:ilvl w:val="0"/>
                <w:numId w:val="2"/>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＝燃料使用量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ton-C/TJ</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排放係數(IPCC原始係數 ╳ 燃料熱值 ╳ 碳氧化率)</w:t>
            </w:r>
          </w:p>
          <w:p w14:paraId="23825F3D" w14:textId="0BC2664E" w:rsidR="006A512E" w:rsidRPr="00AA11C1" w:rsidRDefault="006A512E" w:rsidP="00E23E04">
            <w:pPr>
              <w:numPr>
                <w:ilvl w:val="0"/>
                <w:numId w:val="2"/>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、N</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O排放量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＝燃料使用量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ton-C/TJ</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排放係數</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IPCC原始係數 ╳ 燃料熱值 ╳ 碳氧化率</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GWP</w:t>
            </w:r>
          </w:p>
        </w:tc>
      </w:tr>
      <w:tr w:rsidR="006A512E" w:rsidRPr="009D6560" w14:paraId="2BFC020C" w14:textId="77777777" w:rsidTr="00D6721B">
        <w:trPr>
          <w:trHeight w:val="454"/>
          <w:jc w:val="center"/>
        </w:trPr>
        <w:tc>
          <w:tcPr>
            <w:tcW w:w="432" w:type="pct"/>
            <w:vAlign w:val="center"/>
          </w:tcPr>
          <w:p w14:paraId="2DD347F6" w14:textId="27990A49"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類別1</w:t>
            </w:r>
          </w:p>
        </w:tc>
        <w:tc>
          <w:tcPr>
            <w:tcW w:w="1239" w:type="pct"/>
            <w:vAlign w:val="center"/>
          </w:tcPr>
          <w:p w14:paraId="1D7C77A5" w14:textId="4B3BD843"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1.2</w:t>
            </w:r>
            <w:r w:rsidR="009D7A7D" w:rsidRPr="00AA11C1">
              <w:rPr>
                <w:rFonts w:asciiTheme="majorHAnsi" w:eastAsiaTheme="majorHAnsi" w:hAnsiTheme="majorHAnsi" w:cs="微軟正黑體" w:hint="eastAsia"/>
                <w:color w:val="000000"/>
                <w:sz w:val="16"/>
                <w:szCs w:val="16"/>
              </w:rPr>
              <w:t>移動燃燒直接排放</w:t>
            </w:r>
          </w:p>
        </w:tc>
        <w:tc>
          <w:tcPr>
            <w:tcW w:w="3329" w:type="pct"/>
            <w:vAlign w:val="center"/>
          </w:tcPr>
          <w:p w14:paraId="264412E3"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載具之燃料燃燒，計算方法如下</w:t>
            </w:r>
            <w:bookmarkStart w:id="80" w:name="OLE_LINK1"/>
            <w:r w:rsidRPr="00AA11C1">
              <w:rPr>
                <w:rFonts w:asciiTheme="majorHAnsi" w:eastAsiaTheme="majorHAnsi" w:hAnsiTheme="majorHAnsi" w:cs="微軟正黑體"/>
                <w:sz w:val="16"/>
                <w:szCs w:val="16"/>
              </w:rPr>
              <w:t>：</w:t>
            </w:r>
            <w:bookmarkEnd w:id="80"/>
          </w:p>
          <w:p w14:paraId="1C954697" w14:textId="77777777" w:rsidR="006A512E" w:rsidRPr="00AA11C1" w:rsidRDefault="006A512E" w:rsidP="00E23E04">
            <w:pPr>
              <w:numPr>
                <w:ilvl w:val="0"/>
                <w:numId w:val="15"/>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＝燃料使用量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ton-C/TJ</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排放係數(IPCC原始係數 ╳ 燃料熱值 ╳ 碳氧化率)</w:t>
            </w:r>
          </w:p>
          <w:p w14:paraId="4B06AF29" w14:textId="6F1D203E" w:rsidR="006A512E" w:rsidRPr="00AA11C1" w:rsidRDefault="006A512E" w:rsidP="00E23E04">
            <w:pPr>
              <w:numPr>
                <w:ilvl w:val="0"/>
                <w:numId w:val="15"/>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、N</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O排放量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＝燃料使用量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ton-C/TJ</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排放係數</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IPCC原始係數 ╳ 燃料熱值 ╳ 碳氧化率</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GWP</w:t>
            </w:r>
          </w:p>
        </w:tc>
      </w:tr>
      <w:tr w:rsidR="006A512E" w:rsidRPr="009D6560" w14:paraId="39BE3827" w14:textId="77777777" w:rsidTr="00D6721B">
        <w:trPr>
          <w:trHeight w:val="454"/>
          <w:jc w:val="center"/>
        </w:trPr>
        <w:tc>
          <w:tcPr>
            <w:tcW w:w="432" w:type="pct"/>
            <w:vAlign w:val="center"/>
          </w:tcPr>
          <w:p w14:paraId="7DE74FEF" w14:textId="352C4A58"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類別1</w:t>
            </w:r>
          </w:p>
        </w:tc>
        <w:tc>
          <w:tcPr>
            <w:tcW w:w="1239" w:type="pct"/>
            <w:vAlign w:val="center"/>
          </w:tcPr>
          <w:p w14:paraId="2DF29244" w14:textId="7D9D45F1"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1.3</w:t>
            </w:r>
            <w:r w:rsidR="009D7A7D" w:rsidRPr="00AA11C1">
              <w:rPr>
                <w:rFonts w:asciiTheme="majorHAnsi" w:eastAsiaTheme="majorHAnsi" w:hAnsiTheme="majorHAnsi" w:cs="微軟正黑體" w:hint="eastAsia"/>
                <w:color w:val="000000"/>
                <w:sz w:val="16"/>
                <w:szCs w:val="16"/>
              </w:rPr>
              <w:t>工業製程直接排放</w:t>
            </w:r>
          </w:p>
        </w:tc>
        <w:tc>
          <w:tcPr>
            <w:tcW w:w="3329" w:type="pct"/>
            <w:vAlign w:val="center"/>
          </w:tcPr>
          <w:p w14:paraId="68B1713E"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來自製程程序所產生的溫室氣體排放量，計算方式如下：</w:t>
            </w:r>
          </w:p>
          <w:p w14:paraId="4DE1F9B8" w14:textId="4C6EBD4C"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＝原料使用量 ╳ 排放係數 ╳ GWP</w:t>
            </w:r>
          </w:p>
        </w:tc>
      </w:tr>
      <w:tr w:rsidR="006A512E" w:rsidRPr="009D6560" w14:paraId="1907C6B5" w14:textId="77777777" w:rsidTr="00D6721B">
        <w:trPr>
          <w:trHeight w:val="454"/>
          <w:jc w:val="center"/>
        </w:trPr>
        <w:tc>
          <w:tcPr>
            <w:tcW w:w="432" w:type="pct"/>
            <w:vAlign w:val="center"/>
          </w:tcPr>
          <w:p w14:paraId="517D11CC" w14:textId="7F2CD1CE"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類別1</w:t>
            </w:r>
          </w:p>
        </w:tc>
        <w:tc>
          <w:tcPr>
            <w:tcW w:w="1239" w:type="pct"/>
            <w:vAlign w:val="center"/>
          </w:tcPr>
          <w:p w14:paraId="4620B2F3" w14:textId="32C0E991"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1.4</w:t>
            </w:r>
            <w:r w:rsidR="009D7A7D" w:rsidRPr="00AA11C1">
              <w:rPr>
                <w:rFonts w:asciiTheme="majorHAnsi" w:eastAsiaTheme="majorHAnsi" w:hAnsiTheme="majorHAnsi" w:cs="微軟正黑體" w:hint="eastAsia"/>
                <w:color w:val="000000"/>
                <w:sz w:val="16"/>
                <w:szCs w:val="16"/>
              </w:rPr>
              <w:t>人為系統中溫室氣體釋放產生的直接逸散排放</w:t>
            </w:r>
          </w:p>
        </w:tc>
        <w:tc>
          <w:tcPr>
            <w:tcW w:w="3329" w:type="pct"/>
            <w:vAlign w:val="center"/>
          </w:tcPr>
          <w:p w14:paraId="503A620A" w14:textId="77777777" w:rsidR="006A512E" w:rsidRPr="00AA11C1" w:rsidRDefault="006A512E" w:rsidP="006A512E">
            <w:pPr>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各逸散排放的計算方法如下所示：</w:t>
            </w:r>
          </w:p>
          <w:p w14:paraId="6ACFF844" w14:textId="77777777" w:rsidR="006A512E" w:rsidRPr="00AA11C1" w:rsidRDefault="006A512E" w:rsidP="00E23E04">
            <w:pPr>
              <w:numPr>
                <w:ilvl w:val="0"/>
                <w:numId w:val="17"/>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冷媒</w:t>
            </w:r>
          </w:p>
          <w:p w14:paraId="4774325A"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採逸散率</w:t>
            </w:r>
            <w:r w:rsidRPr="00AA11C1">
              <w:rPr>
                <w:rFonts w:asciiTheme="majorHAnsi" w:eastAsiaTheme="majorHAnsi" w:hAnsiTheme="majorHAnsi" w:cs="微軟正黑體"/>
                <w:color w:val="000000"/>
                <w:sz w:val="16"/>
                <w:szCs w:val="16"/>
              </w:rPr>
              <w:t>法計算活動數據。</w:t>
            </w:r>
          </w:p>
          <w:p w14:paraId="4FBC8508"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設備原始填充量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 設備</w:t>
            </w:r>
            <w:r w:rsidRPr="00AA11C1">
              <w:rPr>
                <w:rFonts w:asciiTheme="majorHAnsi" w:eastAsiaTheme="majorHAnsi" w:hAnsiTheme="majorHAnsi" w:cs="微軟正黑體"/>
                <w:color w:val="000000"/>
                <w:sz w:val="16"/>
                <w:szCs w:val="16"/>
              </w:rPr>
              <w:t>逸散</w:t>
            </w:r>
            <w:r w:rsidRPr="00AA11C1">
              <w:rPr>
                <w:rFonts w:asciiTheme="majorHAnsi" w:eastAsiaTheme="majorHAnsi" w:hAnsiTheme="majorHAnsi" w:cs="微軟正黑體" w:hint="eastAsia"/>
                <w:color w:val="000000"/>
                <w:sz w:val="16"/>
                <w:szCs w:val="16"/>
              </w:rPr>
              <w:t>率</w:t>
            </w:r>
            <w:r w:rsidRPr="00AA11C1">
              <w:rPr>
                <w:rFonts w:asciiTheme="majorHAnsi" w:eastAsiaTheme="majorHAnsi" w:hAnsiTheme="majorHAnsi" w:cs="微軟正黑體"/>
                <w:color w:val="000000"/>
                <w:sz w:val="16"/>
                <w:szCs w:val="16"/>
              </w:rPr>
              <w:t xml:space="preserve"> ╳ GWP</w:t>
            </w:r>
          </w:p>
          <w:p w14:paraId="0E4851AF" w14:textId="77777777" w:rsidR="006A512E" w:rsidRPr="00AA11C1" w:rsidRDefault="006A512E" w:rsidP="00E23E04">
            <w:pPr>
              <w:numPr>
                <w:ilvl w:val="0"/>
                <w:numId w:val="17"/>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滅火器</w:t>
            </w:r>
          </w:p>
          <w:p w14:paraId="07726EE2"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確認滅火器的種類，依據不同種類依照下述方式計算。ABC型滅火器不在盤查範圍內。</w:t>
            </w:r>
          </w:p>
          <w:p w14:paraId="4C149271" w14:textId="3474A301" w:rsidR="006A512E" w:rsidRPr="00751BAC" w:rsidRDefault="006A512E" w:rsidP="00751BAC">
            <w:pPr>
              <w:pStyle w:val="a7"/>
              <w:numPr>
                <w:ilvl w:val="0"/>
                <w:numId w:val="34"/>
              </w:numPr>
              <w:pBdr>
                <w:top w:val="nil"/>
                <w:left w:val="nil"/>
                <w:bottom w:val="nil"/>
                <w:right w:val="nil"/>
                <w:between w:val="nil"/>
              </w:pBdr>
              <w:ind w:leftChars="0"/>
              <w:rPr>
                <w:rFonts w:asciiTheme="majorHAnsi" w:eastAsiaTheme="majorHAnsi" w:hAnsiTheme="majorHAnsi" w:cs="微軟正黑體"/>
                <w:color w:val="000000"/>
                <w:sz w:val="16"/>
                <w:szCs w:val="16"/>
              </w:rPr>
            </w:pPr>
            <w:r w:rsidRPr="00751BAC">
              <w:rPr>
                <w:rFonts w:asciiTheme="majorHAnsi" w:eastAsiaTheme="majorHAnsi" w:hAnsiTheme="majorHAnsi" w:cs="微軟正黑體"/>
                <w:color w:val="000000"/>
                <w:sz w:val="16"/>
                <w:szCs w:val="16"/>
              </w:rPr>
              <w:t>CO</w:t>
            </w:r>
            <w:r w:rsidRPr="00751BAC">
              <w:rPr>
                <w:rFonts w:asciiTheme="majorHAnsi" w:eastAsiaTheme="majorHAnsi" w:hAnsiTheme="majorHAnsi" w:cs="微軟正黑體"/>
                <w:color w:val="000000"/>
                <w:sz w:val="16"/>
                <w:szCs w:val="16"/>
                <w:vertAlign w:val="subscript"/>
              </w:rPr>
              <w:t>2</w:t>
            </w:r>
            <w:r w:rsidRPr="00751BAC">
              <w:rPr>
                <w:rFonts w:asciiTheme="majorHAnsi" w:eastAsiaTheme="majorHAnsi" w:hAnsiTheme="majorHAnsi" w:cs="微軟正黑體"/>
                <w:color w:val="000000"/>
                <w:sz w:val="16"/>
                <w:szCs w:val="16"/>
              </w:rPr>
              <w:t>滅火器</w:t>
            </w:r>
            <w:r w:rsidRPr="00751BAC">
              <w:rPr>
                <w:rFonts w:asciiTheme="majorHAnsi" w:eastAsiaTheme="majorHAnsi" w:hAnsiTheme="majorHAnsi" w:cs="微軟正黑體" w:hint="eastAsia"/>
                <w:color w:val="000000"/>
                <w:sz w:val="16"/>
                <w:szCs w:val="16"/>
              </w:rPr>
              <w:t>或FM200滅火器</w:t>
            </w:r>
          </w:p>
          <w:p w14:paraId="4C42D7AF"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＝滅火器使用支數 ╳ 每支內容量 ╳ (1－10%殘留率)</w:t>
            </w:r>
          </w:p>
          <w:p w14:paraId="3B593E39" w14:textId="77777777" w:rsidR="006A512E" w:rsidRPr="00751BAC" w:rsidRDefault="006A512E" w:rsidP="00751BAC">
            <w:pPr>
              <w:pStyle w:val="a7"/>
              <w:numPr>
                <w:ilvl w:val="0"/>
                <w:numId w:val="34"/>
              </w:numPr>
              <w:pBdr>
                <w:top w:val="nil"/>
                <w:left w:val="nil"/>
                <w:bottom w:val="nil"/>
                <w:right w:val="nil"/>
                <w:between w:val="nil"/>
              </w:pBdr>
              <w:ind w:leftChars="0"/>
              <w:rPr>
                <w:rFonts w:asciiTheme="majorHAnsi" w:eastAsiaTheme="majorHAnsi" w:hAnsiTheme="majorHAnsi" w:cs="微軟正黑體"/>
                <w:color w:val="000000"/>
                <w:sz w:val="16"/>
                <w:szCs w:val="16"/>
              </w:rPr>
            </w:pPr>
            <w:r w:rsidRPr="00751BAC">
              <w:rPr>
                <w:rFonts w:asciiTheme="majorHAnsi" w:eastAsiaTheme="majorHAnsi" w:hAnsiTheme="majorHAnsi" w:cs="微軟正黑體"/>
                <w:color w:val="000000"/>
                <w:sz w:val="16"/>
                <w:szCs w:val="16"/>
              </w:rPr>
              <w:t>乾粉滅火器(BC型、KBC型)</w:t>
            </w:r>
          </w:p>
          <w:p w14:paraId="69B4EEE4"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＝填充量</w:t>
            </w:r>
            <w:r w:rsidRPr="00AA11C1">
              <w:rPr>
                <w:rFonts w:asciiTheme="majorHAnsi" w:eastAsiaTheme="majorHAnsi" w:hAnsiTheme="majorHAnsi" w:cs="微軟正黑體" w:hint="eastAsia"/>
                <w:color w:val="000000"/>
                <w:sz w:val="16"/>
                <w:szCs w:val="16"/>
              </w:rPr>
              <w:t>或使</w:t>
            </w:r>
            <w:r w:rsidRPr="00AA11C1">
              <w:rPr>
                <w:rFonts w:asciiTheme="majorHAnsi" w:eastAsiaTheme="majorHAnsi" w:hAnsiTheme="majorHAnsi" w:cs="微軟正黑體"/>
                <w:color w:val="000000"/>
                <w:sz w:val="16"/>
                <w:szCs w:val="16"/>
              </w:rPr>
              <w:t>用量</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cs="微軟正黑體" w:hint="eastAsia"/>
                <w:color w:val="000000"/>
                <w:sz w:val="16"/>
                <w:szCs w:val="16"/>
              </w:rPr>
              <w:t>GWP</w:t>
            </w:r>
          </w:p>
          <w:p w14:paraId="5D3D8707" w14:textId="77777777" w:rsidR="006A512E" w:rsidRPr="00AA11C1" w:rsidRDefault="006A512E" w:rsidP="00E23E04">
            <w:pPr>
              <w:numPr>
                <w:ilvl w:val="0"/>
                <w:numId w:val="17"/>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化糞池</w:t>
            </w:r>
          </w:p>
          <w:p w14:paraId="1C720E75"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化糞池</w:t>
            </w:r>
            <w:r w:rsidRPr="00AA11C1">
              <w:rPr>
                <w:rFonts w:asciiTheme="majorHAnsi" w:eastAsiaTheme="majorHAnsi" w:hAnsiTheme="majorHAnsi" w:cs="微軟正黑體" w:hint="eastAsia"/>
                <w:color w:val="000000"/>
                <w:sz w:val="16"/>
                <w:szCs w:val="16"/>
              </w:rPr>
              <w:t>水肥</w:t>
            </w:r>
            <w:r w:rsidRPr="00AA11C1">
              <w:rPr>
                <w:rFonts w:asciiTheme="majorHAnsi" w:eastAsiaTheme="majorHAnsi" w:hAnsiTheme="majorHAnsi" w:cs="微軟正黑體"/>
                <w:color w:val="000000"/>
                <w:sz w:val="16"/>
                <w:szCs w:val="16"/>
              </w:rPr>
              <w:t>產生CH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的計算如下：</w:t>
            </w:r>
          </w:p>
          <w:p w14:paraId="5EA15C18" w14:textId="170C6FA7" w:rsidR="006A512E" w:rsidRPr="00AA11C1" w:rsidRDefault="006A512E" w:rsidP="00E23E04">
            <w:pPr>
              <w:pStyle w:val="a7"/>
              <w:numPr>
                <w:ilvl w:val="0"/>
                <w:numId w:val="18"/>
              </w:numPr>
              <w:pBdr>
                <w:top w:val="nil"/>
                <w:left w:val="nil"/>
                <w:bottom w:val="nil"/>
                <w:right w:val="nil"/>
                <w:between w:val="nil"/>
              </w:pBdr>
              <w:ind w:leftChars="0"/>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組織內作業人員</w:t>
            </w:r>
          </w:p>
          <w:p w14:paraId="6F56EA65" w14:textId="77777777" w:rsidR="006A512E" w:rsidRPr="00AA11C1" w:rsidRDefault="006A512E" w:rsidP="006A512E">
            <w:pP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組織內人員年度總工時 </w:t>
            </w:r>
            <w:r w:rsidRPr="00AA11C1">
              <w:rPr>
                <w:rFonts w:asciiTheme="majorHAnsi" w:eastAsiaTheme="majorHAnsi" w:hAnsiTheme="majorHAnsi" w:cs="微軟正黑體"/>
                <w:color w:val="000000"/>
                <w:sz w:val="16"/>
                <w:szCs w:val="16"/>
              </w:rPr>
              <w:t>╳ 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排放係數</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 GWP</w:t>
            </w:r>
          </w:p>
          <w:p w14:paraId="746B112F" w14:textId="604B82DC" w:rsidR="006A512E" w:rsidRPr="00AA11C1" w:rsidRDefault="006A512E" w:rsidP="00E23E04">
            <w:pPr>
              <w:pStyle w:val="a7"/>
              <w:numPr>
                <w:ilvl w:val="0"/>
                <w:numId w:val="18"/>
              </w:numPr>
              <w:pBdr>
                <w:top w:val="nil"/>
                <w:left w:val="nil"/>
                <w:bottom w:val="nil"/>
                <w:right w:val="nil"/>
                <w:between w:val="nil"/>
              </w:pBdr>
              <w:ind w:leftChars="0"/>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工廠住宿人員</w:t>
            </w:r>
          </w:p>
          <w:p w14:paraId="4A7F38E0"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宿舍人數</w:t>
            </w:r>
            <w:r w:rsidRPr="00AA11C1">
              <w:rPr>
                <w:rFonts w:asciiTheme="majorHAnsi" w:eastAsiaTheme="majorHAnsi" w:hAnsiTheme="majorHAnsi" w:cs="微軟正黑體"/>
                <w:color w:val="000000"/>
                <w:sz w:val="16"/>
                <w:szCs w:val="16"/>
              </w:rPr>
              <w:t>宿舍</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使用時間</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12小時</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全年住宿天數</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 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排放係數</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 GWP</w:t>
            </w:r>
          </w:p>
          <w:p w14:paraId="0DB5CC82" w14:textId="77777777" w:rsidR="006A512E" w:rsidRPr="00AA11C1" w:rsidRDefault="006A512E" w:rsidP="00E23E04">
            <w:pPr>
              <w:numPr>
                <w:ilvl w:val="0"/>
                <w:numId w:val="17"/>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氣體絕緣開關設備</w:t>
            </w:r>
            <w:r w:rsidRPr="00AA11C1">
              <w:rPr>
                <w:rFonts w:asciiTheme="majorHAnsi" w:eastAsiaTheme="majorHAnsi" w:hAnsiTheme="majorHAnsi" w:cs="微軟正黑體"/>
                <w:color w:val="000000"/>
                <w:sz w:val="16"/>
                <w:szCs w:val="16"/>
              </w:rPr>
              <w:t>SF</w:t>
            </w:r>
            <w:r w:rsidRPr="00AA11C1">
              <w:rPr>
                <w:rFonts w:asciiTheme="majorHAnsi" w:eastAsiaTheme="majorHAnsi" w:hAnsiTheme="majorHAnsi" w:cs="微軟正黑體"/>
                <w:color w:val="000000"/>
                <w:sz w:val="16"/>
                <w:szCs w:val="16"/>
                <w:vertAlign w:val="subscript"/>
              </w:rPr>
              <w:t>6</w:t>
            </w:r>
          </w:p>
          <w:p w14:paraId="6F7DE712" w14:textId="14C420B9"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lastRenderedPageBreak/>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＝填充量</w:t>
            </w:r>
            <w:r w:rsidRPr="00AA11C1">
              <w:rPr>
                <w:rFonts w:asciiTheme="majorHAnsi" w:eastAsiaTheme="majorHAnsi" w:hAnsiTheme="majorHAnsi" w:cs="微軟正黑體" w:hint="eastAsia"/>
                <w:color w:val="000000"/>
                <w:sz w:val="16"/>
                <w:szCs w:val="16"/>
              </w:rPr>
              <w:t>或使</w:t>
            </w:r>
            <w:r w:rsidRPr="00AA11C1">
              <w:rPr>
                <w:rFonts w:asciiTheme="majorHAnsi" w:eastAsiaTheme="majorHAnsi" w:hAnsiTheme="majorHAnsi" w:cs="微軟正黑體"/>
                <w:color w:val="000000"/>
                <w:sz w:val="16"/>
                <w:szCs w:val="16"/>
              </w:rPr>
              <w:t xml:space="preserve">用量 ╳ </w:t>
            </w:r>
            <w:r w:rsidRPr="00AA11C1">
              <w:rPr>
                <w:rFonts w:asciiTheme="majorHAnsi" w:eastAsiaTheme="majorHAnsi" w:hAnsiTheme="majorHAnsi" w:cs="微軟正黑體" w:hint="eastAsia"/>
                <w:color w:val="000000"/>
                <w:sz w:val="16"/>
                <w:szCs w:val="16"/>
              </w:rPr>
              <w:t>GWP</w:t>
            </w:r>
          </w:p>
        </w:tc>
      </w:tr>
      <w:tr w:rsidR="006A512E" w:rsidRPr="009D6560" w14:paraId="28FE792C" w14:textId="77777777" w:rsidTr="00D6721B">
        <w:trPr>
          <w:trHeight w:val="454"/>
          <w:jc w:val="center"/>
        </w:trPr>
        <w:tc>
          <w:tcPr>
            <w:tcW w:w="432" w:type="pct"/>
            <w:vAlign w:val="center"/>
          </w:tcPr>
          <w:p w14:paraId="5A5EDF20" w14:textId="102164D2"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lastRenderedPageBreak/>
              <w:t>類別2</w:t>
            </w:r>
          </w:p>
        </w:tc>
        <w:tc>
          <w:tcPr>
            <w:tcW w:w="1239" w:type="pct"/>
            <w:vAlign w:val="center"/>
          </w:tcPr>
          <w:p w14:paraId="04A2B282" w14:textId="2D0246F6" w:rsidR="006A512E" w:rsidRPr="00AA11C1" w:rsidRDefault="006A512E" w:rsidP="00815580">
            <w:pP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2.1</w:t>
            </w:r>
            <w:r w:rsidRPr="00AA11C1">
              <w:rPr>
                <w:rFonts w:asciiTheme="majorHAnsi" w:eastAsiaTheme="majorHAnsi" w:hAnsiTheme="majorHAnsi" w:cs="微軟正黑體"/>
                <w:bCs/>
                <w:color w:val="000000"/>
                <w:sz w:val="16"/>
                <w:szCs w:val="16"/>
              </w:rPr>
              <w:t>輸入電力的間接排放</w:t>
            </w:r>
          </w:p>
        </w:tc>
        <w:tc>
          <w:tcPr>
            <w:tcW w:w="3329" w:type="pct"/>
            <w:vAlign w:val="center"/>
          </w:tcPr>
          <w:p w14:paraId="1170976A" w14:textId="5230968E" w:rsidR="006A512E" w:rsidRDefault="00A616AF" w:rsidP="00E23E04">
            <w:pPr>
              <w:pStyle w:val="a7"/>
              <w:numPr>
                <w:ilvl w:val="0"/>
                <w:numId w:val="16"/>
              </w:numPr>
              <w:ind w:leftChars="0" w:left="456"/>
              <w:rPr>
                <w:rFonts w:asciiTheme="majorHAnsi" w:eastAsiaTheme="majorHAnsi" w:hAnsiTheme="majorHAnsi" w:cs="微軟正黑體"/>
                <w:sz w:val="16"/>
                <w:szCs w:val="16"/>
              </w:rPr>
            </w:pPr>
            <w:r>
              <w:rPr>
                <w:rFonts w:asciiTheme="majorHAnsi" w:eastAsiaTheme="majorHAnsi" w:hAnsiTheme="majorHAnsi" w:cs="微軟正黑體" w:hint="eastAsia"/>
                <w:sz w:val="16"/>
                <w:szCs w:val="16"/>
              </w:rPr>
              <w:t>地域別</w:t>
            </w:r>
            <w:r w:rsidR="006A512E" w:rsidRPr="00AA11C1">
              <w:rPr>
                <w:rFonts w:asciiTheme="majorHAnsi" w:eastAsiaTheme="majorHAnsi" w:hAnsiTheme="majorHAnsi" w:cs="微軟正黑體" w:hint="eastAsia"/>
                <w:sz w:val="16"/>
                <w:szCs w:val="16"/>
              </w:rPr>
              <w:t>：</w:t>
            </w:r>
            <w:r w:rsidR="000F6EDB" w:rsidRPr="000F6EDB">
              <w:rPr>
                <w:rFonts w:asciiTheme="majorHAnsi" w:eastAsiaTheme="majorHAnsi" w:hAnsiTheme="majorHAnsi" w:cs="微軟正黑體" w:hint="eastAsia"/>
                <w:sz w:val="16"/>
                <w:szCs w:val="16"/>
              </w:rPr>
              <w:t>溫室氣體排放量</w:t>
            </w:r>
            <w:r w:rsidR="000F6EDB" w:rsidRPr="000F6EDB">
              <w:rPr>
                <w:rFonts w:asciiTheme="majorHAnsi" w:eastAsiaTheme="majorHAnsi" w:hAnsiTheme="majorHAnsi" w:cs="微軟正黑體"/>
                <w:sz w:val="16"/>
                <w:szCs w:val="16"/>
              </w:rPr>
              <w:t>(ton CO₂e)＝(外購灰電 + 廠外聯網之再生電力直購 + 綠色電力產品) ╳ 當地電網之地域別電力係數 + 廠內離網之再生電力直購 ╳ 個別電力係數 + 廠外離網之再生電力直購 ╳ 個別電力係數</w:t>
            </w:r>
          </w:p>
          <w:p w14:paraId="1B50D2A1" w14:textId="77777777" w:rsidR="00DC34EB" w:rsidRPr="00AA11C1" w:rsidRDefault="00DC34EB" w:rsidP="00DC34EB">
            <w:pPr>
              <w:pStyle w:val="a7"/>
              <w:ind w:leftChars="0" w:left="456"/>
              <w:rPr>
                <w:rFonts w:asciiTheme="majorHAnsi" w:eastAsiaTheme="majorHAnsi" w:hAnsiTheme="majorHAnsi" w:cs="微軟正黑體"/>
                <w:sz w:val="16"/>
                <w:szCs w:val="16"/>
              </w:rPr>
            </w:pPr>
          </w:p>
          <w:p w14:paraId="70A6DD92" w14:textId="47112B93" w:rsidR="006A512E" w:rsidRPr="00AA11C1" w:rsidRDefault="00D57C3B" w:rsidP="00E23E04">
            <w:pPr>
              <w:pStyle w:val="a7"/>
              <w:numPr>
                <w:ilvl w:val="0"/>
                <w:numId w:val="16"/>
              </w:numPr>
              <w:ind w:leftChars="0" w:left="456"/>
              <w:rPr>
                <w:rFonts w:asciiTheme="majorHAnsi" w:eastAsiaTheme="majorHAnsi" w:hAnsiTheme="majorHAnsi" w:cs="微軟正黑體"/>
                <w:sz w:val="16"/>
                <w:szCs w:val="16"/>
              </w:rPr>
            </w:pPr>
            <w:r>
              <w:rPr>
                <w:rFonts w:asciiTheme="majorHAnsi" w:eastAsiaTheme="majorHAnsi" w:hAnsiTheme="majorHAnsi" w:cs="微軟正黑體" w:hint="eastAsia"/>
                <w:sz w:val="16"/>
                <w:szCs w:val="16"/>
              </w:rPr>
              <w:t>市場別</w:t>
            </w:r>
            <w:r w:rsidR="006A512E" w:rsidRPr="00AA11C1">
              <w:rPr>
                <w:rFonts w:asciiTheme="majorHAnsi" w:eastAsiaTheme="majorHAnsi" w:hAnsiTheme="majorHAnsi" w:cs="微軟正黑體" w:hint="eastAsia"/>
                <w:sz w:val="16"/>
                <w:szCs w:val="16"/>
              </w:rPr>
              <w:t>：</w:t>
            </w:r>
            <w:r w:rsidR="00DC34EB" w:rsidRPr="00DC34EB">
              <w:rPr>
                <w:rFonts w:asciiTheme="majorHAnsi" w:eastAsiaTheme="majorHAnsi" w:hAnsiTheme="majorHAnsi" w:cs="微軟正黑體" w:hint="eastAsia"/>
                <w:sz w:val="16"/>
                <w:szCs w:val="16"/>
              </w:rPr>
              <w:t>溫室氣體排放量</w:t>
            </w:r>
            <w:r w:rsidR="00DC34EB" w:rsidRPr="00DC34EB">
              <w:rPr>
                <w:rFonts w:asciiTheme="majorHAnsi" w:eastAsiaTheme="majorHAnsi" w:hAnsiTheme="majorHAnsi" w:cs="微軟正黑體"/>
                <w:sz w:val="16"/>
                <w:szCs w:val="16"/>
              </w:rPr>
              <w:t>(ton CO₂e)＝(灰電 - 非搭售型再生電力憑證) ╳ 當地電網之市場別電力係數 + 再生電力直購 ╳ 個別電力係數 + 綠色電力產品 ╳ 個別電力係數 ＋非搭售型再生電力憑證 ╳ 個別電力係數</w:t>
            </w:r>
          </w:p>
        </w:tc>
      </w:tr>
      <w:tr w:rsidR="006A512E" w:rsidRPr="009D6560" w14:paraId="19E0AB15" w14:textId="77777777" w:rsidTr="00D6721B">
        <w:trPr>
          <w:trHeight w:val="454"/>
          <w:jc w:val="center"/>
        </w:trPr>
        <w:tc>
          <w:tcPr>
            <w:tcW w:w="432" w:type="pct"/>
            <w:vAlign w:val="center"/>
          </w:tcPr>
          <w:p w14:paraId="457B542B" w14:textId="1372396D"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類別2</w:t>
            </w:r>
          </w:p>
        </w:tc>
        <w:tc>
          <w:tcPr>
            <w:tcW w:w="1239" w:type="pct"/>
            <w:vAlign w:val="center"/>
          </w:tcPr>
          <w:p w14:paraId="2758BE87" w14:textId="57016A81" w:rsidR="006A512E" w:rsidRPr="00AA11C1" w:rsidRDefault="006A512E" w:rsidP="00815580">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2.2</w:t>
            </w:r>
            <w:r w:rsidR="009D7A7D" w:rsidRPr="00AA11C1">
              <w:rPr>
                <w:rFonts w:asciiTheme="majorHAnsi" w:eastAsiaTheme="majorHAnsi" w:hAnsiTheme="majorHAnsi" w:cs="Arial"/>
                <w:color w:val="000000"/>
                <w:sz w:val="16"/>
                <w:szCs w:val="16"/>
              </w:rPr>
              <w:t>輸入能源的間接排放</w:t>
            </w:r>
          </w:p>
        </w:tc>
        <w:tc>
          <w:tcPr>
            <w:tcW w:w="3329" w:type="pct"/>
            <w:vAlign w:val="center"/>
          </w:tcPr>
          <w:p w14:paraId="1448BE07" w14:textId="77777777" w:rsidR="006A512E" w:rsidRPr="00AA11C1" w:rsidRDefault="006A512E" w:rsidP="006A512E">
            <w:pP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依照廠商提供係數計算排放當量。</w:t>
            </w:r>
          </w:p>
          <w:p w14:paraId="129210C5" w14:textId="4AD97ACC" w:rsidR="006A512E" w:rsidRPr="00AA11C1" w:rsidRDefault="006A512E" w:rsidP="006A512E">
            <w:pP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＝能源使用量 ╳ 排放係數</w:t>
            </w:r>
          </w:p>
        </w:tc>
      </w:tr>
      <w:tr w:rsidR="006A512E" w:rsidRPr="009D6560" w14:paraId="03F3EF54" w14:textId="77777777" w:rsidTr="00D6721B">
        <w:trPr>
          <w:trHeight w:val="454"/>
          <w:jc w:val="center"/>
        </w:trPr>
        <w:tc>
          <w:tcPr>
            <w:tcW w:w="432" w:type="pct"/>
            <w:vAlign w:val="center"/>
          </w:tcPr>
          <w:p w14:paraId="5B1006A4" w14:textId="18B2570D"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10DB9C65" w14:textId="5C871904"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3.1</w:t>
            </w:r>
            <w:r w:rsidR="009D7A7D" w:rsidRPr="00AA11C1">
              <w:rPr>
                <w:rFonts w:asciiTheme="majorHAnsi" w:eastAsiaTheme="majorHAnsi" w:hAnsiTheme="majorHAnsi" w:cs="Arial"/>
                <w:color w:val="000000"/>
                <w:sz w:val="16"/>
                <w:szCs w:val="16"/>
              </w:rPr>
              <w:t>上游運輸和貨物配送產生的排放</w:t>
            </w:r>
          </w:p>
        </w:tc>
        <w:tc>
          <w:tcPr>
            <w:tcW w:w="3329" w:type="pct"/>
            <w:vAlign w:val="center"/>
          </w:tcPr>
          <w:p w14:paraId="486455C0"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依據上下游貨物運輸的距離乘以排放係數計算排放當量。</w:t>
            </w:r>
          </w:p>
          <w:p w14:paraId="540B87DC" w14:textId="4C3A7666" w:rsidR="006A512E" w:rsidRPr="00AA11C1" w:rsidRDefault="006A512E" w:rsidP="006A512E">
            <w:pPr>
              <w:ind w:leftChars="12" w:left="29"/>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 xml:space="preserve">載重重量(公噸)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運輸設備排放係數</w:t>
            </w:r>
          </w:p>
        </w:tc>
      </w:tr>
      <w:tr w:rsidR="006A512E" w:rsidRPr="009D6560" w14:paraId="50333844" w14:textId="77777777" w:rsidTr="00D6721B">
        <w:trPr>
          <w:trHeight w:val="454"/>
          <w:jc w:val="center"/>
        </w:trPr>
        <w:tc>
          <w:tcPr>
            <w:tcW w:w="432" w:type="pct"/>
            <w:vAlign w:val="center"/>
          </w:tcPr>
          <w:p w14:paraId="760CB2A3" w14:textId="15AA97EA"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602E01E9" w14:textId="797C92F4"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3.2</w:t>
            </w:r>
            <w:r w:rsidR="009D7A7D" w:rsidRPr="00AA11C1">
              <w:rPr>
                <w:rFonts w:asciiTheme="majorHAnsi" w:eastAsiaTheme="majorHAnsi" w:hAnsiTheme="majorHAnsi" w:cs="Arial"/>
                <w:color w:val="000000"/>
                <w:sz w:val="16"/>
                <w:szCs w:val="16"/>
              </w:rPr>
              <w:t>下游運輸和貨物配送產生的排放</w:t>
            </w:r>
          </w:p>
        </w:tc>
        <w:tc>
          <w:tcPr>
            <w:tcW w:w="3329" w:type="pct"/>
            <w:vAlign w:val="center"/>
          </w:tcPr>
          <w:p w14:paraId="56CC6E4D" w14:textId="77777777" w:rsidR="006A512E" w:rsidRPr="00AA11C1" w:rsidRDefault="006A512E" w:rsidP="006A512E">
            <w:pP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依據上下游貨物運輸的距離乘以排放係數計算排放當量。</w:t>
            </w:r>
          </w:p>
          <w:p w14:paraId="600C3AA8" w14:textId="7BB06F8A" w:rsidR="006A512E" w:rsidRPr="00AA11C1" w:rsidRDefault="006A512E" w:rsidP="006A512E">
            <w:pPr>
              <w:ind w:left="31"/>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 xml:space="preserve">載重重量(公噸)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運輸設備排放係數</w:t>
            </w:r>
          </w:p>
        </w:tc>
      </w:tr>
      <w:tr w:rsidR="006A512E" w:rsidRPr="009D6560" w14:paraId="239B9812" w14:textId="77777777" w:rsidTr="00D6721B">
        <w:trPr>
          <w:trHeight w:val="454"/>
          <w:jc w:val="center"/>
        </w:trPr>
        <w:tc>
          <w:tcPr>
            <w:tcW w:w="432" w:type="pct"/>
            <w:vAlign w:val="center"/>
          </w:tcPr>
          <w:p w14:paraId="7FC1779E" w14:textId="31D77462"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3C16F08B" w14:textId="507306D3"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3.3</w:t>
            </w:r>
            <w:r w:rsidR="009D7A7D" w:rsidRPr="00AA11C1">
              <w:rPr>
                <w:rFonts w:asciiTheme="majorHAnsi" w:eastAsiaTheme="majorHAnsi" w:hAnsiTheme="majorHAnsi" w:cs="Arial"/>
                <w:color w:val="000000"/>
                <w:sz w:val="16"/>
                <w:szCs w:val="16"/>
              </w:rPr>
              <w:t>員工通勤產生的排放</w:t>
            </w:r>
          </w:p>
        </w:tc>
        <w:tc>
          <w:tcPr>
            <w:tcW w:w="3329" w:type="pct"/>
            <w:vAlign w:val="center"/>
          </w:tcPr>
          <w:p w14:paraId="7504645B"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員工通勤產生之排放，依照員工提供之住家與上班地點之公里數乘以上班日數，並考量交通工具計算排放當量。</w:t>
            </w:r>
          </w:p>
          <w:p w14:paraId="5716DFFC" w14:textId="494771FC"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sz w:val="16"/>
                <w:szCs w:val="16"/>
              </w:rPr>
              <w:t xml:space="preserve">上班日數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運輸設備排放係數</w:t>
            </w:r>
          </w:p>
        </w:tc>
      </w:tr>
      <w:tr w:rsidR="006A512E" w:rsidRPr="009D6560" w14:paraId="0AAEE3D2" w14:textId="77777777" w:rsidTr="00D6721B">
        <w:trPr>
          <w:trHeight w:val="454"/>
          <w:jc w:val="center"/>
        </w:trPr>
        <w:tc>
          <w:tcPr>
            <w:tcW w:w="432" w:type="pct"/>
            <w:vAlign w:val="center"/>
          </w:tcPr>
          <w:p w14:paraId="36A3D354" w14:textId="4506EA7A"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45EF0B5E" w14:textId="0872495B"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3.4</w:t>
            </w:r>
            <w:r w:rsidR="009D7A7D" w:rsidRPr="00AA11C1">
              <w:rPr>
                <w:rFonts w:asciiTheme="majorHAnsi" w:eastAsiaTheme="majorHAnsi" w:hAnsiTheme="majorHAnsi" w:cs="Arial"/>
                <w:color w:val="000000"/>
                <w:sz w:val="16"/>
                <w:szCs w:val="16"/>
              </w:rPr>
              <w:t>客戶和訪客運輸產生的排放</w:t>
            </w:r>
          </w:p>
        </w:tc>
        <w:tc>
          <w:tcPr>
            <w:tcW w:w="3329" w:type="pct"/>
            <w:vAlign w:val="center"/>
          </w:tcPr>
          <w:p w14:paraId="738F5FF3"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依據訪客公司至辦公室的距離乘以排放係數計算排放當量。</w:t>
            </w:r>
          </w:p>
          <w:p w14:paraId="7E93E46B" w14:textId="48EDBC9A"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 運輸設備排放係數</w:t>
            </w:r>
          </w:p>
        </w:tc>
      </w:tr>
      <w:tr w:rsidR="006A512E" w:rsidRPr="009D6560" w14:paraId="359EFD48" w14:textId="77777777" w:rsidTr="00D6721B">
        <w:trPr>
          <w:trHeight w:val="454"/>
          <w:jc w:val="center"/>
        </w:trPr>
        <w:tc>
          <w:tcPr>
            <w:tcW w:w="432" w:type="pct"/>
            <w:vAlign w:val="center"/>
          </w:tcPr>
          <w:p w14:paraId="09E26590" w14:textId="7A69CA5C"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4D5F0800" w14:textId="38BAC752"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3.5</w:t>
            </w:r>
            <w:r w:rsidR="009D7A7D" w:rsidRPr="00AA11C1">
              <w:rPr>
                <w:rFonts w:asciiTheme="majorHAnsi" w:eastAsiaTheme="majorHAnsi" w:hAnsiTheme="majorHAnsi" w:cs="Arial"/>
                <w:color w:val="000000"/>
                <w:sz w:val="16"/>
                <w:szCs w:val="16"/>
              </w:rPr>
              <w:t>商務旅行產生的排放</w:t>
            </w:r>
          </w:p>
        </w:tc>
        <w:tc>
          <w:tcPr>
            <w:tcW w:w="3329" w:type="pct"/>
            <w:vAlign w:val="center"/>
          </w:tcPr>
          <w:p w14:paraId="2C88AB6B"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依據業務拜訪客戶搭乘之交通工具及搭乘距離乘以排放係數計算排放當量。</w:t>
            </w:r>
          </w:p>
          <w:p w14:paraId="51C2B4CD" w14:textId="7B7A8118"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 運輸設備排放係數</w:t>
            </w:r>
          </w:p>
        </w:tc>
      </w:tr>
      <w:tr w:rsidR="006A512E" w:rsidRPr="009D6560" w14:paraId="3CC67FA3" w14:textId="77777777" w:rsidTr="00D6721B">
        <w:trPr>
          <w:trHeight w:val="454"/>
          <w:jc w:val="center"/>
        </w:trPr>
        <w:tc>
          <w:tcPr>
            <w:tcW w:w="432" w:type="pct"/>
            <w:vAlign w:val="center"/>
          </w:tcPr>
          <w:p w14:paraId="52D84135" w14:textId="5C48FB0A"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類別4</w:t>
            </w:r>
          </w:p>
        </w:tc>
        <w:tc>
          <w:tcPr>
            <w:tcW w:w="1239" w:type="pct"/>
            <w:vAlign w:val="center"/>
          </w:tcPr>
          <w:p w14:paraId="4D4A80D2" w14:textId="7F7E18D6"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4.1</w:t>
            </w:r>
            <w:r w:rsidR="009D7A7D" w:rsidRPr="00AA11C1">
              <w:rPr>
                <w:rFonts w:asciiTheme="majorHAnsi" w:eastAsiaTheme="majorHAnsi" w:hAnsiTheme="majorHAnsi" w:cs="Arial"/>
                <w:color w:val="000000"/>
                <w:sz w:val="16"/>
                <w:szCs w:val="16"/>
              </w:rPr>
              <w:t>源自採購商品的排放</w:t>
            </w:r>
          </w:p>
        </w:tc>
        <w:tc>
          <w:tcPr>
            <w:tcW w:w="3329" w:type="pct"/>
            <w:vAlign w:val="center"/>
          </w:tcPr>
          <w:p w14:paraId="531CA0D8"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hint="eastAsia"/>
                <w:sz w:val="16"/>
                <w:szCs w:val="16"/>
              </w:rPr>
              <w:t>以</w:t>
            </w:r>
            <w:r w:rsidRPr="00AA11C1">
              <w:rPr>
                <w:rFonts w:asciiTheme="majorHAnsi" w:eastAsiaTheme="majorHAnsi" w:hAnsiTheme="majorHAnsi" w:cs="微軟正黑體"/>
                <w:sz w:val="16"/>
                <w:szCs w:val="16"/>
              </w:rPr>
              <w:t>採購</w:t>
            </w:r>
            <w:r w:rsidRPr="00AA11C1">
              <w:rPr>
                <w:rFonts w:asciiTheme="majorHAnsi" w:eastAsiaTheme="majorHAnsi" w:hAnsiTheme="majorHAnsi" w:cs="微軟正黑體" w:hint="eastAsia"/>
                <w:sz w:val="16"/>
                <w:szCs w:val="16"/>
              </w:rPr>
              <w:t>商品</w:t>
            </w:r>
            <w:r w:rsidRPr="00AA11C1">
              <w:rPr>
                <w:rFonts w:asciiTheme="majorHAnsi" w:eastAsiaTheme="majorHAnsi" w:hAnsiTheme="majorHAnsi" w:cs="微軟正黑體"/>
                <w:sz w:val="16"/>
                <w:szCs w:val="16"/>
              </w:rPr>
              <w:t>的產品碳足跡計算。</w:t>
            </w:r>
          </w:p>
          <w:p w14:paraId="3E3CC7B7" w14:textId="15E5F023" w:rsidR="006A512E" w:rsidRPr="00AA11C1" w:rsidRDefault="006A512E" w:rsidP="006A512E">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採購的商品</w:t>
            </w:r>
            <w:r w:rsidRPr="00AA11C1">
              <w:rPr>
                <w:rFonts w:asciiTheme="majorHAnsi" w:eastAsiaTheme="majorHAnsi" w:hAnsiTheme="majorHAnsi" w:cs="微軟正黑體"/>
                <w:sz w:val="16"/>
                <w:szCs w:val="16"/>
              </w:rPr>
              <w:t xml:space="preserve">使用量 ╳ </w:t>
            </w:r>
            <w:r w:rsidRPr="00AA11C1">
              <w:rPr>
                <w:rFonts w:asciiTheme="majorHAnsi" w:eastAsiaTheme="majorHAnsi" w:hAnsiTheme="majorHAnsi" w:cs="微軟正黑體" w:hint="eastAsia"/>
                <w:sz w:val="16"/>
                <w:szCs w:val="16"/>
              </w:rPr>
              <w:t>碳足跡</w:t>
            </w:r>
            <w:r w:rsidRPr="00AA11C1">
              <w:rPr>
                <w:rFonts w:asciiTheme="majorHAnsi" w:eastAsiaTheme="majorHAnsi" w:hAnsiTheme="majorHAnsi" w:cs="微軟正黑體"/>
                <w:sz w:val="16"/>
                <w:szCs w:val="16"/>
              </w:rPr>
              <w:t>係數</w:t>
            </w:r>
          </w:p>
        </w:tc>
      </w:tr>
      <w:tr w:rsidR="006A512E" w:rsidRPr="009D6560" w14:paraId="5A404820" w14:textId="77777777" w:rsidTr="00D6721B">
        <w:trPr>
          <w:trHeight w:val="454"/>
          <w:jc w:val="center"/>
        </w:trPr>
        <w:tc>
          <w:tcPr>
            <w:tcW w:w="432" w:type="pct"/>
            <w:vAlign w:val="center"/>
          </w:tcPr>
          <w:p w14:paraId="3E1C738E" w14:textId="2CF37273"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類別4</w:t>
            </w:r>
          </w:p>
        </w:tc>
        <w:tc>
          <w:tcPr>
            <w:tcW w:w="1239" w:type="pct"/>
            <w:vAlign w:val="center"/>
          </w:tcPr>
          <w:p w14:paraId="6489E3DA" w14:textId="6D047E19"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4.2</w:t>
            </w:r>
            <w:r w:rsidR="009D7A7D" w:rsidRPr="00AA11C1">
              <w:rPr>
                <w:rFonts w:asciiTheme="majorHAnsi" w:eastAsiaTheme="majorHAnsi" w:hAnsiTheme="majorHAnsi" w:cs="Arial"/>
                <w:color w:val="000000"/>
                <w:sz w:val="16"/>
                <w:szCs w:val="16"/>
              </w:rPr>
              <w:t>資本</w:t>
            </w:r>
            <w:r w:rsidR="009D7A7D" w:rsidRPr="00AA11C1">
              <w:rPr>
                <w:rFonts w:asciiTheme="majorHAnsi" w:eastAsiaTheme="majorHAnsi" w:hAnsiTheme="majorHAnsi" w:cs="Arial" w:hint="eastAsia"/>
                <w:color w:val="000000"/>
                <w:sz w:val="16"/>
                <w:szCs w:val="16"/>
              </w:rPr>
              <w:t>財</w:t>
            </w:r>
            <w:r w:rsidR="009D7A7D" w:rsidRPr="00AA11C1">
              <w:rPr>
                <w:rFonts w:asciiTheme="majorHAnsi" w:eastAsiaTheme="majorHAnsi" w:hAnsiTheme="majorHAnsi" w:cs="Arial"/>
                <w:color w:val="000000"/>
                <w:sz w:val="16"/>
                <w:szCs w:val="16"/>
              </w:rPr>
              <w:t>的排放</w:t>
            </w:r>
          </w:p>
        </w:tc>
        <w:tc>
          <w:tcPr>
            <w:tcW w:w="3329" w:type="pct"/>
            <w:vAlign w:val="center"/>
          </w:tcPr>
          <w:p w14:paraId="31461CE0"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hint="eastAsia"/>
                <w:sz w:val="16"/>
                <w:szCs w:val="16"/>
              </w:rPr>
              <w:t>以資本財</w:t>
            </w:r>
            <w:r w:rsidRPr="00AA11C1">
              <w:rPr>
                <w:rFonts w:asciiTheme="majorHAnsi" w:eastAsiaTheme="majorHAnsi" w:hAnsiTheme="majorHAnsi" w:cs="微軟正黑體"/>
                <w:sz w:val="16"/>
                <w:szCs w:val="16"/>
              </w:rPr>
              <w:t>的產品碳足跡計算。</w:t>
            </w:r>
          </w:p>
          <w:p w14:paraId="18F71729" w14:textId="618103C0" w:rsidR="006A512E" w:rsidRPr="00AA11C1" w:rsidRDefault="00DE163C" w:rsidP="00DE163C">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採購的資本財</w:t>
            </w:r>
            <w:r w:rsidRPr="00AA11C1">
              <w:rPr>
                <w:rFonts w:asciiTheme="majorHAnsi" w:eastAsiaTheme="majorHAnsi" w:hAnsiTheme="majorHAnsi" w:cs="微軟正黑體"/>
                <w:sz w:val="16"/>
                <w:szCs w:val="16"/>
              </w:rPr>
              <w:t xml:space="preserve"> ╳ </w:t>
            </w:r>
            <w:r w:rsidRPr="00AA11C1">
              <w:rPr>
                <w:rFonts w:asciiTheme="majorHAnsi" w:eastAsiaTheme="majorHAnsi" w:hAnsiTheme="majorHAnsi" w:cs="微軟正黑體" w:hint="eastAsia"/>
                <w:sz w:val="16"/>
                <w:szCs w:val="16"/>
              </w:rPr>
              <w:t>碳足跡</w:t>
            </w:r>
            <w:r w:rsidRPr="00AA11C1">
              <w:rPr>
                <w:rFonts w:asciiTheme="majorHAnsi" w:eastAsiaTheme="majorHAnsi" w:hAnsiTheme="majorHAnsi" w:cs="微軟正黑體"/>
                <w:sz w:val="16"/>
                <w:szCs w:val="16"/>
              </w:rPr>
              <w:t>係數</w:t>
            </w:r>
          </w:p>
        </w:tc>
      </w:tr>
      <w:tr w:rsidR="006A512E" w:rsidRPr="009D6560" w14:paraId="62EBE4CF" w14:textId="77777777" w:rsidTr="00D6721B">
        <w:trPr>
          <w:trHeight w:val="454"/>
          <w:jc w:val="center"/>
        </w:trPr>
        <w:tc>
          <w:tcPr>
            <w:tcW w:w="432" w:type="pct"/>
            <w:vAlign w:val="center"/>
          </w:tcPr>
          <w:p w14:paraId="230D5C2E" w14:textId="7CD58C3A"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類別4</w:t>
            </w:r>
          </w:p>
        </w:tc>
        <w:tc>
          <w:tcPr>
            <w:tcW w:w="1239" w:type="pct"/>
            <w:vAlign w:val="center"/>
          </w:tcPr>
          <w:p w14:paraId="52960562" w14:textId="66A2483E"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4.3</w:t>
            </w:r>
            <w:r w:rsidR="009D7A7D" w:rsidRPr="00AA11C1">
              <w:rPr>
                <w:rFonts w:asciiTheme="majorHAnsi" w:eastAsiaTheme="majorHAnsi" w:hAnsiTheme="majorHAnsi" w:cs="Arial"/>
                <w:color w:val="000000"/>
                <w:sz w:val="16"/>
                <w:szCs w:val="16"/>
              </w:rPr>
              <w:t>固體和液體廢棄物處理產生的排放</w:t>
            </w:r>
          </w:p>
        </w:tc>
        <w:tc>
          <w:tcPr>
            <w:tcW w:w="3329" w:type="pct"/>
            <w:vAlign w:val="center"/>
          </w:tcPr>
          <w:p w14:paraId="5CA8A0EF"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hint="eastAsia"/>
                <w:sz w:val="16"/>
                <w:szCs w:val="16"/>
              </w:rPr>
              <w:t>依據廢棄物處理量乘以排放係數</w:t>
            </w:r>
            <w:r w:rsidRPr="00AA11C1">
              <w:rPr>
                <w:rFonts w:asciiTheme="majorHAnsi" w:eastAsiaTheme="majorHAnsi" w:hAnsiTheme="majorHAnsi" w:cs="微軟正黑體"/>
                <w:sz w:val="16"/>
                <w:szCs w:val="16"/>
              </w:rPr>
              <w:t>計算。</w:t>
            </w:r>
          </w:p>
          <w:p w14:paraId="6059750A" w14:textId="2D092CC9" w:rsidR="006A512E"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＝廢棄物</w:t>
            </w:r>
            <w:r w:rsidRPr="00AA11C1">
              <w:rPr>
                <w:rFonts w:asciiTheme="majorHAnsi" w:eastAsiaTheme="majorHAnsi" w:hAnsiTheme="majorHAnsi" w:cs="微軟正黑體" w:hint="eastAsia"/>
                <w:sz w:val="16"/>
                <w:szCs w:val="16"/>
              </w:rPr>
              <w:t xml:space="preserve">處理量 </w:t>
            </w:r>
            <w:r w:rsidRPr="00AA11C1">
              <w:rPr>
                <w:rFonts w:asciiTheme="majorHAnsi" w:eastAsiaTheme="majorHAnsi" w:hAnsiTheme="majorHAnsi" w:cs="微軟正黑體"/>
                <w:sz w:val="16"/>
                <w:szCs w:val="16"/>
              </w:rPr>
              <w:t>╳ 排放係數</w:t>
            </w:r>
          </w:p>
        </w:tc>
      </w:tr>
      <w:tr w:rsidR="006A512E" w:rsidRPr="009D6560" w14:paraId="749E6AF1" w14:textId="77777777" w:rsidTr="00D6721B">
        <w:trPr>
          <w:trHeight w:val="454"/>
          <w:jc w:val="center"/>
        </w:trPr>
        <w:tc>
          <w:tcPr>
            <w:tcW w:w="432" w:type="pct"/>
            <w:vAlign w:val="center"/>
          </w:tcPr>
          <w:p w14:paraId="2B4B2D9B" w14:textId="4A5107A9"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類別4</w:t>
            </w:r>
          </w:p>
        </w:tc>
        <w:tc>
          <w:tcPr>
            <w:tcW w:w="1239" w:type="pct"/>
            <w:vAlign w:val="center"/>
          </w:tcPr>
          <w:p w14:paraId="7E2157CA" w14:textId="2C505FFD"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4.4</w:t>
            </w:r>
            <w:r w:rsidR="009D7A7D" w:rsidRPr="00AA11C1">
              <w:rPr>
                <w:rFonts w:asciiTheme="majorHAnsi" w:eastAsiaTheme="majorHAnsi" w:hAnsiTheme="majorHAnsi" w:cs="微軟正黑體"/>
                <w:sz w:val="16"/>
                <w:szCs w:val="16"/>
              </w:rPr>
              <w:t>租賃資產之使用</w:t>
            </w:r>
            <w:r w:rsidR="009D7A7D" w:rsidRPr="00AA11C1">
              <w:rPr>
                <w:rFonts w:asciiTheme="majorHAnsi" w:eastAsiaTheme="majorHAnsi" w:hAnsiTheme="majorHAnsi" w:cs="Arial"/>
                <w:color w:val="000000"/>
                <w:sz w:val="16"/>
                <w:szCs w:val="16"/>
              </w:rPr>
              <w:t>產生的排放</w:t>
            </w:r>
          </w:p>
        </w:tc>
        <w:tc>
          <w:tcPr>
            <w:tcW w:w="3329" w:type="pct"/>
            <w:vAlign w:val="center"/>
          </w:tcPr>
          <w:p w14:paraId="3A475EE9"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hint="eastAsia"/>
                <w:sz w:val="16"/>
                <w:szCs w:val="16"/>
              </w:rPr>
              <w:t>依據燃料及電力使用量乘以排放係數計算。</w:t>
            </w:r>
          </w:p>
          <w:p w14:paraId="6031E155" w14:textId="65A20C6C" w:rsidR="006A512E"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燃料及電力使用量 </w:t>
            </w:r>
            <w:r w:rsidRPr="00AA11C1">
              <w:rPr>
                <w:rFonts w:asciiTheme="majorHAnsi" w:eastAsiaTheme="majorHAnsi" w:hAnsiTheme="majorHAnsi" w:cs="微軟正黑體"/>
                <w:sz w:val="16"/>
                <w:szCs w:val="16"/>
              </w:rPr>
              <w:t xml:space="preserve">╳ </w:t>
            </w:r>
            <w:r w:rsidRPr="00AA11C1">
              <w:rPr>
                <w:rFonts w:asciiTheme="majorHAnsi" w:eastAsiaTheme="majorHAnsi" w:hAnsiTheme="majorHAnsi" w:cs="微軟正黑體" w:hint="eastAsia"/>
                <w:sz w:val="16"/>
                <w:szCs w:val="16"/>
              </w:rPr>
              <w:t>上游</w:t>
            </w:r>
            <w:r w:rsidRPr="00AA11C1">
              <w:rPr>
                <w:rFonts w:asciiTheme="majorHAnsi" w:eastAsiaTheme="majorHAnsi" w:hAnsiTheme="majorHAnsi" w:cs="微軟正黑體"/>
                <w:sz w:val="16"/>
                <w:szCs w:val="16"/>
              </w:rPr>
              <w:t>排放係數</w:t>
            </w:r>
          </w:p>
        </w:tc>
      </w:tr>
      <w:tr w:rsidR="006A512E" w:rsidRPr="009D6560" w14:paraId="584D6C8C" w14:textId="77777777" w:rsidTr="00D6721B">
        <w:trPr>
          <w:trHeight w:val="454"/>
          <w:jc w:val="center"/>
        </w:trPr>
        <w:tc>
          <w:tcPr>
            <w:tcW w:w="432" w:type="pct"/>
            <w:vAlign w:val="center"/>
          </w:tcPr>
          <w:p w14:paraId="53D2E237" w14:textId="05ED58AC"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類別5</w:t>
            </w:r>
          </w:p>
        </w:tc>
        <w:tc>
          <w:tcPr>
            <w:tcW w:w="1239" w:type="pct"/>
            <w:vAlign w:val="center"/>
          </w:tcPr>
          <w:p w14:paraId="5C3D4526" w14:textId="6396BC7B"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5.1</w:t>
            </w:r>
            <w:r w:rsidR="009D7A7D" w:rsidRPr="00AA11C1">
              <w:rPr>
                <w:rFonts w:asciiTheme="majorHAnsi" w:eastAsiaTheme="majorHAnsi" w:hAnsiTheme="majorHAnsi" w:cs="Arial" w:hint="eastAsia"/>
                <w:sz w:val="16"/>
                <w:szCs w:val="16"/>
              </w:rPr>
              <w:t>售出</w:t>
            </w:r>
            <w:r w:rsidR="009D7A7D" w:rsidRPr="00AA11C1">
              <w:rPr>
                <w:rFonts w:asciiTheme="majorHAnsi" w:eastAsiaTheme="majorHAnsi" w:hAnsiTheme="majorHAnsi" w:cs="Arial"/>
                <w:sz w:val="16"/>
                <w:szCs w:val="16"/>
              </w:rPr>
              <w:t>產品使用階段的排放或移除</w:t>
            </w:r>
          </w:p>
        </w:tc>
        <w:tc>
          <w:tcPr>
            <w:tcW w:w="3329" w:type="pct"/>
            <w:vAlign w:val="center"/>
          </w:tcPr>
          <w:p w14:paraId="7BABF597"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依據售出產品的能效計算燃料或電力使用量，並以售出量、使用年限及排放係數計算。</w:t>
            </w:r>
          </w:p>
          <w:p w14:paraId="3592B599" w14:textId="61225569" w:rsidR="006A512E" w:rsidRPr="00AA11C1" w:rsidRDefault="00DE163C" w:rsidP="00DE163C">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燃料及電力使用量 </w:t>
            </w:r>
            <w:r w:rsidRPr="00AA11C1">
              <w:rPr>
                <w:rFonts w:asciiTheme="majorHAnsi" w:eastAsiaTheme="majorHAnsi" w:hAnsiTheme="majorHAnsi" w:cs="微軟正黑體"/>
                <w:sz w:val="16"/>
                <w:szCs w:val="16"/>
              </w:rPr>
              <w:t xml:space="preserve">╳ </w:t>
            </w:r>
            <w:r w:rsidRPr="00AA11C1">
              <w:rPr>
                <w:rFonts w:asciiTheme="majorHAnsi" w:eastAsiaTheme="majorHAnsi" w:hAnsiTheme="majorHAnsi" w:cs="微軟正黑體" w:hint="eastAsia"/>
                <w:sz w:val="16"/>
                <w:szCs w:val="16"/>
              </w:rPr>
              <w:t xml:space="preserve">售出量 </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 </w:t>
            </w:r>
            <w:r w:rsidRPr="00AA11C1">
              <w:rPr>
                <w:rFonts w:asciiTheme="majorHAnsi" w:eastAsiaTheme="majorHAnsi" w:hAnsiTheme="majorHAnsi" w:cs="微軟正黑體" w:hint="eastAsia"/>
                <w:color w:val="000000"/>
                <w:sz w:val="16"/>
                <w:szCs w:val="16"/>
              </w:rPr>
              <w:t xml:space="preserve">使用年限 </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 </w:t>
            </w:r>
            <w:r w:rsidRPr="00AA11C1">
              <w:rPr>
                <w:rFonts w:asciiTheme="majorHAnsi" w:eastAsiaTheme="majorHAnsi" w:hAnsiTheme="majorHAnsi" w:cs="微軟正黑體"/>
                <w:sz w:val="16"/>
                <w:szCs w:val="16"/>
              </w:rPr>
              <w:t>排放係數</w:t>
            </w:r>
          </w:p>
        </w:tc>
      </w:tr>
      <w:tr w:rsidR="006A512E" w:rsidRPr="009D6560" w14:paraId="506FD18D" w14:textId="77777777" w:rsidTr="00D6721B">
        <w:trPr>
          <w:trHeight w:val="454"/>
          <w:jc w:val="center"/>
        </w:trPr>
        <w:tc>
          <w:tcPr>
            <w:tcW w:w="432" w:type="pct"/>
            <w:vAlign w:val="center"/>
          </w:tcPr>
          <w:p w14:paraId="69B6B05F" w14:textId="390909CE"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類別5</w:t>
            </w:r>
          </w:p>
        </w:tc>
        <w:tc>
          <w:tcPr>
            <w:tcW w:w="1239" w:type="pct"/>
            <w:vAlign w:val="center"/>
          </w:tcPr>
          <w:p w14:paraId="20992320" w14:textId="1ED1BD87"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5.2</w:t>
            </w:r>
            <w:r w:rsidR="009D7A7D" w:rsidRPr="00AA11C1">
              <w:rPr>
                <w:rFonts w:asciiTheme="majorHAnsi" w:eastAsiaTheme="majorHAnsi" w:hAnsiTheme="majorHAnsi" w:cs="Arial"/>
                <w:color w:val="000000"/>
                <w:sz w:val="16"/>
                <w:szCs w:val="16"/>
              </w:rPr>
              <w:t>下游租賃資產的排放</w:t>
            </w:r>
          </w:p>
        </w:tc>
        <w:tc>
          <w:tcPr>
            <w:tcW w:w="3329" w:type="pct"/>
            <w:vAlign w:val="center"/>
          </w:tcPr>
          <w:p w14:paraId="1A82E8E5"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hint="eastAsia"/>
                <w:color w:val="000000"/>
                <w:sz w:val="16"/>
                <w:szCs w:val="16"/>
              </w:rPr>
              <w:t>依據出租設備能源使用量計算。</w:t>
            </w:r>
          </w:p>
          <w:p w14:paraId="2DE54AB5" w14:textId="5E8433EB" w:rsidR="006A512E"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燃料及電力使用量 </w:t>
            </w:r>
            <w:r w:rsidRPr="00AA11C1">
              <w:rPr>
                <w:rFonts w:asciiTheme="majorHAnsi" w:eastAsiaTheme="majorHAnsi" w:hAnsiTheme="majorHAnsi" w:cs="微軟正黑體"/>
                <w:sz w:val="16"/>
                <w:szCs w:val="16"/>
              </w:rPr>
              <w:t>╳ 排放係數</w:t>
            </w:r>
          </w:p>
        </w:tc>
      </w:tr>
      <w:tr w:rsidR="006A512E" w:rsidRPr="009D6560" w14:paraId="4E5F4A55" w14:textId="77777777" w:rsidTr="00D6721B">
        <w:trPr>
          <w:trHeight w:val="454"/>
          <w:jc w:val="center"/>
        </w:trPr>
        <w:tc>
          <w:tcPr>
            <w:tcW w:w="432" w:type="pct"/>
            <w:vAlign w:val="center"/>
          </w:tcPr>
          <w:p w14:paraId="71B47588" w14:textId="212FB1DE"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類別5</w:t>
            </w:r>
          </w:p>
        </w:tc>
        <w:tc>
          <w:tcPr>
            <w:tcW w:w="1239" w:type="pct"/>
            <w:vAlign w:val="center"/>
          </w:tcPr>
          <w:p w14:paraId="330DE322" w14:textId="20B9D5E6"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5.3</w:t>
            </w:r>
            <w:r w:rsidR="009D7A7D" w:rsidRPr="00AA11C1">
              <w:rPr>
                <w:rFonts w:asciiTheme="majorHAnsi" w:eastAsiaTheme="majorHAnsi" w:hAnsiTheme="majorHAnsi" w:cs="Arial" w:hint="eastAsia"/>
                <w:color w:val="000000"/>
                <w:sz w:val="16"/>
                <w:szCs w:val="16"/>
              </w:rPr>
              <w:t>售出</w:t>
            </w:r>
            <w:r w:rsidR="009D7A7D" w:rsidRPr="00AA11C1">
              <w:rPr>
                <w:rFonts w:asciiTheme="majorHAnsi" w:eastAsiaTheme="majorHAnsi" w:hAnsiTheme="majorHAnsi" w:cs="Arial"/>
                <w:color w:val="000000"/>
                <w:sz w:val="16"/>
                <w:szCs w:val="16"/>
              </w:rPr>
              <w:t>產品生命終期</w:t>
            </w:r>
            <w:r w:rsidR="009D7A7D" w:rsidRPr="00AA11C1">
              <w:rPr>
                <w:rFonts w:asciiTheme="majorHAnsi" w:eastAsiaTheme="majorHAnsi" w:hAnsiTheme="majorHAnsi" w:cs="Arial" w:hint="eastAsia"/>
                <w:color w:val="000000"/>
                <w:sz w:val="16"/>
                <w:szCs w:val="16"/>
              </w:rPr>
              <w:t>處置</w:t>
            </w:r>
            <w:r w:rsidR="009D7A7D" w:rsidRPr="00AA11C1">
              <w:rPr>
                <w:rFonts w:asciiTheme="majorHAnsi" w:eastAsiaTheme="majorHAnsi" w:hAnsiTheme="majorHAnsi" w:cs="Arial"/>
                <w:color w:val="000000"/>
                <w:sz w:val="16"/>
                <w:szCs w:val="16"/>
              </w:rPr>
              <w:t>階段的排放</w:t>
            </w:r>
          </w:p>
        </w:tc>
        <w:tc>
          <w:tcPr>
            <w:tcW w:w="3329" w:type="pct"/>
            <w:vAlign w:val="center"/>
          </w:tcPr>
          <w:p w14:paraId="751D9601"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hint="eastAsia"/>
                <w:color w:val="000000"/>
                <w:sz w:val="16"/>
                <w:szCs w:val="16"/>
              </w:rPr>
              <w:t>依據售出產品的組成及廢棄處理方式乘以排放係數計算。</w:t>
            </w:r>
          </w:p>
          <w:p w14:paraId="36CF6B97" w14:textId="41BD49F5" w:rsidR="006A512E"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產品組成重量 </w:t>
            </w:r>
            <w:r w:rsidRPr="00AA11C1">
              <w:rPr>
                <w:rFonts w:asciiTheme="majorHAnsi" w:eastAsiaTheme="majorHAnsi" w:hAnsiTheme="majorHAnsi" w:cs="微軟正黑體"/>
                <w:sz w:val="16"/>
                <w:szCs w:val="16"/>
              </w:rPr>
              <w:t>╳ 排放係數</w:t>
            </w:r>
          </w:p>
        </w:tc>
      </w:tr>
      <w:tr w:rsidR="006A512E" w:rsidRPr="009D6560" w14:paraId="2A946369" w14:textId="77777777" w:rsidTr="00D6721B">
        <w:trPr>
          <w:trHeight w:val="454"/>
          <w:jc w:val="center"/>
        </w:trPr>
        <w:tc>
          <w:tcPr>
            <w:tcW w:w="432" w:type="pct"/>
            <w:vAlign w:val="center"/>
          </w:tcPr>
          <w:p w14:paraId="6B13DA29" w14:textId="240C47C2"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類別5</w:t>
            </w:r>
          </w:p>
        </w:tc>
        <w:tc>
          <w:tcPr>
            <w:tcW w:w="1239" w:type="pct"/>
            <w:vAlign w:val="center"/>
          </w:tcPr>
          <w:p w14:paraId="73A55944" w14:textId="2BFFA2FC"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5.</w:t>
            </w:r>
            <w:r w:rsidRPr="00AA11C1">
              <w:rPr>
                <w:rFonts w:asciiTheme="majorHAnsi" w:eastAsiaTheme="majorHAnsi" w:hAnsiTheme="majorHAnsi" w:cs="微軟正黑體" w:hint="eastAsia"/>
                <w:sz w:val="16"/>
                <w:szCs w:val="16"/>
              </w:rPr>
              <w:t>4</w:t>
            </w:r>
            <w:r w:rsidR="009D7A7D" w:rsidRPr="00AA11C1">
              <w:rPr>
                <w:rFonts w:asciiTheme="majorHAnsi" w:eastAsiaTheme="majorHAnsi" w:hAnsiTheme="majorHAnsi" w:cs="Arial"/>
                <w:color w:val="000000"/>
                <w:sz w:val="16"/>
                <w:szCs w:val="16"/>
              </w:rPr>
              <w:t>投資產生的排放</w:t>
            </w:r>
          </w:p>
        </w:tc>
        <w:tc>
          <w:tcPr>
            <w:tcW w:w="3329" w:type="pct"/>
            <w:vAlign w:val="center"/>
          </w:tcPr>
          <w:p w14:paraId="7B94FE21"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依據投資產業別的金額計算。</w:t>
            </w:r>
          </w:p>
          <w:p w14:paraId="295E8801" w14:textId="0731087A" w:rsidR="006A512E"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各產業別投資金額 </w:t>
            </w:r>
            <w:r w:rsidRPr="00AA11C1">
              <w:rPr>
                <w:rFonts w:asciiTheme="majorHAnsi" w:eastAsiaTheme="majorHAnsi" w:hAnsiTheme="majorHAnsi" w:cs="微軟正黑體"/>
                <w:sz w:val="16"/>
                <w:szCs w:val="16"/>
              </w:rPr>
              <w:t>╳ 排放係數</w:t>
            </w:r>
          </w:p>
        </w:tc>
      </w:tr>
    </w:tbl>
    <w:p w14:paraId="7FD13B7C" w14:textId="77777777" w:rsidR="00736B31" w:rsidRPr="00EE4419" w:rsidRDefault="00736B31" w:rsidP="00736B31">
      <w:pPr>
        <w:rPr>
          <w:rFonts w:asciiTheme="majorHAnsi" w:eastAsiaTheme="majorHAnsi" w:hAnsiTheme="majorHAnsi" w:cs="微軟正黑體"/>
        </w:rPr>
      </w:pPr>
    </w:p>
    <w:p w14:paraId="18E40EBE" w14:textId="795D6E3D" w:rsidR="00736B31" w:rsidRPr="009D6560" w:rsidRDefault="00736B31" w:rsidP="00736B31">
      <w:pPr>
        <w:pStyle w:val="2"/>
        <w:rPr>
          <w:rFonts w:eastAsiaTheme="majorHAnsi"/>
          <w:sz w:val="24"/>
          <w:szCs w:val="24"/>
        </w:rPr>
      </w:pPr>
      <w:bookmarkStart w:id="81" w:name="_Toc134546549"/>
      <w:bookmarkStart w:id="82" w:name="_Toc195010578"/>
      <w:r w:rsidRPr="009D6560">
        <w:rPr>
          <w:rFonts w:eastAsiaTheme="majorHAnsi" w:hint="eastAsia"/>
          <w:sz w:val="24"/>
          <w:szCs w:val="24"/>
        </w:rPr>
        <w:t>5</w:t>
      </w:r>
      <w:r w:rsidRPr="009D6560">
        <w:rPr>
          <w:rFonts w:eastAsiaTheme="majorHAnsi"/>
          <w:sz w:val="24"/>
          <w:szCs w:val="24"/>
        </w:rPr>
        <w:t>-</w:t>
      </w:r>
      <w:r w:rsidR="00D21C6E" w:rsidRPr="009D6560">
        <w:rPr>
          <w:rFonts w:eastAsiaTheme="majorHAnsi" w:hint="eastAsia"/>
          <w:sz w:val="24"/>
          <w:szCs w:val="24"/>
        </w:rPr>
        <w:t>3</w:t>
      </w:r>
      <w:r w:rsidRPr="009D6560">
        <w:rPr>
          <w:rFonts w:eastAsiaTheme="majorHAnsi"/>
          <w:sz w:val="24"/>
          <w:szCs w:val="24"/>
        </w:rPr>
        <w:t xml:space="preserve">  活動數據</w:t>
      </w:r>
      <w:bookmarkEnd w:id="81"/>
      <w:r w:rsidR="00FD3E10" w:rsidRPr="009D6560">
        <w:rPr>
          <w:rFonts w:eastAsiaTheme="majorHAnsi" w:hint="eastAsia"/>
          <w:sz w:val="24"/>
          <w:szCs w:val="24"/>
        </w:rPr>
        <w:t>來源</w:t>
      </w:r>
      <w:bookmarkEnd w:id="82"/>
    </w:p>
    <w:p w14:paraId="0B983D17" w14:textId="33C580F0" w:rsidR="00C4486E" w:rsidRPr="00AA11C1" w:rsidRDefault="00736B31" w:rsidP="005728E5">
      <w:pPr>
        <w:rPr>
          <w:rFonts w:asciiTheme="majorHAnsi" w:eastAsiaTheme="majorHAnsi" w:hAnsiTheme="majorHAnsi" w:cs="微軟正黑體"/>
          <w:sz w:val="20"/>
          <w:szCs w:val="20"/>
        </w:rPr>
      </w:pPr>
      <w:r w:rsidRPr="00AA11C1">
        <w:rPr>
          <w:rFonts w:asciiTheme="majorHAnsi" w:eastAsiaTheme="majorHAnsi" w:hAnsiTheme="majorHAnsi" w:cs="微軟正黑體"/>
          <w:sz w:val="20"/>
          <w:szCs w:val="20"/>
        </w:rPr>
        <w:t>本公司針對各項溫室氣體排放源之活動數據</w:t>
      </w:r>
      <w:r w:rsidR="000A0883" w:rsidRPr="00AA11C1">
        <w:rPr>
          <w:rFonts w:asciiTheme="majorHAnsi" w:eastAsiaTheme="majorHAnsi" w:hAnsiTheme="majorHAnsi" w:cs="微軟正黑體" w:hint="eastAsia"/>
          <w:sz w:val="20"/>
          <w:szCs w:val="20"/>
        </w:rPr>
        <w:t>來源</w:t>
      </w:r>
      <w:r w:rsidRPr="00AA11C1">
        <w:rPr>
          <w:rFonts w:asciiTheme="majorHAnsi" w:eastAsiaTheme="majorHAnsi" w:hAnsiTheme="majorHAnsi" w:cs="微軟正黑體"/>
          <w:sz w:val="20"/>
          <w:szCs w:val="20"/>
        </w:rPr>
        <w:t>說明如下：</w:t>
      </w:r>
      <w:bookmarkStart w:id="83" w:name="OLE_LINK309"/>
      <w:bookmarkStart w:id="84" w:name="_Toc134546551"/>
    </w:p>
    <w:p w14:paraId="55B86328" w14:textId="77777777" w:rsidR="00442B75" w:rsidRDefault="00442B75" w:rsidP="005728E5">
      <w:pPr>
        <w:rPr>
          <w:rFonts w:asciiTheme="majorHAnsi" w:eastAsiaTheme="majorHAnsi" w:hAnsiTheme="majorHAnsi" w:cs="微軟正黑體"/>
          <w:sz w:val="20"/>
          <w:szCs w:val="20"/>
        </w:rPr>
      </w:pPr>
    </w:p>
    <w:p w14:paraId="6C21CF1B" w14:textId="1254AE88" w:rsidR="00C4486E" w:rsidRPr="00AA11C1" w:rsidRDefault="008D39C8" w:rsidP="005728E5">
      <w:pPr>
        <w:jc w:val="center"/>
        <w:rPr>
          <w:rFonts w:asciiTheme="majorHAnsi" w:eastAsiaTheme="majorHAnsi" w:hAnsiTheme="majorHAnsi" w:cs="微軟正黑體"/>
          <w:sz w:val="20"/>
          <w:szCs w:val="20"/>
        </w:rPr>
      </w:pPr>
      <w:r w:rsidRPr="00AA11C1">
        <w:rPr>
          <w:rFonts w:asciiTheme="majorHAnsi" w:eastAsiaTheme="majorHAnsi" w:hAnsiTheme="majorHAnsi" w:cs="微軟正黑體" w:hint="eastAsia"/>
          <w:sz w:val="20"/>
          <w:szCs w:val="20"/>
          <w:b w:val="on"/>
        </w:rPr>
        <w:t>表5-3.1 排放源活動數據來源說明</w:t>
      </w:r>
    </w:p>
    <w:p>
      <w:r>
        <w:rPr>
          <w:sz w:val="20"/>
          <w:b w:val="off"/>
        </w:rPr>
        <w:t>桃五廠(TY5)</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250"/>
            <w:shd w:color="auto" w:val="clear" w:fill="bdd6ee"/>
          </w:tcPr>
          <w:p>
            <w:r>
              <w:rPr>
                <w:sz w:val="16"/>
                <w:rFonts w:ascii="" w:hAnsi="" w:cs="" w:eastAsia=""/>
                <w:b w:val="on"/>
              </w:rPr>
              <w:t>類別</w:t>
            </w:r>
          </w:p>
        </w:tc>
        <w:tc>
          <w:tcPr>
            <w:tcW w:w="3500"/>
            <w:shd w:color="auto" w:val="clear" w:fill="bdd6ee"/>
          </w:tcPr>
          <w:p>
            <w:r>
              <w:rPr>
                <w:sz w:val="16"/>
                <w:rFonts w:ascii="" w:hAnsi="" w:cs="" w:eastAsia=""/>
                <w:b w:val="on"/>
              </w:rPr>
              <w:t>排放源</w:t>
            </w:r>
          </w:p>
        </w:tc>
        <w:tc>
          <w:tcPr>
            <w:tcW w:w="2000"/>
            <w:shd w:color="auto" w:val="clear" w:fill="bdd6ee"/>
          </w:tcPr>
          <w:p>
            <w:r>
              <w:rPr>
                <w:sz w:val="16"/>
                <w:rFonts w:ascii="" w:hAnsi="" w:cs="" w:eastAsia=""/>
                <w:b w:val="on"/>
              </w:rPr>
              <w:t>活動數據來源</w:t>
            </w:r>
          </w:p>
        </w:tc>
        <w:tc>
          <w:tcPr>
            <w:tcW w:w="2000"/>
            <w:shd w:color="auto" w:val="clear" w:fill="bdd6ee"/>
          </w:tcPr>
          <w:p>
            <w:r>
              <w:rPr>
                <w:sz w:val="16"/>
                <w:rFonts w:ascii="" w:hAnsi="" w:cs="" w:eastAsia=""/>
                <w:b w:val="on"/>
              </w:rPr>
              <w:t>數據保管單位</w:t>
            </w:r>
          </w:p>
        </w:tc>
      </w:tr>
      <w:tr>
        <w:tc>
          <w:p>
            <w:r>
              <w:rPr>
                <w:sz w:val="16"/>
                <w:rFonts w:ascii="" w:hAnsi="" w:cs="" w:eastAsia=""/>
              </w:rPr>
              <w:t>類別1: 直接溫室氣體排放與移除</w:t>
            </w:r>
          </w:p>
        </w:tc>
        <w:tc>
          <w:p>
            <w:r>
              <w:rPr>
                <w:sz w:val="16"/>
                <w:rFonts w:ascii="" w:hAnsi="" w:cs="" w:eastAsia=""/>
              </w:rPr>
              <w:t>引擎發電程序</w:t>
            </w:r>
          </w:p>
        </w:tc>
        <w:tc>
          <w:p>
            <w:r>
              <w:rPr>
                <w:sz w:val="16"/>
                <w:rFonts w:ascii="" w:hAnsi="" w:cs="" w:eastAsia=""/>
              </w:rPr>
              <w:t>購買發票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鍋爐蒸氣產生程序</w:t>
            </w:r>
          </w:p>
        </w:tc>
        <w:tc>
          <w:p>
            <w:r>
              <w:rPr>
                <w:sz w:val="16"/>
                <w:rFonts w:ascii="" w:hAnsi="" w:cs="" w:eastAsia=""/>
              </w:rPr>
              <w:t>天然氣收費單</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餐飲服務作業程序</w:t>
            </w:r>
          </w:p>
        </w:tc>
        <w:tc>
          <w:p>
            <w:r>
              <w:rPr>
                <w:sz w:val="16"/>
                <w:rFonts w:ascii="" w:hAnsi="" w:cs="" w:eastAsia=""/>
              </w:rPr>
              <w:t>天然氣收費單</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CO₂滅火器</w:t>
            </w:r>
          </w:p>
        </w:tc>
        <w:tc>
          <w:p>
            <w:r>
              <w:rPr>
                <w:sz w:val="16"/>
                <w:rFonts w:ascii="" w:hAnsi="" w:cs="" w:eastAsia=""/>
              </w:rPr>
              <w:t>請購單</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住宅及商業建築冷氣機	R-410A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冰水機	R-123</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冰水機	R-514A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化糞池</w:t>
            </w:r>
          </w:p>
        </w:tc>
        <w:tc>
          <w:p>
            <w:r>
              <w:rPr>
                <w:sz w:val="16"/>
                <w:rFonts w:ascii="" w:hAnsi="" w:cs="" w:eastAsia=""/>
              </w:rPr>
              <w:t xml:space="preserve"> 職災申報總經歷工時</w:t>
            </w:r>
          </w:p>
        </w:tc>
        <w:tc>
          <w:p>
            <w:r>
              <w:rPr>
                <w:sz w:val="16"/>
                <w:rFonts w:ascii="" w:hAnsi="" w:cs="" w:eastAsia=""/>
              </w:rPr>
              <w:t>職安</w:t>
            </w:r>
          </w:p>
        </w:tc>
      </w:tr>
      <w:tr>
        <w:tc>
          <w:p>
            <w:r>
              <w:rPr>
                <w:sz w:val="16"/>
                <w:rFonts w:ascii="" w:hAnsi="" w:cs="" w:eastAsia=""/>
              </w:rPr>
              <w:t>類別1: 直接溫室氣體排放與移除</w:t>
            </w:r>
          </w:p>
        </w:tc>
        <w:tc>
          <w:p>
            <w:r>
              <w:rPr>
                <w:sz w:val="16"/>
                <w:rFonts w:ascii="" w:hAnsi="" w:cs="" w:eastAsia=""/>
              </w:rPr>
              <w:t>家用冷凍、冷藏裝備 R134a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工業冷凍、冷藏裝備，包括食品加工及冷藏	R134a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工業冷凍、冷藏裝備，包括食品加工及冷藏	R23</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工業冷凍、冷藏裝備，包括食品加工及冷藏	R-404A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工業冷凍、冷藏裝備，包括食品加工及冷藏	R-407C</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類別2: 輸入能源之間接溫室氣體排放</w:t>
            </w:r>
          </w:p>
        </w:tc>
        <w:tc>
          <w:p>
            <w:r>
              <w:rPr>
                <w:sz w:val="16"/>
                <w:rFonts w:ascii="" w:hAnsi="" w:cs="" w:eastAsia=""/>
              </w:rPr>
              <w:t>外購電力</w:t>
            </w:r>
          </w:p>
        </w:tc>
        <w:tc>
          <w:p>
            <w:r>
              <w:rPr>
                <w:sz w:val="16"/>
                <w:rFonts w:ascii="" w:hAnsi="" w:cs="" w:eastAsia=""/>
              </w:rPr>
              <w:t>台電電費通知單</w:t>
            </w:r>
          </w:p>
        </w:tc>
        <w:tc>
          <w:p>
            <w:r>
              <w:rPr>
                <w:sz w:val="16"/>
                <w:rFonts w:ascii="" w:hAnsi="" w:cs="" w:eastAsia=""/>
              </w:rPr>
              <w:t>廠務部</w:t>
            </w:r>
          </w:p>
        </w:tc>
      </w:tr>
      <w:tr>
        <w:tc>
          <w:p>
            <w:r>
              <w:rPr>
                <w:sz w:val="16"/>
                <w:rFonts w:ascii="" w:hAnsi="" w:cs="" w:eastAsia=""/>
              </w:rPr>
              <w:t>類別2: 輸入能源之間接溫室氣體排放</w:t>
            </w:r>
          </w:p>
        </w:tc>
        <w:tc>
          <w:p>
            <w:r>
              <w:rPr>
                <w:sz w:val="16"/>
                <w:rFonts w:ascii="" w:hAnsi="" w:cs="" w:eastAsia=""/>
              </w:rPr>
              <w:t>自發自用-再生能源電力</w:t>
            </w:r>
          </w:p>
        </w:tc>
        <w:tc>
          <w:p>
            <w:r>
              <w:rPr>
                <w:sz w:val="16"/>
                <w:rFonts w:ascii="" w:hAnsi="" w:cs="" w:eastAsia=""/>
              </w:rPr>
              <w:t>國家再生能源憑證</w:t>
            </w:r>
          </w:p>
        </w:tc>
        <w:tc>
          <w:p>
            <w:r>
              <w:rPr>
                <w:sz w:val="16"/>
                <w:rFonts w:ascii="" w:hAnsi="" w:cs="" w:eastAsia=""/>
              </w:rPr>
              <w:t>廠務部</w:t>
            </w:r>
          </w:p>
        </w:tc>
      </w:tr>
      <w:tr>
        <w:tc>
          <w:p>
            <w:r>
              <w:rPr>
                <w:sz w:val="16"/>
                <w:rFonts w:ascii="" w:hAnsi="" w:cs="" w:eastAsia=""/>
              </w:rPr>
              <w:t>類別2: 輸入能源之間接溫室氣體排放</w:t>
            </w:r>
          </w:p>
        </w:tc>
        <w:tc>
          <w:p>
            <w:r>
              <w:rPr>
                <w:sz w:val="16"/>
                <w:rFonts w:ascii="" w:hAnsi="" w:cs="" w:eastAsia=""/>
              </w:rPr>
              <w:t>購買之再生能源憑證T-REC (非自發自用申請之憑證)</w:t>
            </w:r>
          </w:p>
        </w:tc>
        <w:tc>
          <w:p>
            <w:r>
              <w:rPr>
                <w:sz w:val="16"/>
                <w:rFonts w:ascii="" w:hAnsi="" w:cs="" w:eastAsia=""/>
              </w:rPr>
              <w:t>再生能源憑證中心</w:t>
            </w:r>
          </w:p>
        </w:tc>
        <w:tc>
          <w:p>
            <w:r>
              <w:rPr>
                <w:sz w:val="16"/>
                <w:rFonts w:ascii="" w:hAnsi="" w:cs="" w:eastAsia=""/>
              </w:rPr>
              <w:t>廠務部</w:t>
            </w:r>
          </w:p>
        </w:tc>
      </w:tr>
      <w:tr>
        <w:tc>
          <w:p>
            <w:r>
              <w:rPr>
                <w:sz w:val="16"/>
                <w:rFonts w:ascii="" w:hAnsi="" w:cs="" w:eastAsia=""/>
              </w:rPr>
              <w:t>類別2: 輸入能源之間接溫室氣體排放</w:t>
            </w:r>
          </w:p>
        </w:tc>
        <w:tc>
          <w:p>
            <w:r>
              <w:rPr>
                <w:sz w:val="16"/>
                <w:rFonts w:ascii="" w:hAnsi="" w:cs="" w:eastAsia=""/>
              </w:rPr>
              <w:t>轉供-再生能源電力</w:t>
            </w:r>
          </w:p>
        </w:tc>
        <w:tc>
          <w:p>
            <w:r>
              <w:rPr>
                <w:sz w:val="16"/>
                <w:rFonts w:ascii="" w:hAnsi="" w:cs="" w:eastAsia=""/>
              </w:rPr>
              <w:t>轉供再生能源單據</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固定源天然氣上游排放(包含運輸)</w:t>
            </w:r>
          </w:p>
        </w:tc>
        <w:tc>
          <w:p>
            <w:r>
              <w:rPr>
                <w:sz w:val="16"/>
                <w:rFonts w:ascii="" w:hAnsi="" w:cs="" w:eastAsia=""/>
              </w:rPr>
              <w:t>發票</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固定源柴油上游排放(包含運輸)</w:t>
            </w:r>
          </w:p>
        </w:tc>
        <w:tc>
          <w:p>
            <w:r>
              <w:rPr>
                <w:sz w:val="16"/>
                <w:rFonts w:ascii="" w:hAnsi="" w:cs="" w:eastAsia=""/>
              </w:rPr>
              <w:t>發票</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外購電力上游排放(含運輸)</w:t>
            </w:r>
          </w:p>
        </w:tc>
        <w:tc>
          <w:p>
            <w:r>
              <w:rPr>
                <w:sz w:val="16"/>
                <w:rFonts w:ascii="" w:hAnsi="" w:cs="" w:eastAsia=""/>
              </w:rPr>
              <w:t>電費單</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自來水上游排放</w:t>
            </w:r>
          </w:p>
        </w:tc>
        <w:tc>
          <w:p>
            <w:r>
              <w:rPr>
                <w:sz w:val="16"/>
                <w:rFonts w:ascii="" w:hAnsi="" w:cs="" w:eastAsia=""/>
              </w:rPr>
              <w:t>水費單</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事業活動產生之一般性垃圾</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其他毒性化學物質混合物或廢棄容器</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廢汙泥</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廢液閃火點小於60℃（不包含乙醇體積濃度小於24%之酒類廢棄物）</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廢潤滑油</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廢電子零組件、下腳品及不良品（熱處理）</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廢電子零組件、下腳品及不良品（物理處理）</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 xml:space="preserve">製程排放廢水		</w:t>
            </w:r>
          </w:p>
        </w:tc>
        <w:tc>
          <w:p>
            <w:r>
              <w:rPr>
                <w:sz w:val="16"/>
                <w:rFonts w:ascii="" w:hAnsi="" w:cs="" w:eastAsia=""/>
              </w:rPr>
              <w:t>廢水繳費單</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非有害有機廢液或廢溶劑（焚化處理）</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非有害有機廢液或廢溶劑（物理處理）</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 xml:space="preserve">非製程排放廢水		</w:t>
            </w:r>
          </w:p>
        </w:tc>
        <w:tc>
          <w:p>
            <w:r>
              <w:rPr>
                <w:sz w:val="16"/>
                <w:rFonts w:ascii="" w:hAnsi="" w:cs="" w:eastAsia=""/>
              </w:rPr>
              <w:t>廢水繳費單</w:t>
            </w:r>
          </w:p>
        </w:tc>
        <w:tc>
          <w:p>
            <w:r>
              <w:rPr>
                <w:sz w:val="16"/>
                <w:rFonts w:ascii="" w:hAnsi="" w:cs="" w:eastAsia=""/>
              </w:rPr>
              <w:t>廠務部</w:t>
            </w:r>
          </w:p>
        </w:tc>
      </w:tr>
    </w:tbl>
    <w:p>
      <w:r>
        <w:t/>
      </w:r>
    </w:p>
    <w:p w14:paraId="64FE4BAD" w14:textId="77777777" w:rsidR="006321F0" w:rsidRPr="00ED6185" w:rsidRDefault="006321F0" w:rsidP="005728E5">
      <w:pPr>
        <w:rPr>
          <w:rFonts w:asciiTheme="majorHAnsi" w:eastAsiaTheme="majorHAnsi" w:hAnsiTheme="majorHAnsi" w:cs="微軟正黑體"/>
          <w:sz w:val="20"/>
          <w:szCs w:val="20"/>
        </w:rPr>
      </w:pPr>
    </w:p>
    <w:p w14:paraId="63F6E536" w14:textId="77777777" w:rsidR="00736B31" w:rsidRPr="009D6560" w:rsidRDefault="00736B31" w:rsidP="00736B31">
      <w:pPr>
        <w:pStyle w:val="2"/>
        <w:rPr>
          <w:rFonts w:eastAsiaTheme="majorHAnsi"/>
          <w:sz w:val="24"/>
          <w:szCs w:val="24"/>
        </w:rPr>
      </w:pPr>
      <w:bookmarkStart w:id="85" w:name="_Toc195010579"/>
      <w:bookmarkEnd w:id="83"/>
      <w:r w:rsidRPr="009D6560">
        <w:rPr>
          <w:rFonts w:eastAsiaTheme="majorHAnsi" w:hint="eastAsia"/>
          <w:sz w:val="24"/>
          <w:szCs w:val="24"/>
        </w:rPr>
        <w:lastRenderedPageBreak/>
        <w:t>5</w:t>
      </w:r>
      <w:r w:rsidRPr="009D6560">
        <w:rPr>
          <w:rFonts w:eastAsiaTheme="majorHAnsi"/>
          <w:sz w:val="24"/>
          <w:szCs w:val="24"/>
        </w:rPr>
        <w:t>-4  量化方法變更說明</w:t>
      </w:r>
      <w:bookmarkEnd w:id="84"/>
      <w:bookmarkEnd w:id="85"/>
    </w:p>
    <w:p w14:paraId="11C43EA2" w14:textId="159736E2" w:rsidR="00736B31" w:rsidRPr="00AA11C1" w:rsidRDefault="00736B31" w:rsidP="00736B31">
      <w:pPr>
        <w:rPr>
          <w:rFonts w:asciiTheme="majorHAnsi" w:eastAsiaTheme="majorHAnsi" w:hAnsiTheme="majorHAnsi" w:cs="微軟正黑體"/>
          <w:sz w:val="20"/>
          <w:szCs w:val="20"/>
        </w:rPr>
      </w:pPr>
      <w:r w:rsidRPr="00AA11C1">
        <w:rPr>
          <w:rFonts w:asciiTheme="majorHAnsi" w:eastAsiaTheme="majorHAnsi" w:hAnsiTheme="majorHAnsi" w:cs="微軟正黑體"/>
          <w:sz w:val="20"/>
          <w:szCs w:val="20"/>
        </w:rPr>
        <w:t>量化方法改變時，</w:t>
      </w:r>
      <w:r w:rsidR="00DE163C" w:rsidRPr="00AA11C1">
        <w:rPr>
          <w:rFonts w:asciiTheme="majorHAnsi" w:eastAsiaTheme="majorHAnsi" w:hAnsiTheme="majorHAnsi" w:cs="微軟正黑體" w:hint="eastAsia"/>
          <w:sz w:val="20"/>
          <w:szCs w:val="20"/>
        </w:rPr>
        <w:t>將以</w:t>
      </w:r>
      <w:r w:rsidRPr="00AA11C1">
        <w:rPr>
          <w:rFonts w:asciiTheme="majorHAnsi" w:eastAsiaTheme="majorHAnsi" w:hAnsiTheme="majorHAnsi" w:cs="微軟正黑體"/>
          <w:sz w:val="20"/>
          <w:szCs w:val="20"/>
        </w:rPr>
        <w:t>新的量化計算方式計算，並需與原來之計算方式比較，說明二者差異及</w:t>
      </w:r>
      <w:r w:rsidR="00DE163C" w:rsidRPr="00AA11C1">
        <w:rPr>
          <w:rFonts w:asciiTheme="majorHAnsi" w:eastAsiaTheme="majorHAnsi" w:hAnsiTheme="majorHAnsi" w:cs="微軟正黑體" w:hint="eastAsia"/>
          <w:sz w:val="20"/>
          <w:szCs w:val="20"/>
        </w:rPr>
        <w:t>修改量化方法的原因</w:t>
      </w:r>
      <w:r w:rsidRPr="00AA11C1">
        <w:rPr>
          <w:rFonts w:asciiTheme="majorHAnsi" w:eastAsiaTheme="majorHAnsi" w:hAnsiTheme="majorHAnsi" w:cs="微軟正黑體"/>
          <w:sz w:val="20"/>
          <w:szCs w:val="20"/>
        </w:rPr>
        <w:t>。</w:t>
      </w:r>
    </w:p>
    <w:p w14:paraId="30A3838D" w14:textId="77777777" w:rsidR="00736B31" w:rsidRPr="009D6560" w:rsidRDefault="00736B31" w:rsidP="00736B31">
      <w:pPr>
        <w:rPr>
          <w:rFonts w:asciiTheme="majorHAnsi" w:eastAsiaTheme="majorHAnsi" w:hAnsiTheme="majorHAnsi" w:cs="微軟正黑體"/>
          <w:szCs w:val="24"/>
        </w:rPr>
      </w:pPr>
    </w:p>
    <w:p w14:paraId="0BFA82A1" w14:textId="77777777" w:rsidR="00736B31" w:rsidRPr="009D6560" w:rsidRDefault="00736B31" w:rsidP="00736B31">
      <w:pPr>
        <w:pStyle w:val="2"/>
        <w:rPr>
          <w:rFonts w:eastAsiaTheme="majorHAnsi"/>
          <w:sz w:val="24"/>
          <w:szCs w:val="24"/>
        </w:rPr>
      </w:pPr>
      <w:bookmarkStart w:id="86" w:name="_Toc134546552"/>
      <w:bookmarkStart w:id="87" w:name="_Toc195010580"/>
      <w:r w:rsidRPr="009D6560">
        <w:rPr>
          <w:rFonts w:eastAsiaTheme="majorHAnsi" w:hint="eastAsia"/>
          <w:sz w:val="24"/>
          <w:szCs w:val="24"/>
        </w:rPr>
        <w:t>5</w:t>
      </w:r>
      <w:r w:rsidRPr="009D6560">
        <w:rPr>
          <w:rFonts w:eastAsiaTheme="majorHAnsi"/>
          <w:sz w:val="24"/>
          <w:szCs w:val="24"/>
        </w:rPr>
        <w:t>-5  排放係數選用原則</w:t>
      </w:r>
      <w:bookmarkEnd w:id="86"/>
      <w:bookmarkEnd w:id="87"/>
    </w:p>
    <w:p w14:paraId="24721C21" w14:textId="652147DA" w:rsidR="00736B31" w:rsidRPr="00765CD8" w:rsidRDefault="00736B31" w:rsidP="00736B31">
      <w:pPr>
        <w:rPr>
          <w:rFonts w:asciiTheme="majorHAnsi" w:eastAsiaTheme="majorHAnsi" w:hAnsiTheme="majorHAnsi"/>
          <w:sz w:val="20"/>
          <w:szCs w:val="20"/>
        </w:rPr>
      </w:pPr>
      <w:r w:rsidRPr="00765CD8">
        <w:rPr>
          <w:rFonts w:asciiTheme="majorHAnsi" w:eastAsiaTheme="majorHAnsi" w:hAnsiTheme="majorHAnsi"/>
          <w:sz w:val="20"/>
          <w:szCs w:val="20"/>
        </w:rPr>
        <w:t>本公司排放係數選用原則依序如下：</w:t>
      </w:r>
    </w:p>
    <w:p w14:paraId="48ADD5F6"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自廠發展或質量平衡所得係數</w:t>
      </w:r>
    </w:p>
    <w:p w14:paraId="4FF60C24"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製造廠提供係數</w:t>
      </w:r>
    </w:p>
    <w:p w14:paraId="2D3CAFC0"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同製程或設備經驗係數</w:t>
      </w:r>
    </w:p>
    <w:p w14:paraId="0C2F1718"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政府單位公告係數</w:t>
      </w:r>
    </w:p>
    <w:p w14:paraId="0595ABFE"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國內相關研究係數</w:t>
      </w:r>
    </w:p>
    <w:p w14:paraId="59F3F28F"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國際相關研究係數</w:t>
      </w:r>
    </w:p>
    <w:p w14:paraId="7EAD3621" w14:textId="77777777" w:rsidR="00736B31" w:rsidRPr="00765CD8" w:rsidRDefault="00736B31" w:rsidP="00736B31">
      <w:pPr>
        <w:rPr>
          <w:rFonts w:asciiTheme="majorHAnsi" w:eastAsiaTheme="majorHAnsi" w:hAnsiTheme="majorHAnsi"/>
          <w:sz w:val="20"/>
          <w:szCs w:val="20"/>
        </w:rPr>
      </w:pPr>
    </w:p>
    <w:p w14:paraId="56029C8D" w14:textId="77777777" w:rsidR="00736B31" w:rsidRPr="009D6560" w:rsidRDefault="00736B31" w:rsidP="00736B31">
      <w:pPr>
        <w:pStyle w:val="2"/>
        <w:rPr>
          <w:rFonts w:eastAsiaTheme="majorHAnsi"/>
          <w:sz w:val="24"/>
          <w:szCs w:val="24"/>
        </w:rPr>
      </w:pPr>
      <w:bookmarkStart w:id="88" w:name="_Toc134546553"/>
      <w:bookmarkStart w:id="89" w:name="_Toc195010581"/>
      <w:r w:rsidRPr="009D6560">
        <w:rPr>
          <w:rFonts w:eastAsiaTheme="majorHAnsi" w:hint="eastAsia"/>
          <w:sz w:val="24"/>
          <w:szCs w:val="24"/>
        </w:rPr>
        <w:t>5</w:t>
      </w:r>
      <w:r w:rsidRPr="009D6560">
        <w:rPr>
          <w:rFonts w:eastAsiaTheme="majorHAnsi"/>
          <w:sz w:val="24"/>
          <w:szCs w:val="24"/>
        </w:rPr>
        <w:t>-6  排放係數管理</w:t>
      </w:r>
      <w:bookmarkEnd w:id="88"/>
      <w:bookmarkEnd w:id="89"/>
    </w:p>
    <w:p w14:paraId="5CBA8D96" w14:textId="496B42CE" w:rsidR="00736B31" w:rsidRPr="003421A2" w:rsidRDefault="003421A2" w:rsidP="00736B31">
      <w:pPr>
        <w:rPr>
          <w:rFonts w:asciiTheme="majorHAnsi" w:eastAsiaTheme="majorHAnsi" w:hAnsiTheme="majorHAnsi" w:cs="微軟正黑體"/>
          <w:sz w:val="20"/>
          <w:szCs w:val="20"/>
        </w:rPr>
      </w:pPr>
      <w:r w:rsidRPr="003421A2">
        <w:rPr>
          <w:rFonts w:asciiTheme="majorHAnsi" w:eastAsiaTheme="majorHAnsi" w:hAnsiTheme="majorHAnsi" w:cs="微軟正黑體" w:hint="eastAsia"/>
          <w:sz w:val="20"/>
          <w:szCs w:val="20"/>
        </w:rPr>
        <w:t>本公司所使用的排放係數如表5-6.1至表5-6.3所示。表5-6.4為設備之冷媒逸散率排放因子管理表，預設採用中間值。 </w:t>
      </w:r>
    </w:p>
    <w:p w14:paraId="2830ADB8" w14:textId="77777777" w:rsidR="00E24988" w:rsidRPr="00BB6A9B" w:rsidRDefault="00E24988" w:rsidP="00736B31">
      <w:pPr>
        <w:rPr>
          <w:rFonts w:asciiTheme="majorHAnsi" w:eastAsiaTheme="majorHAnsi" w:hAnsiTheme="majorHAnsi" w:cs="微軟正黑體"/>
          <w:sz w:val="20"/>
          <w:szCs w:val="20"/>
        </w:rPr>
      </w:pPr>
    </w:p>
    <w:p w14:paraId="7BD68DED" w14:textId="4F4D506C" w:rsidR="00736B31" w:rsidRPr="009D6560" w:rsidRDefault="006C7E5B" w:rsidP="006C7E5B">
      <w:pPr>
        <w:pStyle w:val="af"/>
        <w:rPr>
          <w:rFonts w:asciiTheme="majorHAnsi" w:eastAsiaTheme="majorHAnsi" w:hAnsiTheme="majorHAnsi"/>
          <w:b/>
          <w:sz w:val="20"/>
        </w:rPr>
      </w:pPr>
      <w:bookmarkStart w:id="90" w:name="_Toc135333425"/>
      <w:bookmarkStart w:id="91" w:name="OLE_LINK306"/>
      <w:bookmarkStart w:id="92" w:name="OLE_LINK307"/>
      <w:r w:rsidRPr="009D6560">
        <w:rPr>
          <w:rFonts w:asciiTheme="majorHAnsi" w:eastAsiaTheme="majorHAnsi" w:hAnsiTheme="majorHAnsi" w:hint="eastAsia"/>
          <w:b/>
          <w:sz w:val="20"/>
        </w:rPr>
        <w:t>表</w:t>
      </w:r>
      <w:r w:rsidR="004D0A97" w:rsidRPr="009D6560">
        <w:rPr>
          <w:rFonts w:asciiTheme="majorHAnsi" w:eastAsiaTheme="majorHAnsi" w:hAnsiTheme="majorHAnsi" w:hint="eastAsia"/>
          <w:b/>
          <w:sz w:val="20"/>
        </w:rPr>
        <w:t>5-6.1</w:t>
      </w:r>
      <w:r w:rsidRPr="009D6560">
        <w:rPr>
          <w:rFonts w:asciiTheme="majorHAnsi" w:eastAsiaTheme="majorHAnsi" w:hAnsiTheme="majorHAnsi" w:hint="eastAsia"/>
          <w:b/>
          <w:sz w:val="20"/>
        </w:rPr>
        <w:t xml:space="preserve"> </w:t>
      </w:r>
      <w:r w:rsidR="00AE5DE6" w:rsidRPr="009D6560">
        <w:rPr>
          <w:rFonts w:asciiTheme="majorHAnsi" w:eastAsiaTheme="majorHAnsi" w:hAnsiTheme="majorHAnsi" w:hint="eastAsia"/>
          <w:b/>
          <w:sz w:val="20"/>
        </w:rPr>
        <w:t>直接</w:t>
      </w:r>
      <w:r w:rsidRPr="009D6560">
        <w:rPr>
          <w:rFonts w:asciiTheme="majorHAnsi" w:eastAsiaTheme="majorHAnsi" w:hAnsiTheme="majorHAnsi" w:hint="eastAsia"/>
          <w:b/>
          <w:sz w:val="20"/>
        </w:rPr>
        <w:t>排放係數</w:t>
      </w:r>
      <w:bookmarkEnd w:id="90"/>
      <w:r w:rsidR="00AE5DE6" w:rsidRPr="009D6560">
        <w:rPr>
          <w:rFonts w:asciiTheme="majorHAnsi" w:eastAsiaTheme="majorHAnsi" w:hAnsiTheme="majorHAnsi" w:hint="eastAsia"/>
          <w:b/>
          <w:sz w:val="20"/>
        </w:rPr>
        <w:t>表</w:t>
      </w:r>
    </w:p>
    <w:bookmarkEnd w:id="91"/>
    <w:bookmarkEnd w:id="92"/>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800"/>
            <w:shd w:color="auto" w:val="clear" w:fill="bdd6ee"/>
          </w:tcPr>
          <w:p>
            <w:r>
              <w:rPr>
                <w:b w:val="on"/>
                <w:sz w:val="16"/>
                <w:rFonts w:ascii="" w:hAnsi="" w:cs="" w:eastAsia=""/>
              </w:rPr>
              <w:t>類別</w:t>
            </w:r>
          </w:p>
        </w:tc>
        <w:tc>
          <w:tcPr>
            <w:tcW w:w="1390"/>
            <w:shd w:color="auto" w:val="clear" w:fill="bdd6ee"/>
          </w:tcPr>
          <w:p>
            <w:r>
              <w:rPr>
                <w:b w:val="on"/>
                <w:sz w:val="16"/>
                <w:rFonts w:ascii="" w:hAnsi="" w:cs="" w:eastAsia=""/>
              </w:rPr>
              <w:t>排放源</w:t>
            </w:r>
          </w:p>
        </w:tc>
        <w:tc>
          <w:tcPr>
            <w:tcW w:w="1390"/>
            <w:shd w:color="auto" w:val="clear" w:fill="bdd6ee"/>
          </w:tcPr>
          <w:p>
            <w:r>
              <w:rPr>
                <w:b w:val="on"/>
                <w:sz w:val="16"/>
                <w:rFonts w:ascii="" w:hAnsi="" w:cs="" w:eastAsia=""/>
              </w:rPr>
              <w:t>係數名稱</w:t>
            </w:r>
          </w:p>
        </w:tc>
        <w:tc>
          <w:tcPr>
            <w:tcW w:w="2100"/>
            <w:shd w:color="auto" w:val="clear" w:fill="bdd6ee"/>
          </w:tcPr>
          <w:p>
            <w:r>
              <w:rPr>
                <w:b w:val="on"/>
                <w:sz w:val="16"/>
                <w:rFonts w:ascii="" w:hAnsi="" w:cs="" w:eastAsia=""/>
              </w:rPr>
              <w:t>係數值</w:t>
            </w:r>
          </w:p>
        </w:tc>
        <w:tc>
          <w:tcPr>
            <w:tcW w:w="2000"/>
            <w:shd w:color="auto" w:val="clear" w:fill="bdd6ee"/>
          </w:tcPr>
          <w:p>
            <w:r>
              <w:rPr>
                <w:b w:val="on"/>
                <w:sz w:val="16"/>
                <w:rFonts w:ascii="" w:hAnsi="" w:cs="" w:eastAsia=""/>
              </w:rPr>
              <w:t>係數單位</w:t>
            </w:r>
          </w:p>
        </w:tc>
        <w:tc>
          <w:tcPr>
            <w:tcW w:w="2000"/>
            <w:shd w:color="auto" w:val="clear" w:fill="bdd6ee"/>
          </w:tcPr>
          <w:p>
            <w:r>
              <w:rPr>
                <w:b w:val="on"/>
                <w:sz w:val="16"/>
                <w:rFonts w:ascii="" w:hAnsi="" w:cs="" w:eastAsia=""/>
              </w:rPr>
              <w:t>資料來源</w:t>
            </w:r>
          </w:p>
        </w:tc>
      </w:tr>
      <w:tr>
        <w:tc>
          <w:tcPr>
            <w:vMerge w:val="restart"/>
          </w:tcPr>
          <w:p>
            <w:r>
              <w:rPr>
                <w:sz w:val="16"/>
                <w:rFonts w:ascii="" w:hAnsi="" w:cs="" w:eastAsia=""/>
              </w:rPr>
              <w:t>1.1: 固定燃燒直接排放</w:t>
            </w:r>
          </w:p>
        </w:tc>
        <w:tc>
          <w:tcPr>
            <w:vMerge w:val="restart"/>
          </w:tcPr>
          <w:p>
            <w:r>
              <w:rPr>
                <w:sz w:val="16"/>
                <w:rFonts w:ascii="" w:hAnsi="" w:cs="" w:eastAsia=""/>
              </w:rPr>
              <w:t>引擎發電程序</w:t>
            </w:r>
          </w:p>
        </w:tc>
        <w:tc>
          <w:tcPr>
            <w:vMerge w:val="restart"/>
          </w:tcPr>
          <w:p>
            <w:r>
              <w:rPr>
                <w:sz w:val="16"/>
                <w:rFonts w:ascii="" w:hAnsi="" w:cs="" w:eastAsia=""/>
              </w:rPr>
              <w:t>柴油</w:t>
            </w:r>
          </w:p>
        </w:tc>
        <w:tc>
          <w:p>
            <w:r>
              <w:rPr>
                <w:sz w:val="16"/>
                <w:rFonts w:ascii="" w:hAnsi="" w:cs="" w:eastAsia=""/>
              </w:rPr>
              <w:t>2.6060317920</w:t>
            </w:r>
          </w:p>
        </w:tc>
        <w:tc>
          <w:p>
            <w:r>
              <w:rPr>
                <w:sz w:val="16"/>
                <w:rFonts w:ascii="" w:hAnsi="" w:cs="" w:eastAsia=""/>
              </w:rPr>
              <w:t>kgCO₂/L</w:t>
            </w:r>
          </w:p>
        </w:tc>
        <w:tc>
          <w:tcPr>
            <w:vMerge w:val="restart"/>
          </w:tcPr>
          <w:p>
            <w:r>
              <w:rPr>
                <w:sz w:val="16"/>
                <w:rFonts w:ascii="" w:hAnsi="" w:cs="" w:eastAsia=""/>
              </w:rPr>
              <w:t>溫室氣體排放係數管理表6.0.4</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0.0001055070</w:t>
            </w:r>
          </w:p>
        </w:tc>
        <w:tc>
          <w:p>
            <w:r>
              <w:rPr>
                <w:sz w:val="16"/>
                <w:rFonts w:ascii="" w:hAnsi="" w:cs="" w:eastAsia=""/>
              </w:rPr>
              <w:t>kgCH₄/L</w:t>
            </w:r>
          </w:p>
        </w:tc>
        <w:tc>
          <w:tcPr>
            <w:vMerge w:val="continue"/>
          </w:tcPr>
          <w:p>
            <w:r>
              <w:rPr>
                <w:sz w:val="16"/>
                <w:rFonts w:ascii="" w:hAnsi="" w:cs="" w:eastAsia=""/>
              </w:rPr>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0.0000211015</w:t>
            </w:r>
          </w:p>
        </w:tc>
        <w:tc>
          <w:p>
            <w:r>
              <w:rPr>
                <w:sz w:val="16"/>
                <w:rFonts w:ascii="" w:hAnsi="" w:cs="" w:eastAsia=""/>
              </w:rPr>
              <w:t>kgN₂O/L</w:t>
            </w:r>
          </w:p>
        </w:tc>
        <w:tc>
          <w:tcPr>
            <w:vMerge w:val="continue"/>
          </w:tcPr>
          <w:p>
            <w:r>
              <w:rPr>
                <w:sz w:val="16"/>
                <w:rFonts w:ascii="" w:hAnsi="" w:cs="" w:eastAsia=""/>
              </w:rPr>
              <w:t/>
            </w:r>
          </w:p>
        </w:tc>
      </w:tr>
      <w:tr>
        <w:tc>
          <w:tcPr>
            <w:vMerge w:val="restart"/>
          </w:tcPr>
          <w:p>
            <w:r>
              <w:rPr>
                <w:sz w:val="16"/>
                <w:rFonts w:ascii="" w:hAnsi="" w:cs="" w:eastAsia=""/>
              </w:rPr>
              <w:t>1.1: 固定燃燒直接排放</w:t>
            </w:r>
          </w:p>
        </w:tc>
        <w:tc>
          <w:tcPr>
            <w:vMerge w:val="restart"/>
          </w:tcPr>
          <w:p>
            <w:r>
              <w:rPr>
                <w:sz w:val="16"/>
                <w:rFonts w:ascii="" w:hAnsi="" w:cs="" w:eastAsia=""/>
              </w:rPr>
              <w:t>鍋爐蒸氣產生程序</w:t>
            </w:r>
          </w:p>
        </w:tc>
        <w:tc>
          <w:tcPr>
            <w:vMerge w:val="restart"/>
          </w:tcPr>
          <w:p>
            <w:r>
              <w:rPr>
                <w:sz w:val="16"/>
                <w:rFonts w:ascii="" w:hAnsi="" w:cs="" w:eastAsia=""/>
              </w:rPr>
              <w:t>天然氣</w:t>
            </w:r>
          </w:p>
        </w:tc>
        <w:tc>
          <w:p>
            <w:r>
              <w:rPr>
                <w:sz w:val="16"/>
                <w:rFonts w:ascii="" w:hAnsi="" w:cs="" w:eastAsia=""/>
              </w:rPr>
              <w:t>1.8790358400</w:t>
            </w:r>
          </w:p>
        </w:tc>
        <w:tc>
          <w:p>
            <w:r>
              <w:rPr>
                <w:sz w:val="16"/>
                <w:rFonts w:ascii="" w:hAnsi="" w:cs="" w:eastAsia=""/>
              </w:rPr>
              <w:t>kgCO₂/m3</w:t>
            </w:r>
          </w:p>
        </w:tc>
        <w:tc>
          <w:tcPr>
            <w:vMerge w:val="restart"/>
          </w:tcPr>
          <w:p>
            <w:r>
              <w:rPr>
                <w:sz w:val="16"/>
                <w:rFonts w:ascii="" w:hAnsi="" w:cs="" w:eastAsia=""/>
              </w:rPr>
              <w:t>溫室氣體排放係數管理表6.0.4</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0.0000334944</w:t>
            </w:r>
          </w:p>
        </w:tc>
        <w:tc>
          <w:p>
            <w:r>
              <w:rPr>
                <w:sz w:val="16"/>
                <w:rFonts w:ascii="" w:hAnsi="" w:cs="" w:eastAsia=""/>
              </w:rPr>
              <w:t>kgCH₄/m3</w:t>
            </w:r>
          </w:p>
        </w:tc>
        <w:tc>
          <w:tcPr>
            <w:vMerge w:val="continue"/>
          </w:tcPr>
          <w:p>
            <w:r>
              <w:rPr>
                <w:sz w:val="16"/>
                <w:rFonts w:ascii="" w:hAnsi="" w:cs="" w:eastAsia=""/>
              </w:rPr>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0.0000033494</w:t>
            </w:r>
          </w:p>
        </w:tc>
        <w:tc>
          <w:p>
            <w:r>
              <w:rPr>
                <w:sz w:val="16"/>
                <w:rFonts w:ascii="" w:hAnsi="" w:cs="" w:eastAsia=""/>
              </w:rPr>
              <w:t>kgN₂O/m3</w:t>
            </w:r>
          </w:p>
        </w:tc>
        <w:tc>
          <w:tcPr>
            <w:vMerge w:val="continue"/>
          </w:tcPr>
          <w:p>
            <w:r>
              <w:rPr>
                <w:sz w:val="16"/>
                <w:rFonts w:ascii="" w:hAnsi="" w:cs="" w:eastAsia=""/>
              </w:rPr>
              <w:t/>
            </w:r>
          </w:p>
        </w:tc>
      </w:tr>
      <w:tr>
        <w:tc>
          <w:tcPr>
            <w:vMerge w:val="restart"/>
          </w:tcPr>
          <w:p>
            <w:r>
              <w:rPr>
                <w:sz w:val="16"/>
                <w:rFonts w:ascii="" w:hAnsi="" w:cs="" w:eastAsia=""/>
              </w:rPr>
              <w:t>1.1: 固定燃燒直接排放</w:t>
            </w:r>
          </w:p>
        </w:tc>
        <w:tc>
          <w:tcPr>
            <w:vMerge w:val="restart"/>
          </w:tcPr>
          <w:p>
            <w:r>
              <w:rPr>
                <w:sz w:val="16"/>
                <w:rFonts w:ascii="" w:hAnsi="" w:cs="" w:eastAsia=""/>
              </w:rPr>
              <w:t>餐飲服務作業程序</w:t>
            </w:r>
          </w:p>
        </w:tc>
        <w:tc>
          <w:tcPr>
            <w:vMerge w:val="restart"/>
          </w:tcPr>
          <w:p>
            <w:r>
              <w:rPr>
                <w:sz w:val="16"/>
                <w:rFonts w:ascii="" w:hAnsi="" w:cs="" w:eastAsia=""/>
              </w:rPr>
              <w:t>天然氣</w:t>
            </w:r>
          </w:p>
        </w:tc>
        <w:tc>
          <w:p>
            <w:r>
              <w:rPr>
                <w:sz w:val="16"/>
                <w:rFonts w:ascii="" w:hAnsi="" w:cs="" w:eastAsia=""/>
              </w:rPr>
              <w:t>1.8790358400</w:t>
            </w:r>
          </w:p>
        </w:tc>
        <w:tc>
          <w:p>
            <w:r>
              <w:rPr>
                <w:sz w:val="16"/>
                <w:rFonts w:ascii="" w:hAnsi="" w:cs="" w:eastAsia=""/>
              </w:rPr>
              <w:t>kgCO₂/m3</w:t>
            </w:r>
          </w:p>
        </w:tc>
        <w:tc>
          <w:tcPr>
            <w:vMerge w:val="restart"/>
          </w:tcPr>
          <w:p>
            <w:r>
              <w:rPr>
                <w:sz w:val="16"/>
                <w:rFonts w:ascii="" w:hAnsi="" w:cs="" w:eastAsia=""/>
              </w:rPr>
              <w:t>溫室氣體排放係數管理表6.0.4</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0.0000334944</w:t>
            </w:r>
          </w:p>
        </w:tc>
        <w:tc>
          <w:p>
            <w:r>
              <w:rPr>
                <w:sz w:val="16"/>
                <w:rFonts w:ascii="" w:hAnsi="" w:cs="" w:eastAsia=""/>
              </w:rPr>
              <w:t>kgCH₄/m3</w:t>
            </w:r>
          </w:p>
        </w:tc>
        <w:tc>
          <w:tcPr>
            <w:vMerge w:val="continue"/>
          </w:tcPr>
          <w:p>
            <w:r>
              <w:rPr>
                <w:sz w:val="16"/>
                <w:rFonts w:ascii="" w:hAnsi="" w:cs="" w:eastAsia=""/>
              </w:rPr>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0.0000033494</w:t>
            </w:r>
          </w:p>
        </w:tc>
        <w:tc>
          <w:p>
            <w:r>
              <w:rPr>
                <w:sz w:val="16"/>
                <w:rFonts w:ascii="" w:hAnsi="" w:cs="" w:eastAsia=""/>
              </w:rPr>
              <w:t>kgN₂O/m3</w:t>
            </w:r>
          </w:p>
        </w:tc>
        <w:tc>
          <w:tcPr>
            <w:vMerge w:val="continue"/>
          </w:tcPr>
          <w:p>
            <w:r>
              <w:rPr>
                <w:sz w:val="16"/>
                <w:rFonts w:ascii="" w:hAnsi="" w:cs="" w:eastAsia=""/>
              </w:rPr>
              <w:t/>
            </w:r>
          </w:p>
        </w:tc>
      </w:tr>
      <w:tr>
        <w:tc>
          <w:tcPr>
            <w:vMerge w:val="restart"/>
          </w:tcPr>
          <w:p>
            <w:r>
              <w:rPr>
                <w:sz w:val="16"/>
                <w:rFonts w:ascii="" w:hAnsi="" w:cs="" w:eastAsia=""/>
              </w:rPr>
              <w:t>1.4: 人為系統中溫室氣體釋放產生的直接逸散排放</w:t>
            </w:r>
          </w:p>
        </w:tc>
        <w:tc>
          <w:tcPr>
            <w:vMerge w:val="restart"/>
          </w:tcPr>
          <w:p>
            <w:r>
              <w:rPr>
                <w:sz w:val="16"/>
                <w:rFonts w:ascii="" w:hAnsi="" w:cs="" w:eastAsia=""/>
              </w:rPr>
              <w:t>化糞池</w:t>
            </w:r>
          </w:p>
        </w:tc>
        <w:tc>
          <w:tcPr>
            <w:vMerge w:val="restart"/>
          </w:tcPr>
          <w:p>
            <w:r>
              <w:rPr>
                <w:sz w:val="16"/>
                <w:rFonts w:ascii="" w:hAnsi="" w:cs="" w:eastAsia=""/>
              </w:rPr>
              <w:t>化糞池</w:t>
            </w:r>
          </w:p>
        </w:tc>
        <w:tc>
          <w:p>
            <w:r>
              <w:rPr>
                <w:sz w:val="16"/>
                <w:rFonts w:ascii="" w:hAnsi="" w:cs="" w:eastAsia=""/>
              </w:rPr>
              <w:t>-</w:t>
            </w:r>
          </w:p>
        </w:tc>
        <w:tc>
          <w:p>
            <w:r>
              <w:rPr>
                <w:sz w:val="16"/>
                <w:rFonts w:ascii="" w:hAnsi="" w:cs="" w:eastAsia=""/>
              </w:rPr>
              <w:t>-</w:t>
            </w:r>
          </w:p>
        </w:tc>
        <w:tc>
          <w:tcPr>
            <w:vMerge w:val="restart"/>
          </w:tcPr>
          <w:p>
            <w:r>
              <w:rPr>
                <w:sz w:val="16"/>
                <w:rFonts w:ascii="" w:hAnsi="" w:cs="" w:eastAsia=""/>
              </w:rPr>
              <w:t>溫室氣體排放係數管理表6.0.4</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0.0015938000</w:t>
            </w:r>
          </w:p>
        </w:tc>
        <w:tc>
          <w:p>
            <w:r>
              <w:rPr>
                <w:sz w:val="16"/>
                <w:rFonts w:ascii="" w:hAnsi="" w:cs="" w:eastAsia=""/>
              </w:rPr>
              <w:t>kgCH₄/hr</w:t>
            </w:r>
          </w:p>
        </w:tc>
        <w:tc>
          <w:tcPr>
            <w:vMerge w:val="continue"/>
          </w:tcPr>
          <w:p>
            <w:r>
              <w:rPr>
                <w:sz w:val="16"/>
                <w:rFonts w:ascii="" w:hAnsi="" w:cs="" w:eastAsia=""/>
              </w:rPr>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w:t>
            </w:r>
          </w:p>
        </w:tc>
        <w:tc>
          <w:p>
            <w:r>
              <w:rPr>
                <w:sz w:val="16"/>
                <w:rFonts w:ascii="" w:hAnsi="" w:cs="" w:eastAsia=""/>
              </w:rPr>
              <w:t>-</w:t>
            </w:r>
          </w:p>
        </w:tc>
        <w:tc>
          <w:tcPr>
            <w:vMerge w:val="continue"/>
          </w:tcPr>
          <w:p>
            <w:r>
              <w:rPr>
                <w:sz w:val="16"/>
                <w:rFonts w:ascii="" w:hAnsi="" w:cs="" w:eastAsia=""/>
              </w:rPr>
              <w:t/>
            </w:r>
          </w:p>
        </w:tc>
      </w:tr>
    </w:tbl>
    <w:p w14:paraId="71BADE6B" w14:textId="39899BB4" w:rsidR="009F0527" w:rsidRPr="00BB6A9B" w:rsidRDefault="00434773"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
      </w:r>
      <w:bookmarkStart w:id="93" w:name="OLE_LINK304"/>
      <w:bookmarkStart w:id="94" w:name="OLE_LINK305"/>
    </w:p>
    <w:p w14:paraId="6FDA64CC" w14:textId="4AEEA7E4" w:rsidR="00AE5DE6" w:rsidRPr="009D6560" w:rsidRDefault="00AE5DE6" w:rsidP="00AE5DE6">
      <w:pPr>
        <w:pStyle w:val="af"/>
        <w:rPr>
          <w:rFonts w:asciiTheme="majorHAnsi" w:eastAsiaTheme="majorHAnsi" w:hAnsiTheme="majorHAnsi"/>
          <w:b/>
          <w:sz w:val="20"/>
        </w:rPr>
      </w:pPr>
      <w:bookmarkStart w:id="95" w:name="OLE_LINK49"/>
      <w:bookmarkStart w:id="96" w:name="OLE_LINK50"/>
      <w:bookmarkEnd w:id="93"/>
      <w:bookmarkEnd w:id="94"/>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5-6.</w:t>
      </w:r>
      <w:r w:rsidR="005F29C2">
        <w:rPr>
          <w:rFonts w:asciiTheme="majorHAnsi" w:eastAsiaTheme="majorHAnsi" w:hAnsiTheme="majorHAnsi" w:hint="eastAsia"/>
          <w:b/>
          <w:sz w:val="20"/>
        </w:rPr>
        <w:t>2</w:t>
      </w:r>
      <w:r w:rsidR="008D1CFE" w:rsidRPr="009D6560">
        <w:rPr>
          <w:rFonts w:asciiTheme="majorHAnsi" w:eastAsiaTheme="majorHAnsi" w:hAnsiTheme="majorHAnsi" w:hint="eastAsia"/>
          <w:b/>
          <w:sz w:val="20"/>
        </w:rPr>
        <w:t xml:space="preserve"> </w:t>
      </w:r>
      <w:r w:rsidR="003F5CF1">
        <w:rPr>
          <w:rFonts w:asciiTheme="majorHAnsi" w:eastAsiaTheme="majorHAnsi" w:hAnsiTheme="majorHAnsi" w:hint="eastAsia"/>
          <w:b/>
          <w:sz w:val="20"/>
        </w:rPr>
        <w:t>電力</w:t>
      </w:r>
      <w:r w:rsidRPr="009D6560">
        <w:rPr>
          <w:rFonts w:asciiTheme="majorHAnsi" w:eastAsiaTheme="majorHAnsi" w:hAnsiTheme="majorHAnsi" w:hint="eastAsia"/>
          <w:b/>
          <w:sz w:val="20"/>
        </w:rPr>
        <w:t>間接排放係數表</w:t>
      </w:r>
      <w:bookmarkEnd w:id="95"/>
      <w:bookmarkEnd w:id="96"/>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000"/>
            <w:shd w:color="auto" w:val="clear" w:fill="bdd6ee"/>
          </w:tcPr>
          <w:p>
            <w:r>
              <w:rPr>
                <w:b w:val="on"/>
                <w:sz w:val="16"/>
                <w:rFonts w:ascii="" w:hAnsi="" w:cs="" w:eastAsia=""/>
              </w:rPr>
              <w:t>類別</w:t>
            </w:r>
          </w:p>
        </w:tc>
        <w:tc>
          <w:tcPr>
            <w:tcW w:w="2000"/>
            <w:shd w:color="auto" w:val="clear" w:fill="bdd6ee"/>
          </w:tcPr>
          <w:p>
            <w:r>
              <w:rPr>
                <w:b w:val="on"/>
                <w:sz w:val="16"/>
                <w:rFonts w:ascii="" w:hAnsi="" w:cs="" w:eastAsia=""/>
              </w:rPr>
              <w:t>排放源</w:t>
            </w:r>
          </w:p>
        </w:tc>
        <w:tc>
          <w:tcPr>
            <w:tcW w:w="2250"/>
            <w:gridSpan w:val="2"/>
            <w:shd w:color="auto" w:val="clear" w:fill="bdd6ee"/>
          </w:tcPr>
          <w:p>
            <w:r>
              <w:rPr>
                <w:b w:val="on"/>
                <w:sz w:val="16"/>
                <w:rFonts w:ascii="" w:hAnsi="" w:cs="" w:eastAsia=""/>
              </w:rPr>
              <w:t>係數名稱</w:t>
            </w:r>
          </w:p>
        </w:tc>
        <w:tc>
          <w:tcPr>
            <w:tcW w:w="1300"/>
            <w:shd w:color="auto" w:val="clear" w:fill="bdd6ee"/>
          </w:tcPr>
          <w:p>
            <w:r>
              <w:rPr>
                <w:b w:val="on"/>
                <w:sz w:val="16"/>
                <w:rFonts w:ascii="" w:hAnsi="" w:cs="" w:eastAsia=""/>
              </w:rPr>
              <w:t>係數值</w:t>
            </w:r>
          </w:p>
        </w:tc>
        <w:tc>
          <w:tcPr>
            <w:tcW w:w="1200"/>
            <w:shd w:color="auto" w:val="clear" w:fill="bdd6ee"/>
          </w:tcPr>
          <w:p>
            <w:r>
              <w:rPr>
                <w:b w:val="on"/>
                <w:sz w:val="16"/>
                <w:rFonts w:ascii="" w:hAnsi="" w:cs="" w:eastAsia=""/>
              </w:rPr>
              <w:t>係數單位</w:t>
            </w:r>
          </w:p>
        </w:tc>
        <w:tc>
          <w:tcPr>
            <w:tcW w:w="1000"/>
            <w:shd w:color="auto" w:val="clear" w:fill="bdd6ee"/>
          </w:tcPr>
          <w:p>
            <w:r>
              <w:rPr>
                <w:b w:val="on"/>
                <w:sz w:val="16"/>
                <w:rFonts w:ascii="" w:hAnsi="" w:cs="" w:eastAsia=""/>
              </w:rPr>
              <w:t>資料來源</w:t>
            </w:r>
          </w:p>
        </w:tc>
      </w:tr>
      <w:tr>
        <w:tc>
          <w:tcPr>
            <w:vMerge w:val="restart"/>
          </w:tcPr>
          <w:p>
            <w:r>
              <w:rPr>
                <w:sz w:val="16"/>
                <w:rFonts w:ascii="" w:hAnsi="" w:cs="" w:eastAsia=""/>
              </w:rPr>
              <w:t>2.1: 輸入電力的間接排放</w:t>
            </w:r>
          </w:p>
        </w:tc>
        <w:tc>
          <w:tcPr>
            <w:vMerge w:val="restart"/>
          </w:tcPr>
          <w:p>
            <w:r>
              <w:rPr>
                <w:sz w:val="16"/>
                <w:rFonts w:ascii="" w:hAnsi="" w:cs="" w:eastAsia=""/>
              </w:rPr>
              <w:t>外購電力</w:t>
            </w:r>
          </w:p>
        </w:tc>
        <w:tc>
          <w:tcPr>
            <w:tcW w:w="800"/>
          </w:tcPr>
          <w:p>
            <w:r>
              <w:rPr>
                <w:sz w:val="16"/>
                <w:rFonts w:ascii="" w:hAnsi="" w:cs="" w:eastAsia=""/>
              </w:rPr>
              <w:t>地域別</w:t>
            </w:r>
          </w:p>
        </w:tc>
        <w:tc>
          <w:tcPr>
            <w:tcW w:w="1450"/>
          </w:tcPr>
          <w:p>
            <w:r>
              <w:rPr>
                <w:sz w:val="16"/>
                <w:rFonts w:ascii="" w:hAnsi="" w:cs="" w:eastAsia=""/>
              </w:rPr>
              <w:t>台灣電力排碳係數(2023)</w:t>
            </w:r>
          </w:p>
        </w:tc>
        <w:tc>
          <w:p>
            <w:r>
              <w:rPr>
                <w:sz w:val="16"/>
                <w:rFonts w:ascii="" w:hAnsi="" w:cs="" w:eastAsia=""/>
              </w:rPr>
              <w:t>0.4940000000</w:t>
            </w:r>
          </w:p>
        </w:tc>
        <w:tc>
          <w:p>
            <w:r>
              <w:rPr>
                <w:sz w:val="16"/>
                <w:rFonts w:ascii="" w:hAnsi="" w:cs="" w:eastAsia=""/>
              </w:rPr>
              <w:t>kgCO₂/kWh</w:t>
            </w:r>
          </w:p>
        </w:tc>
        <w:tc>
          <w:p>
            <w:r>
              <w:rPr>
                <w:sz w:val="16"/>
                <w:rFonts w:ascii="" w:hAnsi="" w:cs="" w:eastAsia=""/>
              </w:rPr>
              <w:t>經濟部能源署</w:t>
            </w:r>
          </w:p>
        </w:tc>
      </w:tr>
      <w:tr>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市場別</w:t>
            </w:r>
          </w:p>
        </w:tc>
        <w:tc>
          <w:p>
            <w:r>
              <w:rPr>
                <w:sz w:val="16"/>
                <w:rFonts w:ascii="" w:hAnsi="" w:cs="" w:eastAsia=""/>
              </w:rPr>
              <w:t>台灣電力排碳係數(2023)</w:t>
            </w:r>
          </w:p>
        </w:tc>
        <w:tc>
          <w:p>
            <w:r>
              <w:rPr>
                <w:sz w:val="16"/>
                <w:rFonts w:ascii="" w:hAnsi="" w:cs="" w:eastAsia=""/>
              </w:rPr>
              <w:t>0.4940000000</w:t>
            </w:r>
          </w:p>
        </w:tc>
        <w:tc>
          <w:p>
            <w:r>
              <w:rPr>
                <w:sz w:val="16"/>
                <w:rFonts w:ascii="" w:hAnsi="" w:cs="" w:eastAsia=""/>
              </w:rPr>
              <w:t>kgCO₂/kWh</w:t>
            </w:r>
          </w:p>
        </w:tc>
        <w:tc>
          <w:p>
            <w:r>
              <w:rPr>
                <w:sz w:val="16"/>
                <w:rFonts w:ascii="" w:hAnsi="" w:cs="" w:eastAsia=""/>
              </w:rPr>
              <w:t>經濟部能源署</w:t>
            </w:r>
          </w:p>
        </w:tc>
      </w:tr>
      <w:tr>
        <w:tc>
          <w:tcPr>
            <w:vMerge w:val="restart"/>
          </w:tcPr>
          <w:p>
            <w:r>
              <w:rPr>
                <w:sz w:val="16"/>
                <w:rFonts w:ascii="" w:hAnsi="" w:cs="" w:eastAsia=""/>
              </w:rPr>
              <w:t>2.1: 輸入電力的間接排放</w:t>
            </w:r>
          </w:p>
        </w:tc>
        <w:tc>
          <w:tcPr>
            <w:vMerge w:val="restart"/>
          </w:tcPr>
          <w:p>
            <w:r>
              <w:rPr>
                <w:sz w:val="16"/>
                <w:rFonts w:ascii="" w:hAnsi="" w:cs="" w:eastAsia=""/>
              </w:rPr>
              <w:t>自發自用-再生能源電力</w:t>
            </w:r>
          </w:p>
        </w:tc>
        <w:tc>
          <w:tcPr>
            <w:tcW w:w="800"/>
          </w:tcPr>
          <w:p>
            <w:r>
              <w:rPr>
                <w:sz w:val="16"/>
                <w:rFonts w:ascii="" w:hAnsi="" w:cs="" w:eastAsia=""/>
              </w:rPr>
              <w:t>地域別</w:t>
            </w:r>
          </w:p>
        </w:tc>
        <w:tc>
          <w:tcPr>
            <w:tcW w:w="1450"/>
          </w:tcPr>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市場別</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tcPr>
            <w:vMerge w:val="restart"/>
          </w:tcPr>
          <w:p>
            <w:r>
              <w:rPr>
                <w:sz w:val="16"/>
                <w:rFonts w:ascii="" w:hAnsi="" w:cs="" w:eastAsia=""/>
              </w:rPr>
              <w:t>2.1: 輸入電力的間接排放</w:t>
            </w:r>
          </w:p>
        </w:tc>
        <w:tc>
          <w:tcPr>
            <w:vMerge w:val="restart"/>
          </w:tcPr>
          <w:p>
            <w:r>
              <w:rPr>
                <w:sz w:val="16"/>
                <w:rFonts w:ascii="" w:hAnsi="" w:cs="" w:eastAsia=""/>
              </w:rPr>
              <w:t>購買之再生能源憑證T-REC (非自發自用申請之憑證)</w:t>
            </w:r>
          </w:p>
        </w:tc>
        <w:tc>
          <w:tcPr>
            <w:tcW w:w="800"/>
          </w:tcPr>
          <w:p>
            <w:r>
              <w:rPr>
                <w:sz w:val="16"/>
                <w:rFonts w:ascii="" w:hAnsi="" w:cs="" w:eastAsia=""/>
              </w:rPr>
              <w:t>地域別</w:t>
            </w:r>
          </w:p>
        </w:tc>
        <w:tc>
          <w:tcPr>
            <w:tcW w:w="1450"/>
          </w:tcPr>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市場別</w:t>
            </w:r>
          </w:p>
        </w:tc>
        <w:tc>
          <w:p>
            <w:r>
              <w:rPr>
                <w:sz w:val="16"/>
                <w:rFonts w:ascii="" w:hAnsi="" w:cs="" w:eastAsia=""/>
              </w:rPr>
              <w:t>2023年生質能排碳係數宣告(SGS)</w:t>
            </w:r>
          </w:p>
        </w:tc>
        <w:tc>
          <w:p>
            <w:r>
              <w:rPr>
                <w:sz w:val="16"/>
                <w:rFonts w:ascii="" w:hAnsi="" w:cs="" w:eastAsia=""/>
              </w:rPr>
              <w:t>0.0026649011</w:t>
            </w:r>
          </w:p>
        </w:tc>
        <w:tc>
          <w:p>
            <w:r>
              <w:rPr>
                <w:sz w:val="16"/>
                <w:rFonts w:ascii="" w:hAnsi="" w:cs="" w:eastAsia=""/>
              </w:rPr>
              <w:t>kgCO₂/kWh</w:t>
            </w:r>
          </w:p>
        </w:tc>
        <w:tc>
          <w:p>
            <w:r>
              <w:rPr>
                <w:sz w:val="16"/>
                <w:rFonts w:ascii="" w:hAnsi="" w:cs="" w:eastAsia=""/>
              </w:rPr>
              <w:t>2023年生質能排碳係數宣告(SGS)</w:t>
            </w:r>
          </w:p>
        </w:tc>
      </w:tr>
      <w:tr>
        <w:tc>
          <w:tcPr>
            <w:vMerge w:val="restart"/>
          </w:tcPr>
          <w:p>
            <w:r>
              <w:rPr>
                <w:sz w:val="16"/>
                <w:rFonts w:ascii="" w:hAnsi="" w:cs="" w:eastAsia=""/>
              </w:rPr>
              <w:t>2.1: 輸入電力的間接排放</w:t>
            </w:r>
          </w:p>
        </w:tc>
        <w:tc>
          <w:tcPr>
            <w:vMerge w:val="restart"/>
          </w:tcPr>
          <w:p>
            <w:r>
              <w:rPr>
                <w:sz w:val="16"/>
                <w:rFonts w:ascii="" w:hAnsi="" w:cs="" w:eastAsia=""/>
              </w:rPr>
              <w:t>轉供-再生能源電力</w:t>
            </w:r>
          </w:p>
        </w:tc>
        <w:tc>
          <w:tcPr>
            <w:tcW w:w="800"/>
          </w:tcPr>
          <w:p>
            <w:r>
              <w:rPr>
                <w:sz w:val="16"/>
                <w:rFonts w:ascii="" w:hAnsi="" w:cs="" w:eastAsia=""/>
              </w:rPr>
              <w:t>地域別</w:t>
            </w:r>
          </w:p>
        </w:tc>
        <w:tc>
          <w:tcPr>
            <w:tcW w:w="1450"/>
          </w:tcPr>
          <w:p>
            <w:r>
              <w:rPr>
                <w:sz w:val="16"/>
                <w:rFonts w:ascii="" w:hAnsi="" w:cs="" w:eastAsia=""/>
              </w:rPr>
              <w:t>台灣電力排碳係數(2023)</w:t>
            </w:r>
          </w:p>
        </w:tc>
        <w:tc>
          <w:p>
            <w:r>
              <w:rPr>
                <w:sz w:val="16"/>
                <w:rFonts w:ascii="" w:hAnsi="" w:cs="" w:eastAsia=""/>
              </w:rPr>
              <w:t>0.4940000000</w:t>
            </w:r>
          </w:p>
        </w:tc>
        <w:tc>
          <w:p>
            <w:r>
              <w:rPr>
                <w:sz w:val="16"/>
                <w:rFonts w:ascii="" w:hAnsi="" w:cs="" w:eastAsia=""/>
              </w:rPr>
              <w:t>kgCO₂/kWh</w:t>
            </w:r>
          </w:p>
        </w:tc>
        <w:tc>
          <w:p>
            <w:r>
              <w:rPr>
                <w:sz w:val="16"/>
                <w:rFonts w:ascii="" w:hAnsi="" w:cs="" w:eastAsia=""/>
              </w:rPr>
              <w:t>經濟部能源署</w:t>
            </w:r>
          </w:p>
        </w:tc>
      </w:tr>
      <w:tr>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市場別</w:t>
            </w:r>
          </w:p>
        </w:tc>
        <w:tc>
          <w:p>
            <w:r>
              <w:rPr>
                <w:sz w:val="16"/>
                <w:rFonts w:ascii="" w:hAnsi="" w:cs="" w:eastAsia=""/>
              </w:rPr>
              <w:t>零排放係數</w:t>
            </w:r>
          </w:p>
        </w:tc>
        <w:tc>
          <w:p>
            <w:r>
              <w:rPr>
                <w:sz w:val="16"/>
                <w:rFonts w:ascii="" w:hAnsi="" w:cs="" w:eastAsia=""/>
              </w:rPr>
              <w:t>0.0000000000</w:t>
            </w:r>
          </w:p>
        </w:tc>
        <w:tc>
          <w:p>
            <w:r>
              <w:rPr>
                <w:sz w:val="16"/>
                <w:rFonts w:ascii="" w:hAnsi="" w:cs="" w:eastAsia=""/>
              </w:rPr>
              <w:t>kgCO₂/kWh</w:t>
            </w:r>
          </w:p>
        </w:tc>
        <w:tc>
          <w:p>
            <w:r>
              <w:rPr>
                <w:sz w:val="16"/>
                <w:rFonts w:ascii="" w:hAnsi="" w:cs="" w:eastAsia=""/>
              </w:rPr>
              <w:t>無</w:t>
            </w:r>
          </w:p>
        </w:tc>
      </w:tr>
    </w:tbl>
    <w:p w14:paraId="1FD48198" w14:textId="03F4471C" w:rsidR="00D12CAE" w:rsidRDefault="001D0E5C" w:rsidP="00736B31">
      <w:pPr>
        <w:rPr>
          <w:rFonts w:asciiTheme="majorHAnsi" w:eastAsiaTheme="majorHAnsi" w:hAnsiTheme="majorHAnsi"/>
          <w:sz w:val="20"/>
          <w:szCs w:val="20"/>
          <w:lang w:bidi="ar-SA"/>
        </w:rPr>
      </w:pPr>
      <w:bookmarkStart w:id="97" w:name="OLE_LINK308"/>
      <w:r w:rsidRPr="009D6560">
        <w:rPr>
          <w:rFonts w:asciiTheme="majorHAnsi" w:eastAsiaTheme="majorHAnsi" w:hAnsiTheme="majorHAnsi" w:hint="eastAsia"/>
          <w:sz w:val="20"/>
          <w:szCs w:val="20"/>
          <w:lang w:bidi="ar-SA"/>
        </w:rPr>
        <w:t/>
      </w:r>
      <w:bookmarkEnd w:id="97"/>
    </w:p>
    <w:p w14:paraId="35B9E4DF" w14:textId="154B4720" w:rsidR="00D12CAE" w:rsidRDefault="00D12CAE" w:rsidP="00D12CAE">
      <w:pPr>
        <w:jc w:val="center"/>
        <w:rPr>
          <w:rFonts w:asciiTheme="majorHAnsi" w:eastAsiaTheme="majorHAnsi" w:hAnsiTheme="majorHAnsi"/>
          <w:b/>
          <w:kern w:val="0"/>
          <w:sz w:val="20"/>
        </w:rPr>
      </w:pPr>
      <w:r>
        <w:rPr>
          <w:rFonts w:asciiTheme="majorHAnsi" w:eastAsiaTheme="majorHAnsi" w:hAnsiTheme="majorHAnsi" w:hint="eastAsia"/>
          <w:b/>
          <w:kern w:val="0"/>
          <w:sz w:val="20"/>
        </w:rPr>
        <w:t>表5-6.</w:t>
      </w:r>
      <w:r w:rsidR="005F29C2">
        <w:rPr>
          <w:rFonts w:asciiTheme="majorHAnsi" w:eastAsiaTheme="majorHAnsi" w:hAnsiTheme="majorHAnsi" w:hint="eastAsia"/>
          <w:b/>
          <w:kern w:val="0"/>
          <w:sz w:val="20"/>
        </w:rPr>
        <w:t>3</w:t>
      </w:r>
      <w:r>
        <w:rPr>
          <w:rFonts w:asciiTheme="majorHAnsi" w:eastAsiaTheme="majorHAnsi" w:hAnsiTheme="majorHAnsi" w:hint="eastAsia"/>
          <w:b/>
          <w:kern w:val="0"/>
          <w:sz w:val="20"/>
        </w:rPr>
        <w:t xml:space="preserve"> </w:t>
      </w:r>
      <w:r w:rsidR="003F5CF1">
        <w:rPr>
          <w:rFonts w:asciiTheme="majorHAnsi" w:eastAsiaTheme="majorHAnsi" w:hAnsiTheme="majorHAnsi" w:hint="eastAsia"/>
          <w:b/>
          <w:kern w:val="0"/>
          <w:sz w:val="20"/>
        </w:rPr>
        <w:t>其他</w:t>
      </w:r>
      <w:r>
        <w:rPr>
          <w:rFonts w:asciiTheme="majorHAnsi" w:eastAsiaTheme="majorHAnsi" w:hAnsiTheme="majorHAnsi" w:hint="eastAsia"/>
          <w:b/>
          <w:kern w:val="0"/>
          <w:sz w:val="20"/>
        </w:rPr>
        <w:t xml:space="preserve">間接排放係數表 </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300"/>
            <w:shd w:color="auto" w:val="clear" w:fill="bdd6ee"/>
          </w:tcPr>
          <w:p>
            <w:r>
              <w:rPr>
                <w:b w:val="on"/>
                <w:sz w:val="16"/>
                <w:rFonts w:ascii="" w:hAnsi="" w:cs="" w:eastAsia=""/>
              </w:rPr>
              <w:t>類別</w:t>
            </w:r>
          </w:p>
        </w:tc>
        <w:tc>
          <w:tcPr>
            <w:tcW w:w="2150"/>
            <w:shd w:color="auto" w:val="clear" w:fill="bdd6ee"/>
          </w:tcPr>
          <w:p>
            <w:r>
              <w:rPr>
                <w:b w:val="on"/>
                <w:sz w:val="16"/>
                <w:rFonts w:ascii="" w:hAnsi="" w:cs="" w:eastAsia=""/>
              </w:rPr>
              <w:t>排放源</w:t>
            </w:r>
          </w:p>
        </w:tc>
        <w:tc>
          <w:tcPr>
            <w:tcW w:w="1800"/>
            <w:shd w:color="auto" w:val="clear" w:fill="bdd6ee"/>
          </w:tcPr>
          <w:p>
            <w:r>
              <w:rPr>
                <w:b w:val="on"/>
                <w:sz w:val="16"/>
                <w:rFonts w:ascii="" w:hAnsi="" w:cs="" w:eastAsia=""/>
              </w:rPr>
              <w:t xml:space="preserve">係數名稱 </w:t>
            </w:r>
          </w:p>
        </w:tc>
        <w:tc>
          <w:tcPr>
            <w:tcW w:w="1600"/>
            <w:shd w:color="auto" w:val="clear" w:fill="bdd6ee"/>
          </w:tcPr>
          <w:p>
            <w:r>
              <w:rPr>
                <w:b w:val="on"/>
                <w:sz w:val="16"/>
                <w:rFonts w:ascii="" w:hAnsi="" w:cs="" w:eastAsia=""/>
              </w:rPr>
              <w:t>排放係數</w:t>
            </w:r>
          </w:p>
        </w:tc>
        <w:tc>
          <w:tcPr>
            <w:tcW w:w="1200"/>
            <w:shd w:color="auto" w:val="clear" w:fill="bdd6ee"/>
          </w:tcPr>
          <w:p>
            <w:r>
              <w:rPr>
                <w:b w:val="on"/>
                <w:sz w:val="16"/>
                <w:rFonts w:ascii="" w:hAnsi="" w:cs="" w:eastAsia=""/>
              </w:rPr>
              <w:t>係數單位</w:t>
            </w:r>
          </w:p>
        </w:tc>
        <w:tc>
          <w:tcPr>
            <w:tcW w:w="1700"/>
            <w:shd w:color="auto" w:val="clear" w:fill="bdd6ee"/>
          </w:tcPr>
          <w:p>
            <w:r>
              <w:rPr>
                <w:b w:val="on"/>
                <w:sz w:val="16"/>
                <w:rFonts w:ascii="" w:hAnsi="" w:cs="" w:eastAsia=""/>
              </w:rPr>
              <w:t>資料來源</w:t>
            </w:r>
          </w:p>
        </w:tc>
      </w:tr>
      <w:tr>
        <w:tc>
          <w:p>
            <w:r>
              <w:rPr>
                <w:sz w:val="16"/>
                <w:rFonts w:ascii="" w:hAnsi="" w:cs="" w:eastAsia=""/>
              </w:rPr>
              <w:t>4.1: 源自採購商品的排放</w:t>
            </w:r>
          </w:p>
        </w:tc>
        <w:tc>
          <w:p>
            <w:r>
              <w:rPr>
                <w:sz w:val="16"/>
                <w:rFonts w:ascii="" w:hAnsi="" w:cs="" w:eastAsia=""/>
              </w:rPr>
              <w:t>固定源天然氣上游排放(包含運輸)</w:t>
            </w:r>
          </w:p>
        </w:tc>
        <w:tc>
          <w:p>
            <w:r>
              <w:rPr>
                <w:sz w:val="16"/>
                <w:rFonts w:ascii="" w:hAnsi="" w:cs="" w:eastAsia=""/>
              </w:rPr>
              <w:t>天然氣(未燃燒，2021)</w:t>
            </w:r>
          </w:p>
        </w:tc>
        <w:tc>
          <w:p>
            <w:r>
              <w:rPr>
                <w:sz w:val="16"/>
                <w:rFonts w:ascii="" w:hAnsi="" w:cs="" w:eastAsia=""/>
              </w:rPr>
              <w:t>0.5190000000</w:t>
            </w:r>
          </w:p>
        </w:tc>
        <w:tc>
          <w:p>
            <w:r>
              <w:rPr>
                <w:sz w:val="16"/>
                <w:rFonts w:ascii="" w:hAnsi="" w:cs="" w:eastAsia=""/>
              </w:rPr>
              <w:t>kgCO₂/m3</w:t>
            </w:r>
          </w:p>
        </w:tc>
        <w:tc>
          <w:p>
            <w:r>
              <w:rPr>
                <w:sz w:val="16"/>
                <w:rFonts w:ascii="" w:hAnsi="" w:cs="" w:eastAsia=""/>
              </w:rPr>
              <w:t>產品碳足跡資訊網</w:t>
            </w:r>
          </w:p>
        </w:tc>
      </w:tr>
      <w:tr>
        <w:tc>
          <w:p>
            <w:r>
              <w:rPr>
                <w:sz w:val="16"/>
                <w:rFonts w:ascii="" w:hAnsi="" w:cs="" w:eastAsia=""/>
              </w:rPr>
              <w:t>4.1: 源自採購商品的排放</w:t>
            </w:r>
          </w:p>
        </w:tc>
        <w:tc>
          <w:p>
            <w:r>
              <w:rPr>
                <w:sz w:val="16"/>
                <w:rFonts w:ascii="" w:hAnsi="" w:cs="" w:eastAsia=""/>
              </w:rPr>
              <w:t>固定源柴油上游排放(包含運輸)</w:t>
            </w:r>
          </w:p>
        </w:tc>
        <w:tc>
          <w:p>
            <w:r>
              <w:rPr>
                <w:sz w:val="16"/>
                <w:rFonts w:ascii="" w:hAnsi="" w:cs="" w:eastAsia=""/>
              </w:rPr>
              <w:t>柴油(未燃燒，2021)</w:t>
            </w:r>
          </w:p>
        </w:tc>
        <w:tc>
          <w:p>
            <w:r>
              <w:rPr>
                <w:sz w:val="16"/>
                <w:rFonts w:ascii="" w:hAnsi="" w:cs="" w:eastAsia=""/>
              </w:rPr>
              <w:t>0.6730000000</w:t>
            </w:r>
          </w:p>
        </w:tc>
        <w:tc>
          <w:p>
            <w:r>
              <w:rPr>
                <w:sz w:val="16"/>
                <w:rFonts w:ascii="" w:hAnsi="" w:cs="" w:eastAsia=""/>
              </w:rPr>
              <w:t>kgCO₂/L</w:t>
            </w:r>
          </w:p>
        </w:tc>
        <w:tc>
          <w:p>
            <w:r>
              <w:rPr>
                <w:sz w:val="16"/>
                <w:rFonts w:ascii="" w:hAnsi="" w:cs="" w:eastAsia=""/>
              </w:rPr>
              <w:t>產品碳足跡資訊網</w:t>
            </w:r>
          </w:p>
        </w:tc>
      </w:tr>
      <w:tr>
        <w:tc>
          <w:p>
            <w:r>
              <w:rPr>
                <w:sz w:val="16"/>
                <w:rFonts w:ascii="" w:hAnsi="" w:cs="" w:eastAsia=""/>
              </w:rPr>
              <w:t>4.1: 源自採購商品的排放</w:t>
            </w:r>
          </w:p>
        </w:tc>
        <w:tc>
          <w:p>
            <w:r>
              <w:rPr>
                <w:sz w:val="16"/>
                <w:rFonts w:ascii="" w:hAnsi="" w:cs="" w:eastAsia=""/>
              </w:rPr>
              <w:t>外購電力上游排放(含運輸)</w:t>
            </w:r>
          </w:p>
        </w:tc>
        <w:tc>
          <w:p>
            <w:r>
              <w:rPr>
                <w:sz w:val="16"/>
                <w:rFonts w:ascii="" w:hAnsi="" w:cs="" w:eastAsia=""/>
              </w:rPr>
              <w:t>電力間接碳足跡 (2021)</w:t>
            </w:r>
          </w:p>
        </w:tc>
        <w:tc>
          <w:p>
            <w:r>
              <w:rPr>
                <w:sz w:val="16"/>
                <w:rFonts w:ascii="" w:hAnsi="" w:cs="" w:eastAsia=""/>
              </w:rPr>
              <w:t>0.0973000000</w:t>
            </w:r>
          </w:p>
        </w:tc>
        <w:tc>
          <w:p>
            <w:r>
              <w:rPr>
                <w:sz w:val="16"/>
                <w:rFonts w:ascii="" w:hAnsi="" w:cs="" w:eastAsia=""/>
              </w:rPr>
              <w:t>kgCO₂/kWh</w:t>
            </w:r>
          </w:p>
        </w:tc>
        <w:tc>
          <w:p>
            <w:r>
              <w:rPr>
                <w:sz w:val="16"/>
                <w:rFonts w:ascii="" w:hAnsi="" w:cs="" w:eastAsia=""/>
              </w:rPr>
              <w:t>產品碳足跡資訊網</w:t>
            </w:r>
          </w:p>
        </w:tc>
      </w:tr>
      <w:tr>
        <w:tc>
          <w:p>
            <w:r>
              <w:rPr>
                <w:sz w:val="16"/>
                <w:rFonts w:ascii="" w:hAnsi="" w:cs="" w:eastAsia=""/>
              </w:rPr>
              <w:t>4.1: 源自採購商品的排放</w:t>
            </w:r>
          </w:p>
        </w:tc>
        <w:tc>
          <w:p>
            <w:r>
              <w:rPr>
                <w:sz w:val="16"/>
                <w:rFonts w:ascii="" w:hAnsi="" w:cs="" w:eastAsia=""/>
              </w:rPr>
              <w:t>自來水上游排放</w:t>
            </w:r>
          </w:p>
        </w:tc>
        <w:tc>
          <w:p>
            <w:r>
              <w:rPr>
                <w:sz w:val="16"/>
                <w:rFonts w:ascii="" w:hAnsi="" w:cs="" w:eastAsia=""/>
              </w:rPr>
              <w:t>臺灣自來水(2020)</w:t>
            </w:r>
          </w:p>
        </w:tc>
        <w:tc>
          <w:p>
            <w:r>
              <w:rPr>
                <w:sz w:val="16"/>
                <w:rFonts w:ascii="" w:hAnsi="" w:cs="" w:eastAsia=""/>
              </w:rPr>
              <w:t>0.2330000000</w:t>
            </w:r>
          </w:p>
        </w:tc>
        <w:tc>
          <w:p>
            <w:r>
              <w:rPr>
                <w:sz w:val="16"/>
                <w:rFonts w:ascii="" w:hAnsi="" w:cs="" w:eastAsia=""/>
              </w:rPr>
              <w:t>kgCO₂/m3</w:t>
            </w:r>
          </w:p>
        </w:tc>
        <w:tc>
          <w:p>
            <w:r>
              <w:rPr>
                <w:sz w:val="16"/>
                <w:rFonts w:ascii="" w:hAnsi="" w:cs="" w:eastAsia=""/>
              </w:rPr>
              <w:t>台灣碳足跡資訊網</w:t>
            </w:r>
          </w:p>
        </w:tc>
      </w:tr>
      <w:tr>
        <w:tc>
          <w:p>
            <w:r>
              <w:rPr>
                <w:sz w:val="16"/>
                <w:rFonts w:ascii="" w:hAnsi="" w:cs="" w:eastAsia=""/>
              </w:rPr>
              <w:t>4.3: 固體和液體廢棄物處理產生的排放</w:t>
            </w:r>
          </w:p>
        </w:tc>
        <w:tc>
          <w:p>
            <w:r>
              <w:rPr>
                <w:sz w:val="16"/>
                <w:rFonts w:ascii="" w:hAnsi="" w:cs="" w:eastAsia=""/>
              </w:rPr>
              <w:t>事業活動產生之一般性垃圾</w:t>
            </w:r>
          </w:p>
        </w:tc>
        <w:tc>
          <w:p>
            <w:r>
              <w:rPr>
                <w:sz w:val="16"/>
                <w:rFonts w:ascii="" w:hAnsi="" w:cs="" w:eastAsia=""/>
              </w:rPr>
              <w:t>廢棄物焚化處理服務(苗栗縣垃圾焚化廠)</w:t>
            </w:r>
          </w:p>
        </w:tc>
        <w:tc>
          <w:p>
            <w:r>
              <w:rPr>
                <w:sz w:val="16"/>
                <w:rFonts w:ascii="" w:hAnsi="" w:cs="" w:eastAsia=""/>
              </w:rPr>
              <w:t>340.0000000000</w:t>
            </w:r>
          </w:p>
        </w:tc>
        <w:tc>
          <w:p>
            <w:r>
              <w:rPr>
                <w:sz w:val="16"/>
                <w:rFonts w:ascii="" w:hAnsi="" w:cs="" w:eastAsia=""/>
              </w:rPr>
              <w:t>kgCO₂/tonne</w:t>
            </w:r>
          </w:p>
        </w:tc>
        <w:tc>
          <w:p>
            <w:r>
              <w:rPr>
                <w:sz w:val="16"/>
                <w:rFonts w:ascii="" w:hAnsi="" w:cs="" w:eastAsia=""/>
              </w:rPr>
              <w:t>廢棄物焚化處理服務(苗栗縣垃圾焚化廠)</w:t>
            </w:r>
          </w:p>
        </w:tc>
      </w:tr>
      <w:tr>
        <w:tc>
          <w:p>
            <w:r>
              <w:rPr>
                <w:sz w:val="16"/>
                <w:rFonts w:ascii="" w:hAnsi="" w:cs="" w:eastAsia=""/>
              </w:rPr>
              <w:t>4.3: 固體和液體廢棄物處理產生的排放</w:t>
            </w:r>
          </w:p>
        </w:tc>
        <w:tc>
          <w:p>
            <w:r>
              <w:rPr>
                <w:sz w:val="16"/>
                <w:rFonts w:ascii="" w:hAnsi="" w:cs="" w:eastAsia=""/>
              </w:rPr>
              <w:t>其他毒性化學物質混合物或廢棄容器</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廢汙泥</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廢液閃火點小於60℃（不包含乙醇體積濃度小於24%之酒類廢棄物）</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廢潤滑油</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廢電子零組件、下腳品及不良品（熱處理）</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廢電子零組件、下腳品及不良品（物理處理）</w:t>
            </w:r>
          </w:p>
        </w:tc>
        <w:tc>
          <w:p>
            <w:r>
              <w:rPr>
                <w:sz w:val="16"/>
                <w:rFonts w:ascii="" w:hAnsi="" w:cs="" w:eastAsia=""/>
              </w:rPr>
              <w:t>Electronics scrap {RoW}| treatment of, metals recovery in copper smelter | APOS, U</w:t>
            </w:r>
          </w:p>
        </w:tc>
        <w:tc>
          <w:p>
            <w:r>
              <w:rPr>
                <w:sz w:val="16"/>
                <w:rFonts w:ascii="" w:hAnsi="" w:cs="" w:eastAsia=""/>
              </w:rPr>
              <w:t>527.0000000000</w:t>
            </w:r>
          </w:p>
        </w:tc>
        <w:tc>
          <w:p>
            <w:r>
              <w:rPr>
                <w:sz w:val="16"/>
                <w:rFonts w:ascii="" w:hAnsi="" w:cs="" w:eastAsia=""/>
              </w:rPr>
              <w:t>kgCO₂/tonne</w:t>
            </w:r>
          </w:p>
        </w:tc>
        <w:tc>
          <w:p>
            <w:r>
              <w:rPr>
                <w:sz w:val="16"/>
                <w:rFonts w:ascii="" w:hAnsi="" w:cs="" w:eastAsia=""/>
              </w:rPr>
              <w:t>Electronics scrap {RoW}| treatment of, metals recovery in copper smelter | APOS, U</w:t>
            </w:r>
          </w:p>
        </w:tc>
      </w:tr>
      <w:tr>
        <w:tc>
          <w:p>
            <w:r>
              <w:rPr>
                <w:sz w:val="16"/>
                <w:rFonts w:ascii="" w:hAnsi="" w:cs="" w:eastAsia=""/>
              </w:rPr>
              <w:t>4.3: 固體和液體廢棄物處理產生的排放</w:t>
            </w:r>
          </w:p>
        </w:tc>
        <w:tc>
          <w:p>
            <w:r>
              <w:rPr>
                <w:sz w:val="16"/>
                <w:rFonts w:ascii="" w:hAnsi="" w:cs="" w:eastAsia=""/>
              </w:rPr>
              <w:t xml:space="preserve">製程排放廢水		</w:t>
            </w:r>
          </w:p>
        </w:tc>
        <w:tc>
          <w:p>
            <w:r>
              <w:rPr>
                <w:sz w:val="16"/>
                <w:rFonts w:ascii="" w:hAnsi="" w:cs="" w:eastAsia=""/>
              </w:rPr>
              <w:t>廢(污)水處理服務(科技部新竹科學工業園區管理局竹南園區污水處理廠)</w:t>
            </w:r>
          </w:p>
        </w:tc>
        <w:tc>
          <w:p>
            <w:r>
              <w:rPr>
                <w:sz w:val="16"/>
                <w:rFonts w:ascii="" w:hAnsi="" w:cs="" w:eastAsia=""/>
              </w:rPr>
              <w:t>0.5530000000</w:t>
            </w:r>
          </w:p>
        </w:tc>
        <w:tc>
          <w:p>
            <w:r>
              <w:rPr>
                <w:sz w:val="16"/>
                <w:rFonts w:ascii="" w:hAnsi="" w:cs="" w:eastAsia=""/>
              </w:rPr>
              <w:t>kgCO₂/m3</w:t>
            </w:r>
          </w:p>
        </w:tc>
        <w:tc>
          <w:p>
            <w:r>
              <w:rPr>
                <w:sz w:val="16"/>
                <w:rFonts w:ascii="" w:hAnsi="" w:cs="" w:eastAsia=""/>
              </w:rPr>
              <w:t>廢(污)水處理服務(科技部新竹科學工業園區管理局竹南園區污水處理廠)</w:t>
            </w:r>
          </w:p>
        </w:tc>
      </w:tr>
      <w:tr>
        <w:tc>
          <w:p>
            <w:r>
              <w:rPr>
                <w:sz w:val="16"/>
                <w:rFonts w:ascii="" w:hAnsi="" w:cs="" w:eastAsia=""/>
              </w:rPr>
              <w:t>4.3: 固體和液體廢棄物處理產生的排放</w:t>
            </w:r>
          </w:p>
        </w:tc>
        <w:tc>
          <w:p>
            <w:r>
              <w:rPr>
                <w:sz w:val="16"/>
                <w:rFonts w:ascii="" w:hAnsi="" w:cs="" w:eastAsia=""/>
              </w:rPr>
              <w:t>非有害有機廢液或廢溶劑（焚化處理）</w:t>
            </w:r>
          </w:p>
        </w:tc>
        <w:tc>
          <w:p>
            <w:r>
              <w:rPr>
                <w:sz w:val="16"/>
                <w:rFonts w:ascii="" w:hAnsi="" w:cs="" w:eastAsia=""/>
              </w:rPr>
              <w:t>廢棄物焚化處理服務(苗栗縣垃圾焚化廠)</w:t>
            </w:r>
          </w:p>
        </w:tc>
        <w:tc>
          <w:p>
            <w:r>
              <w:rPr>
                <w:sz w:val="16"/>
                <w:rFonts w:ascii="" w:hAnsi="" w:cs="" w:eastAsia=""/>
              </w:rPr>
              <w:t>340.0000000000</w:t>
            </w:r>
          </w:p>
        </w:tc>
        <w:tc>
          <w:p>
            <w:r>
              <w:rPr>
                <w:sz w:val="16"/>
                <w:rFonts w:ascii="" w:hAnsi="" w:cs="" w:eastAsia=""/>
              </w:rPr>
              <w:t>kgCO₂/tonne</w:t>
            </w:r>
          </w:p>
        </w:tc>
        <w:tc>
          <w:p>
            <w:r>
              <w:rPr>
                <w:sz w:val="16"/>
                <w:rFonts w:ascii="" w:hAnsi="" w:cs="" w:eastAsia=""/>
              </w:rPr>
              <w:t>廢棄物焚化處理服務(苗栗縣垃圾焚化廠)</w:t>
            </w:r>
          </w:p>
        </w:tc>
      </w:tr>
      <w:tr>
        <w:tc>
          <w:p>
            <w:r>
              <w:rPr>
                <w:sz w:val="16"/>
                <w:rFonts w:ascii="" w:hAnsi="" w:cs="" w:eastAsia=""/>
              </w:rPr>
              <w:t>4.3: 固體和液體廢棄物處理產生的排放</w:t>
            </w:r>
          </w:p>
        </w:tc>
        <w:tc>
          <w:p>
            <w:r>
              <w:rPr>
                <w:sz w:val="16"/>
                <w:rFonts w:ascii="" w:hAnsi="" w:cs="" w:eastAsia=""/>
              </w:rPr>
              <w:t>非有害有機廢液或廢溶劑（物理處理）</w:t>
            </w:r>
          </w:p>
        </w:tc>
        <w:tc>
          <w:p>
            <w:r>
              <w:rPr>
                <w:sz w:val="16"/>
                <w:rFonts w:ascii="" w:hAnsi="" w:cs="" w:eastAsia=""/>
              </w:rPr>
              <w:t>廢溶劑蒸餾回收處理服務</w:t>
            </w:r>
          </w:p>
        </w:tc>
        <w:tc>
          <w:p>
            <w:r>
              <w:rPr>
                <w:sz w:val="16"/>
                <w:rFonts w:ascii="" w:hAnsi="" w:cs="" w:eastAsia=""/>
              </w:rPr>
              <w:t>212.0000000000</w:t>
            </w:r>
          </w:p>
        </w:tc>
        <w:tc>
          <w:p>
            <w:r>
              <w:rPr>
                <w:sz w:val="16"/>
                <w:rFonts w:ascii="" w:hAnsi="" w:cs="" w:eastAsia=""/>
              </w:rPr>
              <w:t>kgCO₂/tonne</w:t>
            </w:r>
          </w:p>
        </w:tc>
        <w:tc>
          <w:p>
            <w:r>
              <w:rPr>
                <w:sz w:val="16"/>
                <w:rFonts w:ascii="" w:hAnsi="" w:cs="" w:eastAsia=""/>
              </w:rPr>
              <w:t>資源回收</w:t>
            </w:r>
          </w:p>
        </w:tc>
      </w:tr>
      <w:tr>
        <w:tc>
          <w:p>
            <w:r>
              <w:rPr>
                <w:sz w:val="16"/>
                <w:rFonts w:ascii="" w:hAnsi="" w:cs="" w:eastAsia=""/>
              </w:rPr>
              <w:t>4.3: 固體和液體廢棄物處理產生的排放</w:t>
            </w:r>
          </w:p>
        </w:tc>
        <w:tc>
          <w:p>
            <w:r>
              <w:rPr>
                <w:sz w:val="16"/>
                <w:rFonts w:ascii="" w:hAnsi="" w:cs="" w:eastAsia=""/>
              </w:rPr>
              <w:t xml:space="preserve">非製程排放廢水		</w:t>
            </w:r>
          </w:p>
        </w:tc>
        <w:tc>
          <w:p>
            <w:r>
              <w:rPr>
                <w:sz w:val="16"/>
                <w:rFonts w:ascii="" w:hAnsi="" w:cs="" w:eastAsia=""/>
              </w:rPr>
              <w:t>廢(污)水處理服務(羅東地區水資源回收中心)</w:t>
            </w:r>
          </w:p>
        </w:tc>
        <w:tc>
          <w:p>
            <w:r>
              <w:rPr>
                <w:sz w:val="16"/>
                <w:rFonts w:ascii="" w:hAnsi="" w:cs="" w:eastAsia=""/>
              </w:rPr>
              <w:t>0.3400000000</w:t>
            </w:r>
          </w:p>
        </w:tc>
        <w:tc>
          <w:p>
            <w:r>
              <w:rPr>
                <w:sz w:val="16"/>
                <w:rFonts w:ascii="" w:hAnsi="" w:cs="" w:eastAsia=""/>
              </w:rPr>
              <w:t>kgCO₂/m3</w:t>
            </w:r>
          </w:p>
        </w:tc>
        <w:tc>
          <w:p>
            <w:r>
              <w:rPr>
                <w:sz w:val="16"/>
                <w:rFonts w:ascii="" w:hAnsi="" w:cs="" w:eastAsia=""/>
              </w:rPr>
              <w:t>廢(污)水處理服務(羅東地區水資源回收中心)</w:t>
            </w:r>
          </w:p>
        </w:tc>
      </w:tr>
    </w:tbl>
    <w:p w14:paraId="538E073F" w14:textId="0927454C" w:rsidR="00D12CAE" w:rsidRDefault="00CE2936" w:rsidP="005F29C2">
      <w:pPr>
        <w:rPr>
          <w:rFonts w:asciiTheme="majorHAnsi" w:eastAsiaTheme="majorHAnsi" w:hAnsiTheme="majorHAnsi"/>
          <w:sz w:val="20"/>
          <w:szCs w:val="20"/>
          <w:lang w:bidi="ar-SA"/>
        </w:rPr>
      </w:pPr>
      <w:r>
        <w:rPr>
          <w:rFonts w:asciiTheme="majorHAnsi" w:eastAsiaTheme="majorHAnsi" w:hAnsiTheme="majorHAnsi"/>
          <w:sz w:val="20"/>
          <w:szCs w:val="20"/>
          <w:lang w:bidi="ar-SA"/>
        </w:rPr>
        <w:t/>
      </w:r>
    </w:p>
    <w:p w14:paraId="14A132D2" w14:textId="3B5EFCAD" w:rsidR="005F29C2" w:rsidRPr="00C86E33" w:rsidRDefault="005F29C2" w:rsidP="005F29C2">
      <w:pPr>
        <w:pStyle w:val="af"/>
        <w:rPr>
          <w:rFonts w:asciiTheme="majorHAnsi" w:eastAsiaTheme="majorHAnsi" w:hAnsiTheme="majorHAnsi" w:cs="微軟正黑體"/>
          <w:sz w:val="20"/>
        </w:rPr>
      </w:pPr>
      <w:r w:rsidRPr="009D6560">
        <w:rPr>
          <w:rFonts w:asciiTheme="majorHAnsi" w:eastAsiaTheme="majorHAnsi" w:hAnsiTheme="majorHAnsi" w:hint="eastAsia"/>
          <w:b/>
          <w:sz w:val="20"/>
        </w:rPr>
        <w:t>表</w:t>
      </w:r>
      <w:r w:rsidRPr="009D6560">
        <w:rPr>
          <w:rFonts w:asciiTheme="majorHAnsi" w:eastAsiaTheme="majorHAnsi" w:hAnsiTheme="majorHAnsi"/>
          <w:b/>
          <w:sz w:val="20"/>
        </w:rPr>
        <w:t>5-6.</w:t>
      </w:r>
      <w:r>
        <w:rPr>
          <w:rFonts w:asciiTheme="majorHAnsi" w:eastAsiaTheme="majorHAnsi" w:hAnsiTheme="majorHAnsi" w:hint="eastAsia"/>
          <w:b/>
          <w:sz w:val="20"/>
        </w:rPr>
        <w:t>4</w:t>
      </w:r>
      <w:r w:rsidRPr="009D6560">
        <w:rPr>
          <w:rFonts w:asciiTheme="majorHAnsi" w:eastAsiaTheme="majorHAnsi" w:hAnsiTheme="majorHAnsi"/>
          <w:b/>
          <w:sz w:val="20"/>
        </w:rPr>
        <w:t xml:space="preserve"> </w:t>
      </w:r>
      <w:r w:rsidRPr="00C86E33">
        <w:rPr>
          <w:rFonts w:asciiTheme="majorHAnsi" w:eastAsiaTheme="majorHAnsi" w:hAnsiTheme="majorHAnsi" w:cs="微軟正黑體" w:hint="eastAsia"/>
          <w:b/>
          <w:bCs/>
          <w:sz w:val="20"/>
        </w:rPr>
        <w:t>設備之冷媒逸散率排放因子管理表</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65"/>
        <w:gridCol w:w="2655"/>
        <w:gridCol w:w="2070"/>
      </w:tblGrid>
      <w:tr w:rsidR="005F29C2" w:rsidRPr="00C86E33" w14:paraId="1AAC005B"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BDD6EE"/>
            <w:hideMark/>
          </w:tcPr>
          <w:p w14:paraId="07275E9C"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b/>
                <w:bCs/>
                <w:sz w:val="16"/>
                <w:szCs w:val="16"/>
              </w:rPr>
              <w:t>設備名稱(中文)</w:t>
            </w:r>
            <w:r w:rsidRPr="00C86E33">
              <w:rPr>
                <w:rFonts w:asciiTheme="majorHAnsi" w:eastAsiaTheme="majorHAnsi" w:hAnsiTheme="majorHAnsi" w:cs="微軟正黑體" w:hint="eastAsia"/>
                <w:sz w:val="16"/>
                <w:szCs w:val="16"/>
              </w:rPr>
              <w:t> </w:t>
            </w:r>
          </w:p>
        </w:tc>
        <w:tc>
          <w:tcPr>
            <w:tcW w:w="2655" w:type="dxa"/>
            <w:tcBorders>
              <w:top w:val="single" w:sz="6" w:space="0" w:color="9CC2E5"/>
              <w:left w:val="single" w:sz="6" w:space="0" w:color="9CC2E5"/>
              <w:bottom w:val="single" w:sz="6" w:space="0" w:color="9CC2E5"/>
              <w:right w:val="single" w:sz="6" w:space="0" w:color="9CC2E5"/>
            </w:tcBorders>
            <w:shd w:val="clear" w:color="auto" w:fill="BDD6EE"/>
            <w:hideMark/>
          </w:tcPr>
          <w:p w14:paraId="0C65429E"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b/>
                <w:bCs/>
                <w:sz w:val="16"/>
                <w:szCs w:val="16"/>
              </w:rPr>
              <w:t>排放因子(%)</w:t>
            </w:r>
            <w:r w:rsidRPr="00C86E33">
              <w:rPr>
                <w:rFonts w:asciiTheme="majorHAnsi" w:eastAsiaTheme="majorHAnsi" w:hAnsiTheme="majorHAnsi" w:cs="微軟正黑體" w:hint="eastAsia"/>
                <w:sz w:val="16"/>
                <w:szCs w:val="16"/>
              </w:rPr>
              <w:t> </w:t>
            </w:r>
          </w:p>
        </w:tc>
        <w:tc>
          <w:tcPr>
            <w:tcW w:w="2070" w:type="dxa"/>
            <w:tcBorders>
              <w:top w:val="single" w:sz="6" w:space="0" w:color="9CC2E5"/>
              <w:left w:val="single" w:sz="6" w:space="0" w:color="9CC2E5"/>
              <w:bottom w:val="single" w:sz="6" w:space="0" w:color="9CC2E5"/>
              <w:right w:val="single" w:sz="6" w:space="0" w:color="9CC2E5"/>
            </w:tcBorders>
            <w:shd w:val="clear" w:color="auto" w:fill="BDD6EE"/>
            <w:hideMark/>
          </w:tcPr>
          <w:p w14:paraId="23B966DD"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b/>
                <w:bCs/>
                <w:sz w:val="16"/>
                <w:szCs w:val="16"/>
              </w:rPr>
              <w:t>防治設備回收率(%)</w:t>
            </w:r>
            <w:r w:rsidRPr="00C86E33">
              <w:rPr>
                <w:rFonts w:asciiTheme="majorHAnsi" w:eastAsiaTheme="majorHAnsi" w:hAnsiTheme="majorHAnsi" w:cs="微軟正黑體" w:hint="eastAsia"/>
                <w:sz w:val="16"/>
                <w:szCs w:val="16"/>
              </w:rPr>
              <w:t> </w:t>
            </w:r>
          </w:p>
        </w:tc>
      </w:tr>
      <w:tr w:rsidR="005F29C2" w:rsidRPr="00C86E33" w14:paraId="72DB6768"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53967541"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家用冷凍、冷藏裝備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4E1D226B"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0.1≦x≦0.5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4EBE3A9D"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70 </w:t>
            </w:r>
          </w:p>
        </w:tc>
      </w:tr>
      <w:tr w:rsidR="005F29C2" w:rsidRPr="00C86E33" w14:paraId="74DAEA01"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661B00D5"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獨立商用冷凍、冷藏裝備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34FBD58E"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1≦x≦15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3C3C6AD3"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70 </w:t>
            </w:r>
          </w:p>
        </w:tc>
      </w:tr>
      <w:tr w:rsidR="005F29C2" w:rsidRPr="00C86E33" w14:paraId="2AF7402B"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0D5021E7"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中、大型冷凍、冷藏裝備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56314002"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10≦x≦35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3A716332"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70 </w:t>
            </w:r>
          </w:p>
        </w:tc>
      </w:tr>
      <w:tr w:rsidR="005F29C2" w:rsidRPr="00C86E33" w14:paraId="0D3EA275"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6A6584A4"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交通用冷凍、冷藏裝備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539E6B4F"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15≦x≦50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7F878678"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70 </w:t>
            </w:r>
          </w:p>
        </w:tc>
      </w:tr>
      <w:tr w:rsidR="005F29C2" w:rsidRPr="00C86E33" w14:paraId="6007E05C"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36EB1588"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工業冷凍、冷藏裝備，包括食品加工及冷藏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73A5D0A1"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7≦x≦25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3B41A29B"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90 </w:t>
            </w:r>
          </w:p>
        </w:tc>
      </w:tr>
      <w:tr w:rsidR="005F29C2" w:rsidRPr="00C86E33" w14:paraId="5BC439D3"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29371146"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冰水機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409E7AD4"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2≦x≦15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1ADAED09"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95 </w:t>
            </w:r>
          </w:p>
        </w:tc>
      </w:tr>
      <w:tr w:rsidR="005F29C2" w:rsidRPr="00C86E33" w14:paraId="66686F85"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11EB3F67"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住宅及商業建築冷氣機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08EC0D8A"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1≦x≦10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62D026AC"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80 </w:t>
            </w:r>
          </w:p>
        </w:tc>
      </w:tr>
      <w:tr w:rsidR="005F29C2" w:rsidRPr="00C86E33" w14:paraId="65E73B5D"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4F8B35C1"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移動式空氣清靜機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2A9A114B"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10≦x≦20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73963E76"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50 </w:t>
            </w:r>
          </w:p>
        </w:tc>
      </w:tr>
    </w:tbl>
    <w:p w14:paraId="5BBD61A9" w14:textId="5BB39D2A" w:rsidR="005F29C2" w:rsidRPr="009D6560" w:rsidRDefault="005F29C2" w:rsidP="005F29C2">
      <w:pPr>
        <w:rPr>
          <w:rFonts w:asciiTheme="majorHAnsi" w:eastAsiaTheme="majorHAnsi" w:hAnsiTheme="majorHAnsi"/>
          <w:sz w:val="20"/>
          <w:szCs w:val="20"/>
          <w:lang w:bidi="ar-SA"/>
        </w:rPr>
      </w:pPr>
    </w:p>
    <w:p w14:paraId="1B389D88" w14:textId="08341EFA" w:rsidR="00736B31" w:rsidRPr="009D6560" w:rsidRDefault="00736B31" w:rsidP="00E23E04">
      <w:pPr>
        <w:pStyle w:val="1"/>
        <w:numPr>
          <w:ilvl w:val="0"/>
          <w:numId w:val="9"/>
        </w:numPr>
        <w:ind w:left="0" w:firstLine="0"/>
        <w:rPr>
          <w:rFonts w:eastAsiaTheme="majorHAnsi"/>
          <w:sz w:val="28"/>
          <w:szCs w:val="28"/>
        </w:rPr>
      </w:pPr>
      <w:r w:rsidRPr="009D6560">
        <w:rPr>
          <w:rFonts w:eastAsiaTheme="majorHAnsi"/>
          <w:sz w:val="28"/>
          <w:szCs w:val="56"/>
        </w:rPr>
        <w:br w:type="page"/>
      </w:r>
      <w:r w:rsidR="001932FC" w:rsidRPr="009D6560">
        <w:rPr>
          <w:rFonts w:eastAsiaTheme="majorHAnsi" w:hint="eastAsia"/>
          <w:sz w:val="28"/>
          <w:szCs w:val="56"/>
        </w:rPr>
        <w:lastRenderedPageBreak/>
        <w:t xml:space="preserve"> </w:t>
      </w:r>
      <w:bookmarkStart w:id="98" w:name="_Toc195010582"/>
      <w:r w:rsidR="001932FC" w:rsidRPr="009D6560">
        <w:rPr>
          <w:rFonts w:eastAsiaTheme="majorHAnsi" w:hint="eastAsia"/>
          <w:sz w:val="28"/>
          <w:szCs w:val="56"/>
        </w:rPr>
        <w:t>溫室氣體盤查結果</w:t>
      </w:r>
      <w:bookmarkEnd w:id="98"/>
    </w:p>
    <w:p w14:paraId="72293941" w14:textId="4CFC1E60" w:rsidR="00736B31" w:rsidRPr="009D6560" w:rsidRDefault="00736B31" w:rsidP="00736B31">
      <w:pPr>
        <w:pStyle w:val="2"/>
        <w:rPr>
          <w:rFonts w:eastAsiaTheme="majorHAnsi"/>
          <w:sz w:val="24"/>
          <w:szCs w:val="24"/>
        </w:rPr>
      </w:pPr>
      <w:bookmarkStart w:id="99" w:name="_Toc134546555"/>
      <w:bookmarkStart w:id="100" w:name="_Toc195010583"/>
      <w:r w:rsidRPr="009D6560">
        <w:rPr>
          <w:rFonts w:eastAsiaTheme="majorHAnsi" w:hint="eastAsia"/>
          <w:sz w:val="24"/>
          <w:szCs w:val="24"/>
        </w:rPr>
        <w:t>6</w:t>
      </w:r>
      <w:r w:rsidRPr="009D6560">
        <w:rPr>
          <w:rFonts w:eastAsiaTheme="majorHAnsi"/>
          <w:sz w:val="24"/>
          <w:szCs w:val="24"/>
        </w:rPr>
        <w:t>-</w:t>
      </w:r>
      <w:r w:rsidR="00183A45">
        <w:rPr>
          <w:rFonts w:eastAsiaTheme="majorHAnsi" w:hint="eastAsia"/>
          <w:sz w:val="24"/>
          <w:szCs w:val="24"/>
        </w:rPr>
        <w:t>1</w:t>
      </w:r>
      <w:r w:rsidRPr="009D6560">
        <w:rPr>
          <w:rFonts w:eastAsiaTheme="majorHAnsi"/>
          <w:sz w:val="24"/>
          <w:szCs w:val="24"/>
        </w:rPr>
        <w:t xml:space="preserve">  溫室氣體盤查排除事項</w:t>
      </w:r>
      <w:bookmarkEnd w:id="99"/>
      <w:bookmarkEnd w:id="100"/>
    </w:p>
    <w:p w14:paraId="32865FA3" w14:textId="10904B31"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本報告溫室氣體盤查相關排除事項如下：</w:t>
      </w:r>
    </w:p>
    <w:p w14:paraId="680FAEC7" w14:textId="7F2626DE" w:rsidR="00736B31" w:rsidRPr="00BB6A9B" w:rsidRDefault="00736B31" w:rsidP="00E23E04">
      <w:pPr>
        <w:numPr>
          <w:ilvl w:val="0"/>
          <w:numId w:val="7"/>
        </w:numPr>
        <w:pBdr>
          <w:top w:val="nil"/>
          <w:left w:val="nil"/>
          <w:bottom w:val="nil"/>
          <w:right w:val="nil"/>
          <w:between w:val="nil"/>
        </w:pBdr>
        <w:rPr>
          <w:rFonts w:asciiTheme="majorHAnsi" w:eastAsiaTheme="majorHAnsi" w:hAnsiTheme="majorHAnsi" w:cs="微軟正黑體"/>
          <w:color w:val="000000"/>
          <w:sz w:val="20"/>
          <w:szCs w:val="20"/>
        </w:rPr>
      </w:pPr>
      <w:r w:rsidRPr="00BB6A9B">
        <w:rPr>
          <w:rFonts w:asciiTheme="majorHAnsi" w:eastAsiaTheme="majorHAnsi" w:hAnsiTheme="majorHAnsi" w:cs="微軟正黑體"/>
          <w:color w:val="000000"/>
          <w:sz w:val="20"/>
          <w:szCs w:val="20"/>
        </w:rPr>
        <w:t>本公司消防設備有各式滅火器，其中乾粉滅火器AB</w:t>
      </w:r>
      <w:r w:rsidR="00183A45" w:rsidRPr="00BB6A9B">
        <w:rPr>
          <w:rFonts w:asciiTheme="majorHAnsi" w:eastAsiaTheme="majorHAnsi" w:hAnsiTheme="majorHAnsi" w:cs="微軟正黑體" w:hint="eastAsia"/>
          <w:color w:val="000000"/>
          <w:sz w:val="20"/>
          <w:szCs w:val="20"/>
        </w:rPr>
        <w:t>C</w:t>
      </w:r>
      <w:r w:rsidRPr="00BB6A9B">
        <w:rPr>
          <w:rFonts w:asciiTheme="majorHAnsi" w:eastAsiaTheme="majorHAnsi" w:hAnsiTheme="majorHAnsi" w:cs="微軟正黑體"/>
          <w:color w:val="000000"/>
          <w:sz w:val="20"/>
          <w:szCs w:val="20"/>
        </w:rPr>
        <w:t>型不會產生溫室氣體，因此將其排除不計。</w:t>
      </w:r>
    </w:p>
    <w:p w14:paraId="1C2DE100" w14:textId="77777777" w:rsidR="00361107" w:rsidRPr="00361107" w:rsidRDefault="00361107" w:rsidP="00221BDC">
      <w:pPr>
        <w:numPr>
          <w:ilvl w:val="0"/>
          <w:numId w:val="7"/>
        </w:numPr>
        <w:pBdr>
          <w:top w:val="nil"/>
          <w:left w:val="nil"/>
          <w:bottom w:val="nil"/>
          <w:right w:val="nil"/>
          <w:between w:val="nil"/>
        </w:pBdr>
        <w:rPr>
          <w:rFonts w:asciiTheme="majorHAnsi" w:eastAsiaTheme="majorHAnsi" w:hAnsiTheme="majorHAnsi" w:cs="微軟正黑體"/>
          <w:color w:val="000000"/>
          <w:sz w:val="20"/>
          <w:szCs w:val="20"/>
        </w:rPr>
      </w:pPr>
      <w:r w:rsidRPr="00361107">
        <w:rPr>
          <w:rFonts w:asciiTheme="majorHAnsi" w:eastAsiaTheme="majorHAnsi" w:hAnsiTheme="majorHAnsi" w:cs="微軟正黑體" w:hint="eastAsia"/>
          <w:color w:val="000000"/>
          <w:sz w:val="20"/>
          <w:szCs w:val="20"/>
        </w:rPr>
        <w:t>R-600a 因IPCC 未公告 GWP，故只進行盤查不納入計算項目。 </w:t>
      </w:r>
    </w:p>
    <w:p w14:paraId="271D71C0" w14:textId="77777777" w:rsidR="00361107" w:rsidRPr="00361107" w:rsidRDefault="00361107" w:rsidP="00221BDC">
      <w:pPr>
        <w:numPr>
          <w:ilvl w:val="0"/>
          <w:numId w:val="7"/>
        </w:numPr>
        <w:pBdr>
          <w:top w:val="nil"/>
          <w:left w:val="nil"/>
          <w:bottom w:val="nil"/>
          <w:right w:val="nil"/>
          <w:between w:val="nil"/>
        </w:pBdr>
        <w:rPr>
          <w:rFonts w:asciiTheme="majorHAnsi" w:eastAsiaTheme="majorHAnsi" w:hAnsiTheme="majorHAnsi" w:cs="微軟正黑體"/>
          <w:color w:val="000000"/>
          <w:sz w:val="20"/>
          <w:szCs w:val="20"/>
        </w:rPr>
      </w:pPr>
      <w:r w:rsidRPr="00361107">
        <w:rPr>
          <w:rFonts w:asciiTheme="majorHAnsi" w:eastAsiaTheme="majorHAnsi" w:hAnsiTheme="majorHAnsi" w:cs="微軟正黑體" w:hint="eastAsia"/>
          <w:color w:val="000000"/>
          <w:sz w:val="20"/>
          <w:szCs w:val="20"/>
        </w:rPr>
        <w:t>本公司部分據點為租賃空間，空調設備屬於房東所有及管理，因此將其排除，不計入範疇一計算。 </w:t>
      </w:r>
    </w:p>
    <w:p w14:paraId="6CB9F7AA" w14:textId="297251DC" w:rsidR="00736B31" w:rsidRPr="00361107" w:rsidRDefault="00361107" w:rsidP="00221BDC">
      <w:pPr>
        <w:numPr>
          <w:ilvl w:val="0"/>
          <w:numId w:val="7"/>
        </w:numPr>
        <w:pBdr>
          <w:top w:val="nil"/>
          <w:left w:val="nil"/>
          <w:bottom w:val="nil"/>
          <w:right w:val="nil"/>
          <w:between w:val="nil"/>
        </w:pBdr>
        <w:rPr>
          <w:rFonts w:asciiTheme="majorHAnsi" w:eastAsiaTheme="majorHAnsi" w:hAnsiTheme="majorHAnsi" w:cs="微軟正黑體"/>
          <w:color w:val="000000"/>
          <w:sz w:val="20"/>
          <w:szCs w:val="20"/>
        </w:rPr>
      </w:pPr>
      <w:r w:rsidRPr="00361107">
        <w:rPr>
          <w:rFonts w:asciiTheme="majorHAnsi" w:eastAsiaTheme="majorHAnsi" w:hAnsiTheme="majorHAnsi" w:cs="微軟正黑體" w:hint="eastAsia"/>
          <w:color w:val="000000"/>
          <w:sz w:val="20"/>
          <w:szCs w:val="20"/>
        </w:rPr>
        <w:t>本公司部分據點為租賃辦公室，房東收取之管理費用包含水及廢棄物處理費用，無法拆分費用亦無法取得實際用水量及廢棄物處理量，因此排除不計。 </w:t>
      </w:r>
    </w:p>
    <w:p w14:paraId="221D5A94" w14:textId="77777777" w:rsidR="00361107" w:rsidRPr="009D6560" w:rsidRDefault="00361107" w:rsidP="00736B31">
      <w:pPr>
        <w:rPr>
          <w:rFonts w:asciiTheme="majorHAnsi" w:eastAsiaTheme="majorHAnsi" w:hAnsiTheme="majorHAnsi" w:cs="微軟正黑體"/>
          <w:szCs w:val="24"/>
        </w:rPr>
      </w:pPr>
    </w:p>
    <w:p w14:paraId="355F1411" w14:textId="0601C6C7" w:rsidR="00736B31" w:rsidRPr="009D6560" w:rsidRDefault="00736B31" w:rsidP="00736B31">
      <w:pPr>
        <w:pStyle w:val="2"/>
        <w:rPr>
          <w:rFonts w:eastAsiaTheme="majorHAnsi"/>
          <w:sz w:val="24"/>
          <w:szCs w:val="24"/>
        </w:rPr>
      </w:pPr>
      <w:bookmarkStart w:id="101" w:name="_Toc134546556"/>
      <w:bookmarkStart w:id="102" w:name="_Toc195010584"/>
      <w:r w:rsidRPr="009D6560">
        <w:rPr>
          <w:rFonts w:eastAsiaTheme="majorHAnsi" w:hint="eastAsia"/>
          <w:sz w:val="24"/>
          <w:szCs w:val="24"/>
        </w:rPr>
        <w:t>6</w:t>
      </w:r>
      <w:r w:rsidRPr="009D6560">
        <w:rPr>
          <w:rFonts w:eastAsiaTheme="majorHAnsi"/>
          <w:sz w:val="24"/>
          <w:szCs w:val="24"/>
        </w:rPr>
        <w:t>-</w:t>
      </w:r>
      <w:r w:rsidR="001A28D4">
        <w:rPr>
          <w:rFonts w:eastAsiaTheme="majorHAnsi" w:hint="eastAsia"/>
          <w:sz w:val="24"/>
          <w:szCs w:val="24"/>
        </w:rPr>
        <w:t>2</w:t>
      </w:r>
      <w:r w:rsidRPr="009D6560">
        <w:rPr>
          <w:rFonts w:eastAsiaTheme="majorHAnsi"/>
          <w:sz w:val="24"/>
          <w:szCs w:val="24"/>
        </w:rPr>
        <w:t xml:space="preserve">  </w:t>
      </w:r>
      <w:r w:rsidRPr="009D6560">
        <w:rPr>
          <w:rFonts w:eastAsiaTheme="majorHAnsi"/>
          <w:color w:val="000000"/>
          <w:sz w:val="24"/>
          <w:szCs w:val="24"/>
        </w:rPr>
        <w:t>溫室氣體盤查注意事項</w:t>
      </w:r>
      <w:bookmarkEnd w:id="101"/>
      <w:bookmarkEnd w:id="102"/>
    </w:p>
    <w:p w14:paraId="4E532588" w14:textId="3250E747" w:rsidR="006702B0" w:rsidRPr="00BB6A9B" w:rsidRDefault="00736B31" w:rsidP="006702B0">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本報告溫室氣體盤查相關注意事項如下：</w:t>
      </w:r>
      <w:r w:rsidR="006702B0" w:rsidRPr="00BB6A9B">
        <w:rPr>
          <w:rFonts w:asciiTheme="majorHAnsi" w:eastAsiaTheme="majorHAnsi" w:hAnsiTheme="majorHAnsi" w:cs="微軟正黑體"/>
          <w:sz w:val="20"/>
          <w:szCs w:val="20"/>
        </w:rPr>
        <w:t xml:space="preserve"> </w:t>
      </w:r>
    </w:p>
    <w:p w14:paraId="66D3B7EF" w14:textId="0354ED37" w:rsidR="006702B0" w:rsidRPr="00BB6A9B" w:rsidRDefault="006702B0" w:rsidP="00E23E04">
      <w:pPr>
        <w:numPr>
          <w:ilvl w:val="0"/>
          <w:numId w:val="10"/>
        </w:numPr>
        <w:rPr>
          <w:rFonts w:asciiTheme="majorHAnsi" w:eastAsiaTheme="majorHAnsi" w:hAnsiTheme="majorHAnsi" w:cs="微軟正黑體"/>
          <w:color w:val="000000"/>
          <w:sz w:val="20"/>
          <w:szCs w:val="20"/>
        </w:rPr>
      </w:pPr>
      <w:r w:rsidRPr="00BB6A9B">
        <w:rPr>
          <w:rFonts w:asciiTheme="majorHAnsi" w:eastAsiaTheme="majorHAnsi" w:hAnsiTheme="majorHAnsi" w:cs="微軟正黑體" w:hint="eastAsia"/>
          <w:color w:val="000000"/>
          <w:sz w:val="20"/>
          <w:szCs w:val="20"/>
        </w:rPr>
        <w:t>溫室氣體排放總量數據計算至小數點後3位。各排放源排放當量計算至小數點後4位。係數的小數點位數，</w:t>
      </w:r>
      <w:r w:rsidR="005C1A29" w:rsidRPr="005C1A29">
        <w:rPr>
          <w:rFonts w:asciiTheme="majorHAnsi" w:eastAsiaTheme="majorHAnsi" w:hAnsiTheme="majorHAnsi" w:cs="微軟正黑體" w:hint="eastAsia"/>
          <w:color w:val="000000"/>
          <w:sz w:val="20"/>
          <w:szCs w:val="20"/>
        </w:rPr>
        <w:t>依照引用資料的小數點位數處理，最多取至小數點後 10 位</w:t>
      </w:r>
      <w:r w:rsidRPr="00BB6A9B">
        <w:rPr>
          <w:rFonts w:asciiTheme="majorHAnsi" w:eastAsiaTheme="majorHAnsi" w:hAnsiTheme="majorHAnsi" w:cs="微軟正黑體" w:hint="eastAsia"/>
          <w:color w:val="000000"/>
          <w:sz w:val="20"/>
          <w:szCs w:val="20"/>
        </w:rPr>
        <w:t>。</w:t>
      </w:r>
    </w:p>
    <w:p w14:paraId="7835D95C" w14:textId="77777777" w:rsidR="00736B31" w:rsidRPr="00BB6A9B" w:rsidRDefault="00736B31" w:rsidP="00736B31">
      <w:pPr>
        <w:rPr>
          <w:rFonts w:asciiTheme="majorHAnsi" w:eastAsiaTheme="majorHAnsi" w:hAnsiTheme="majorHAnsi"/>
          <w:sz w:val="20"/>
          <w:szCs w:val="20"/>
        </w:rPr>
      </w:pPr>
    </w:p>
    <w:p w14:paraId="44E0975B" w14:textId="0912A812" w:rsidR="00736B31" w:rsidRPr="009D6560" w:rsidRDefault="00736B31" w:rsidP="00736B31">
      <w:pPr>
        <w:pStyle w:val="2"/>
        <w:rPr>
          <w:rFonts w:eastAsiaTheme="majorHAnsi"/>
          <w:sz w:val="24"/>
          <w:szCs w:val="24"/>
        </w:rPr>
      </w:pPr>
      <w:bookmarkStart w:id="103" w:name="_Toc134546557"/>
      <w:bookmarkStart w:id="104" w:name="_Toc195010585"/>
      <w:r w:rsidRPr="009D6560">
        <w:rPr>
          <w:rFonts w:eastAsiaTheme="majorHAnsi" w:hint="eastAsia"/>
          <w:sz w:val="24"/>
          <w:szCs w:val="24"/>
        </w:rPr>
        <w:t>6</w:t>
      </w:r>
      <w:r w:rsidRPr="009D6560">
        <w:rPr>
          <w:rFonts w:eastAsiaTheme="majorHAnsi"/>
          <w:sz w:val="24"/>
          <w:szCs w:val="24"/>
        </w:rPr>
        <w:t>-</w:t>
      </w:r>
      <w:r w:rsidR="001A28D4">
        <w:rPr>
          <w:rFonts w:eastAsiaTheme="majorHAnsi" w:hint="eastAsia"/>
          <w:sz w:val="24"/>
          <w:szCs w:val="24"/>
        </w:rPr>
        <w:t>3</w:t>
      </w:r>
      <w:r w:rsidRPr="009D6560">
        <w:rPr>
          <w:rFonts w:eastAsiaTheme="majorHAnsi"/>
          <w:sz w:val="24"/>
          <w:szCs w:val="24"/>
        </w:rPr>
        <w:t xml:space="preserve">  溫室氣體排放量</w:t>
      </w:r>
      <w:bookmarkEnd w:id="103"/>
      <w:bookmarkEnd w:id="104"/>
    </w:p>
    <w:p w14:paraId="771B5E7D" w14:textId="4D0A8778"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本公司</w:t>
      </w:r>
      <w:r w:rsidR="008D1CA3" w:rsidRPr="00BB6A9B">
        <w:rPr>
          <w:rFonts w:asciiTheme="majorHAnsi" w:eastAsiaTheme="majorHAnsi" w:hAnsiTheme="majorHAnsi" w:cs="微軟正黑體" w:hint="eastAsia"/>
          <w:sz w:val="20"/>
          <w:szCs w:val="20"/>
        </w:rPr>
        <w:t>2024</w:t>
      </w:r>
      <w:r w:rsidRPr="00BB6A9B">
        <w:rPr>
          <w:rFonts w:asciiTheme="majorHAnsi" w:eastAsiaTheme="majorHAnsi" w:hAnsiTheme="majorHAnsi" w:cs="微軟正黑體"/>
          <w:sz w:val="20"/>
          <w:szCs w:val="20"/>
        </w:rPr>
        <w:t>溫室氣體總排放當量</w:t>
      </w:r>
      <w:r w:rsidR="001B1643" w:rsidRPr="001B1643">
        <w:rPr>
          <w:rFonts w:asciiTheme="majorHAnsi" w:eastAsiaTheme="majorHAnsi" w:hAnsiTheme="majorHAnsi" w:cs="微軟正黑體" w:hint="eastAsia"/>
          <w:sz w:val="20"/>
          <w:szCs w:val="20"/>
        </w:rPr>
        <w:t>(Location-based)</w:t>
      </w:r>
      <w:r w:rsidRPr="00BB6A9B">
        <w:rPr>
          <w:rFonts w:asciiTheme="majorHAnsi" w:eastAsiaTheme="majorHAnsi" w:hAnsiTheme="majorHAnsi" w:cs="微軟正黑體"/>
          <w:sz w:val="20"/>
          <w:szCs w:val="20"/>
        </w:rPr>
        <w:t>為</w:t>
      </w:r>
      <w:r w:rsidR="007C419E">
        <w:rPr>
          <w:rFonts w:asciiTheme="majorHAnsi" w:eastAsiaTheme="majorHAnsi" w:hAnsiTheme="majorHAnsi" w:cs="微軟正黑體" w:hint="eastAsia"/>
          <w:sz w:val="20"/>
          <w:szCs w:val="20"/>
        </w:rPr>
        <w:t xml:space="preserve"> </w:t>
      </w:r>
      <w:r w:rsidR="007750DF" w:rsidRPr="007750DF">
        <w:rPr>
          <w:rFonts w:asciiTheme="majorHAnsi" w:eastAsiaTheme="majorHAnsi" w:hAnsiTheme="majorHAnsi" w:cs="微軟正黑體"/>
          <w:sz w:val="20"/>
          <w:szCs w:val="20"/>
        </w:rPr>
        <w:t>12790.722</w:t>
      </w:r>
      <w:r w:rsidR="007C419E">
        <w:rPr>
          <w:rFonts w:asciiTheme="majorHAnsi" w:eastAsiaTheme="majorHAnsi" w:hAnsiTheme="majorHAnsi" w:cs="微軟正黑體" w:hint="eastAsia"/>
          <w:sz w:val="20"/>
          <w:szCs w:val="20"/>
        </w:rPr>
        <w:t xml:space="preserve"> </w:t>
      </w:r>
      <w:r w:rsidR="00E43879">
        <w:rPr>
          <w:rFonts w:asciiTheme="majorHAnsi" w:eastAsiaTheme="majorHAnsi" w:hAnsiTheme="majorHAnsi" w:cs="微軟正黑體" w:hint="eastAsia"/>
          <w:sz w:val="20"/>
          <w:szCs w:val="20"/>
        </w:rPr>
        <w:t>公</w:t>
      </w:r>
      <w:r w:rsidRPr="00BB6A9B">
        <w:rPr>
          <w:rFonts w:asciiTheme="majorHAnsi" w:eastAsiaTheme="majorHAnsi" w:hAnsiTheme="majorHAnsi" w:cs="微軟正黑體"/>
          <w:sz w:val="20"/>
          <w:szCs w:val="20"/>
        </w:rPr>
        <w:t>噸CO</w:t>
      </w:r>
      <w:r w:rsidRPr="00BB6A9B">
        <w:rPr>
          <w:rFonts w:asciiTheme="majorHAnsi" w:eastAsiaTheme="majorHAnsi" w:hAnsiTheme="majorHAnsi" w:cs="微軟正黑體"/>
          <w:sz w:val="20"/>
          <w:szCs w:val="20"/>
          <w:vertAlign w:val="subscript"/>
        </w:rPr>
        <w:t>2</w:t>
      </w:r>
      <w:r w:rsidRPr="00BB6A9B">
        <w:rPr>
          <w:rFonts w:asciiTheme="majorHAnsi" w:eastAsiaTheme="majorHAnsi" w:hAnsiTheme="majorHAnsi" w:cs="微軟正黑體"/>
          <w:sz w:val="20"/>
          <w:szCs w:val="20"/>
        </w:rPr>
        <w:t>e</w:t>
      </w:r>
      <w:r w:rsidR="007C419E">
        <w:rPr>
          <w:rFonts w:asciiTheme="majorHAnsi" w:eastAsiaTheme="majorHAnsi" w:hAnsiTheme="majorHAnsi" w:cs="微軟正黑體" w:hint="eastAsia"/>
          <w:sz w:val="20"/>
          <w:szCs w:val="20"/>
        </w:rPr>
        <w:t>，</w:t>
      </w:r>
      <w:r w:rsidR="00FC03F7" w:rsidRPr="00FC03F7">
        <w:rPr>
          <w:rFonts w:asciiTheme="majorHAnsi" w:eastAsiaTheme="majorHAnsi" w:hAnsiTheme="majorHAnsi" w:cs="微軟正黑體" w:hint="eastAsia"/>
          <w:sz w:val="20"/>
          <w:szCs w:val="20"/>
        </w:rPr>
        <w:t>溫室氣體總排放當量(Market-based)為</w:t>
      </w:r>
      <w:r w:rsidR="007C419E">
        <w:rPr>
          <w:rFonts w:asciiTheme="majorHAnsi" w:eastAsiaTheme="majorHAnsi" w:hAnsiTheme="majorHAnsi" w:cs="微軟正黑體" w:hint="eastAsia"/>
          <w:sz w:val="20"/>
          <w:szCs w:val="20"/>
        </w:rPr>
        <w:t xml:space="preserve"> </w:t>
      </w:r>
      <w:r w:rsidR="00102E94" w:rsidRPr="005D6D71">
        <w:rPr>
          <w:rFonts w:asciiTheme="majorHAnsi" w:eastAsiaTheme="majorHAnsi" w:hAnsiTheme="majorHAnsi" w:cs="微軟正黑體"/>
          <w:sz w:val="20"/>
          <w:szCs w:val="20"/>
        </w:rPr>
        <w:t>3150.838</w:t>
      </w:r>
      <w:r w:rsidR="007C419E">
        <w:rPr>
          <w:rFonts w:asciiTheme="majorHAnsi" w:eastAsiaTheme="majorHAnsi" w:hAnsiTheme="majorHAnsi" w:cs="微軟正黑體" w:hint="eastAsia"/>
          <w:sz w:val="20"/>
          <w:szCs w:val="20"/>
        </w:rPr>
        <w:t xml:space="preserve"> </w:t>
      </w:r>
      <w:r w:rsidR="00FC03F7" w:rsidRPr="00FC03F7">
        <w:rPr>
          <w:rFonts w:asciiTheme="majorHAnsi" w:eastAsiaTheme="majorHAnsi" w:hAnsiTheme="majorHAnsi" w:cs="微軟正黑體" w:hint="eastAsia"/>
          <w:sz w:val="20"/>
          <w:szCs w:val="20"/>
        </w:rPr>
        <w:t>公噸CO</w:t>
      </w:r>
      <w:r w:rsidR="00FC03F7" w:rsidRPr="00FC03F7">
        <w:rPr>
          <w:rFonts w:asciiTheme="majorHAnsi" w:eastAsiaTheme="majorHAnsi" w:hAnsiTheme="majorHAnsi" w:cs="微軟正黑體" w:hint="eastAsia"/>
          <w:sz w:val="20"/>
          <w:szCs w:val="20"/>
          <w:vertAlign w:val="subscript"/>
        </w:rPr>
        <w:t>2</w:t>
      </w:r>
      <w:r w:rsidR="00FC03F7" w:rsidRPr="00FC03F7">
        <w:rPr>
          <w:rFonts w:asciiTheme="majorHAnsi" w:eastAsiaTheme="majorHAnsi" w:hAnsiTheme="majorHAnsi" w:cs="微軟正黑體" w:hint="eastAsia"/>
          <w:sz w:val="20"/>
          <w:szCs w:val="20"/>
        </w:rPr>
        <w:t>e。</w:t>
      </w:r>
    </w:p>
    <w:p w14:paraId="7004D8D8" w14:textId="7C570721"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不包含生質燃料直接排放之CO</w:t>
      </w:r>
      <w:r w:rsidRPr="00BB6A9B">
        <w:rPr>
          <w:rFonts w:asciiTheme="majorHAnsi" w:eastAsiaTheme="majorHAnsi" w:hAnsiTheme="majorHAnsi" w:cs="微軟正黑體"/>
          <w:sz w:val="20"/>
          <w:szCs w:val="20"/>
          <w:vertAlign w:val="subscript"/>
        </w:rPr>
        <w:t>2</w:t>
      </w:r>
      <w:r w:rsidRPr="00BB6A9B">
        <w:rPr>
          <w:rFonts w:asciiTheme="majorHAnsi" w:eastAsiaTheme="majorHAnsi" w:hAnsiTheme="majorHAnsi" w:cs="微軟正黑體"/>
          <w:sz w:val="20"/>
          <w:szCs w:val="20"/>
        </w:rPr>
        <w:t>，生質燃料之二氧化碳排放量為</w:t>
      </w:r>
      <w:bookmarkStart w:id="105" w:name="OLE_LINK6"/>
      <w:r w:rsidR="00C67AB0">
        <w:rPr>
          <w:rFonts w:asciiTheme="majorHAnsi" w:eastAsiaTheme="majorHAnsi" w:hAnsiTheme="majorHAnsi" w:cs="微軟正黑體" w:hint="eastAsia"/>
          <w:sz w:val="20"/>
          <w:szCs w:val="20"/>
        </w:rPr>
        <w:t xml:space="preserve"> </w:t>
      </w:r>
      <w:r w:rsidR="002939C3" w:rsidRPr="00BB6A9B">
        <w:rPr>
          <w:rFonts w:asciiTheme="majorHAnsi" w:eastAsiaTheme="majorHAnsi" w:hAnsiTheme="majorHAnsi" w:cs="微軟正黑體" w:hint="eastAsia"/>
          <w:sz w:val="20"/>
          <w:szCs w:val="20"/>
        </w:rPr>
        <w:t>0.0000</w:t>
      </w:r>
      <w:bookmarkEnd w:id="105"/>
      <w:r w:rsidR="00C67AB0">
        <w:rPr>
          <w:rFonts w:asciiTheme="majorHAnsi" w:eastAsiaTheme="majorHAnsi" w:hAnsiTheme="majorHAnsi" w:cs="微軟正黑體" w:hint="eastAsia"/>
          <w:sz w:val="20"/>
          <w:szCs w:val="20"/>
        </w:rPr>
        <w:t xml:space="preserve"> </w:t>
      </w:r>
      <w:r w:rsidRPr="00BB6A9B">
        <w:rPr>
          <w:rFonts w:asciiTheme="majorHAnsi" w:eastAsiaTheme="majorHAnsi" w:hAnsiTheme="majorHAnsi" w:cs="微軟正黑體"/>
          <w:sz w:val="20"/>
          <w:szCs w:val="20"/>
        </w:rPr>
        <w:t>公噸。</w:t>
      </w:r>
    </w:p>
    <w:p w14:paraId="007800B0" w14:textId="540497BB" w:rsidR="00342126" w:rsidRPr="00BB6A9B" w:rsidRDefault="00342126" w:rsidP="00C925C6">
      <w:pPr>
        <w:rPr>
          <w:rFonts w:asciiTheme="majorHAnsi" w:eastAsiaTheme="majorHAnsi" w:hAnsiTheme="majorHAnsi" w:cs="微軟正黑體"/>
          <w:sz w:val="20"/>
          <w:szCs w:val="20"/>
        </w:rPr>
      </w:pPr>
      <w:r w:rsidRPr="00BB6A9B">
        <w:rPr>
          <w:rFonts w:asciiTheme="majorHAnsi" w:eastAsiaTheme="majorHAnsi" w:hAnsiTheme="majorHAnsi" w:cs="微軟正黑體" w:hint="eastAsia"/>
          <w:sz w:val="20"/>
          <w:szCs w:val="20"/>
        </w:rPr>
        <w:t>本公司使用蒙特婁議定書管制之物質其使用情況如下，依相關規定不納入總排放量。另使用蒙特婁議定書管制之物質其使用情況如下，依相關規定不納入總排放量。 </w:t>
      </w:r>
    </w:p>
    <w:p w14:paraId="12048B4F" w14:textId="6FDE4A3A" w:rsidR="006029D9" w:rsidRDefault="00A65B86" w:rsidP="00A65B86">
      <w:pPr>
        <w:pStyle w:val="af"/>
        <w:rPr>
          <w:rFonts w:asciiTheme="majorHAnsi" w:eastAsiaTheme="majorHAnsi" w:hAnsiTheme="majorHAnsi"/>
          <w:b/>
          <w:sz w:val="20"/>
        </w:rPr>
      </w:pPr>
      <w:r w:rsidRPr="00A65B86">
        <w:rPr>
          <w:rFonts w:asciiTheme="majorHAnsi" w:eastAsiaTheme="majorHAnsi" w:hAnsiTheme="majorHAnsi" w:hint="eastAsia"/>
          <w:b/>
          <w:sz w:val="20"/>
        </w:rPr>
        <w:t>表6-3.1 蒙特婁管制物質使用情形 </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000"/>
            <w:shd w:color="auto" w:val="clear" w:fill="bdd6ee"/>
          </w:tcPr>
          <w:p>
            <w:r>
              <w:rPr>
                <w:b w:val="on"/>
                <w:sz w:val="16"/>
                <w:rFonts w:ascii="" w:hAnsi="" w:cs="" w:eastAsia=""/>
              </w:rPr>
              <w:t>適用據點</w:t>
            </w:r>
          </w:p>
        </w:tc>
        <w:tc>
          <w:tcPr>
            <w:tcW w:w="2000"/>
            <w:shd w:color="auto" w:val="clear" w:fill="bdd6ee"/>
          </w:tcPr>
          <w:p>
            <w:r>
              <w:rPr>
                <w:b w:val="on"/>
                <w:sz w:val="16"/>
                <w:rFonts w:ascii="" w:hAnsi="" w:cs="" w:eastAsia=""/>
              </w:rPr>
              <w:t>物質種類</w:t>
            </w:r>
          </w:p>
        </w:tc>
        <w:tc>
          <w:tcPr>
            <w:tcW w:w="2000"/>
            <w:shd w:color="auto" w:val="clear" w:fill="bdd6ee"/>
          </w:tcPr>
          <w:p>
            <w:r>
              <w:rPr>
                <w:b w:val="on"/>
                <w:sz w:val="16"/>
                <w:rFonts w:ascii="" w:hAnsi="" w:cs="" w:eastAsia=""/>
              </w:rPr>
              <w:t>GWP值(AR6)</w:t>
            </w:r>
          </w:p>
        </w:tc>
        <w:tc>
          <w:tcPr>
            <w:tcW w:w="2000"/>
            <w:shd w:color="auto" w:val="clear" w:fill="bdd6ee"/>
          </w:tcPr>
          <w:p>
            <w:r>
              <w:rPr>
                <w:b w:val="on"/>
                <w:sz w:val="16"/>
                <w:rFonts w:ascii="" w:hAnsi="" w:cs="" w:eastAsia=""/>
              </w:rPr>
              <w:t>活動數據(kg)</w:t>
            </w:r>
          </w:p>
        </w:tc>
        <w:tc>
          <w:tcPr>
            <w:tcW w:w="2000"/>
            <w:shd w:color="auto" w:val="clear" w:fill="bdd6ee"/>
          </w:tcPr>
          <w:p>
            <w:r>
              <w:rPr>
                <w:b w:val="on"/>
                <w:sz w:val="16"/>
                <w:rFonts w:ascii="" w:hAnsi="" w:cs="" w:eastAsia=""/>
              </w:rPr>
              <w:t>溫室氣體排放量 (公噸CO₂e)</w:t>
            </w:r>
          </w:p>
        </w:tc>
      </w:tr>
      <w:tr>
        <w:tc>
          <w:p>
            <w:r>
              <w:rPr>
                <w:sz w:val="16"/>
                <w:rFonts w:ascii="" w:hAnsi="" w:cs="" w:eastAsia=""/>
              </w:rPr>
              <w:t>桃五廠(TY5)</w:t>
            </w:r>
          </w:p>
        </w:tc>
        <w:tc>
          <w:p>
            <w:r>
              <w:rPr>
                <w:sz w:val="16"/>
                <w:rFonts w:ascii="" w:hAnsi="" w:cs="" w:eastAsia=""/>
              </w:rPr>
              <w:t>R-123</w:t>
            </w:r>
          </w:p>
        </w:tc>
        <w:tc>
          <w:p>
            <w:r>
              <w:rPr>
                <w:sz w:val="16"/>
                <w:rFonts w:ascii="" w:hAnsi="" w:cs="" w:eastAsia=""/>
              </w:rPr>
              <w:t>90.4</w:t>
            </w:r>
          </w:p>
        </w:tc>
        <w:tc>
          <w:p>
            <w:r>
              <w:rPr>
                <w:sz w:val="16"/>
                <w:rFonts w:ascii="" w:hAnsi="" w:cs="" w:eastAsia=""/>
              </w:rPr>
              <w:t>1496.9000</w:t>
            </w:r>
          </w:p>
        </w:tc>
        <w:tc>
          <w:p>
            <w:r>
              <w:rPr>
                <w:sz w:val="16"/>
                <w:rFonts w:ascii="" w:hAnsi="" w:cs="" w:eastAsia=""/>
              </w:rPr>
              <w:t>11.5022</w:t>
            </w:r>
          </w:p>
        </w:tc>
      </w:tr>
    </w:tbl>
    <w:p w14:paraId="43489532" w14:textId="4CEB11F5" w:rsidR="00750535" w:rsidRPr="00BB6A9B" w:rsidRDefault="00BE047D" w:rsidP="00750535">
      <w:pPr>
        <w:rPr>
          <w:sz w:val="20"/>
          <w:szCs w:val="20"/>
          <w:lang w:bidi="ar-SA"/>
        </w:rPr>
      </w:pPr>
      <w:bookmarkStart w:id="106" w:name="OLE_LINK4"/>
      <w:r w:rsidRPr="00BB6A9B">
        <w:rPr>
          <w:rFonts w:hint="eastAsia"/>
          <w:sz w:val="20"/>
          <w:szCs w:val="20"/>
          <w:lang w:bidi="ar-SA"/>
        </w:rPr>
        <w:t/>
      </w:r>
      <w:bookmarkEnd w:id="106"/>
    </w:p>
    <w:p w14:paraId="65E50366" w14:textId="5260A0A4" w:rsidR="007B2F08" w:rsidRPr="009D6560" w:rsidRDefault="007B2F08" w:rsidP="00AC261D">
      <w:pPr>
        <w:pStyle w:val="af"/>
        <w:rPr>
          <w:rFonts w:asciiTheme="majorHAnsi" w:eastAsiaTheme="majorHAnsi" w:hAnsiTheme="majorHAnsi"/>
          <w:b/>
          <w:sz w:val="20"/>
        </w:rPr>
      </w:pPr>
      <w:r w:rsidRPr="009D6560">
        <w:rPr>
          <w:rFonts w:asciiTheme="majorHAnsi" w:eastAsiaTheme="majorHAnsi" w:hAnsiTheme="majorHAnsi" w:hint="eastAsia"/>
          <w:b/>
          <w:sz w:val="20"/>
        </w:rPr>
        <w:t>表</w:t>
      </w:r>
      <w:bookmarkStart w:id="107" w:name="OLE_LINK40"/>
      <w:r w:rsidR="00CE31AF" w:rsidRPr="009D6560">
        <w:rPr>
          <w:rFonts w:asciiTheme="majorHAnsi" w:eastAsiaTheme="majorHAnsi" w:hAnsiTheme="majorHAnsi" w:hint="eastAsia"/>
          <w:b/>
          <w:sz w:val="20"/>
        </w:rPr>
        <w:t>6-</w:t>
      </w:r>
      <w:r w:rsidR="00460444">
        <w:rPr>
          <w:rFonts w:asciiTheme="majorHAnsi" w:eastAsiaTheme="majorHAnsi" w:hAnsiTheme="majorHAnsi" w:hint="eastAsia"/>
          <w:b/>
          <w:sz w:val="20"/>
        </w:rPr>
        <w:t>3</w:t>
      </w:r>
      <w:r w:rsidR="00CE31AF" w:rsidRPr="009D6560">
        <w:rPr>
          <w:rFonts w:asciiTheme="majorHAnsi" w:eastAsiaTheme="majorHAnsi" w:hAnsiTheme="majorHAnsi" w:hint="eastAsia"/>
          <w:b/>
          <w:sz w:val="20"/>
        </w:rPr>
        <w:t>.</w:t>
      </w:r>
      <w:r w:rsidR="00460444">
        <w:rPr>
          <w:rFonts w:asciiTheme="majorHAnsi" w:eastAsiaTheme="majorHAnsi" w:hAnsiTheme="majorHAnsi" w:hint="eastAsia"/>
          <w:b/>
          <w:sz w:val="20"/>
        </w:rPr>
        <w:t>2</w:t>
      </w:r>
      <w:bookmarkEnd w:id="107"/>
      <w:r w:rsidRPr="009D6560">
        <w:rPr>
          <w:rFonts w:asciiTheme="majorHAnsi" w:eastAsiaTheme="majorHAnsi" w:hAnsiTheme="majorHAnsi" w:hint="eastAsia"/>
          <w:b/>
          <w:sz w:val="20"/>
        </w:rPr>
        <w:t xml:space="preserve"> </w:t>
      </w:r>
      <w:r w:rsidRPr="009D6560">
        <w:rPr>
          <w:rFonts w:asciiTheme="majorHAnsi" w:eastAsiaTheme="majorHAnsi" w:hAnsiTheme="majorHAnsi"/>
          <w:b/>
          <w:sz w:val="20"/>
        </w:rPr>
        <w:t>各類別溫室氣體排放及移除量</w:t>
      </w:r>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left w:w="28" w:type="dxa"/>
          <w:right w:w="28" w:type="dxa"/>
        </w:tblCellMar>
        <w:tblLook w:val="04A0" w:firstRow="1" w:lastRow="0" w:firstColumn="1" w:lastColumn="0" w:noHBand="0" w:noVBand="1"/>
      </w:tblPr>
      <w:tblGrid>
        <w:gridCol w:w="6745"/>
        <w:gridCol w:w="2991"/>
      </w:tblGrid>
      <w:tr w:rsidR="007B2F08" w:rsidRPr="009D6560" w14:paraId="1B728A74" w14:textId="77777777" w:rsidTr="00D6721B">
        <w:trPr>
          <w:trHeight w:val="454"/>
          <w:jc w:val="center"/>
        </w:trPr>
        <w:tc>
          <w:tcPr>
            <w:tcW w:w="3464" w:type="pct"/>
            <w:shd w:val="clear" w:color="auto" w:fill="BDD6EE" w:themeFill="accent5" w:themeFillTint="66"/>
            <w:noWrap/>
            <w:vAlign w:val="center"/>
            <w:hideMark/>
          </w:tcPr>
          <w:p w14:paraId="1DC05159" w14:textId="77777777" w:rsidR="007B2F08" w:rsidRPr="00BB6A9B" w:rsidRDefault="007B2F08" w:rsidP="00F65625">
            <w:pPr>
              <w:jc w:val="center"/>
              <w:rPr>
                <w:rFonts w:asciiTheme="majorHAnsi" w:eastAsiaTheme="majorHAnsi" w:hAnsiTheme="majorHAnsi" w:cs="Arial"/>
                <w:b/>
                <w:bCs/>
                <w:sz w:val="16"/>
                <w:szCs w:val="16"/>
              </w:rPr>
            </w:pPr>
            <w:r w:rsidRPr="00BB6A9B">
              <w:rPr>
                <w:rFonts w:asciiTheme="majorHAnsi" w:eastAsiaTheme="majorHAnsi" w:hAnsiTheme="majorHAnsi" w:cs="Arial"/>
                <w:b/>
                <w:bCs/>
                <w:sz w:val="16"/>
                <w:szCs w:val="16"/>
              </w:rPr>
              <w:t>各類別排放量報告</w:t>
            </w:r>
          </w:p>
        </w:tc>
        <w:tc>
          <w:tcPr>
            <w:tcW w:w="1536" w:type="pct"/>
            <w:shd w:val="clear" w:color="auto" w:fill="BDD6EE" w:themeFill="accent5" w:themeFillTint="66"/>
            <w:noWrap/>
            <w:vAlign w:val="center"/>
            <w:hideMark/>
          </w:tcPr>
          <w:p w14:paraId="75FD8F62" w14:textId="512676D7" w:rsidR="007B2F08" w:rsidRPr="00BB6A9B" w:rsidRDefault="007B2F08" w:rsidP="007B2F08">
            <w:pPr>
              <w:jc w:val="center"/>
              <w:rPr>
                <w:rFonts w:asciiTheme="majorHAnsi" w:eastAsiaTheme="majorHAnsi" w:hAnsiTheme="majorHAnsi" w:cs="Arial"/>
                <w:b/>
                <w:bCs/>
                <w:sz w:val="16"/>
                <w:szCs w:val="16"/>
              </w:rPr>
            </w:pPr>
            <w:r w:rsidRPr="00BB6A9B">
              <w:rPr>
                <w:rFonts w:asciiTheme="majorHAnsi" w:eastAsiaTheme="majorHAnsi" w:hAnsiTheme="majorHAnsi" w:cs="Arial"/>
                <w:b/>
                <w:bCs/>
                <w:sz w:val="16"/>
                <w:szCs w:val="16"/>
              </w:rPr>
              <w:t>排放量</w:t>
            </w:r>
            <w:bookmarkStart w:id="108" w:name="OLE_LINK7"/>
            <w:r w:rsidR="00CE31AF" w:rsidRPr="00BB6A9B">
              <w:rPr>
                <w:rFonts w:asciiTheme="majorHAnsi" w:eastAsiaTheme="majorHAnsi" w:hAnsiTheme="majorHAnsi" w:cs="Arial" w:hint="eastAsia"/>
                <w:b/>
                <w:bCs/>
                <w:sz w:val="16"/>
                <w:szCs w:val="16"/>
              </w:rPr>
              <w:t>(</w:t>
            </w:r>
            <w:r w:rsidR="00CE31AF" w:rsidRPr="00BB6A9B">
              <w:rPr>
                <w:rFonts w:asciiTheme="majorHAnsi" w:eastAsiaTheme="majorHAnsi" w:hAnsiTheme="majorHAnsi" w:cs="Arial"/>
                <w:b/>
                <w:sz w:val="16"/>
                <w:szCs w:val="16"/>
              </w:rPr>
              <w:t>公噸CO</w:t>
            </w:r>
            <w:r w:rsidR="00CE31AF" w:rsidRPr="00BB6A9B">
              <w:rPr>
                <w:rFonts w:asciiTheme="majorHAnsi" w:eastAsiaTheme="majorHAnsi" w:hAnsiTheme="majorHAnsi" w:cs="Arial"/>
                <w:b/>
                <w:sz w:val="16"/>
                <w:szCs w:val="16"/>
                <w:vertAlign w:val="subscript"/>
              </w:rPr>
              <w:t>2</w:t>
            </w:r>
            <w:r w:rsidR="00CE31AF" w:rsidRPr="00BB6A9B">
              <w:rPr>
                <w:rFonts w:asciiTheme="majorHAnsi" w:eastAsiaTheme="majorHAnsi" w:hAnsiTheme="majorHAnsi" w:cs="Arial"/>
                <w:b/>
                <w:sz w:val="16"/>
                <w:szCs w:val="16"/>
              </w:rPr>
              <w:t>e</w:t>
            </w:r>
            <w:r w:rsidR="00CE31AF" w:rsidRPr="00BB6A9B">
              <w:rPr>
                <w:rFonts w:asciiTheme="majorHAnsi" w:eastAsiaTheme="majorHAnsi" w:hAnsiTheme="majorHAnsi" w:cs="Arial" w:hint="eastAsia"/>
                <w:b/>
                <w:sz w:val="16"/>
                <w:szCs w:val="16"/>
              </w:rPr>
              <w:t>)</w:t>
            </w:r>
            <w:bookmarkEnd w:id="108"/>
          </w:p>
        </w:tc>
      </w:tr>
      <w:tr w:rsidR="007B2F08" w:rsidRPr="009D6560" w14:paraId="73105B81" w14:textId="77777777" w:rsidTr="00D6721B">
        <w:trPr>
          <w:trHeight w:val="454"/>
          <w:jc w:val="center"/>
        </w:trPr>
        <w:tc>
          <w:tcPr>
            <w:tcW w:w="3464" w:type="pct"/>
            <w:shd w:val="clear" w:color="auto" w:fill="auto"/>
            <w:noWrap/>
            <w:vAlign w:val="center"/>
            <w:hideMark/>
          </w:tcPr>
          <w:p w14:paraId="143654B1" w14:textId="28E007DC"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1</w:t>
            </w:r>
            <w:bookmarkStart w:id="109" w:name="OLE_LINK2"/>
            <w:r w:rsidR="00A22253" w:rsidRPr="00BB6A9B">
              <w:rPr>
                <w:rFonts w:asciiTheme="majorHAnsi" w:eastAsiaTheme="majorHAnsi" w:hAnsiTheme="majorHAnsi" w:cs="Arial" w:hint="eastAsia"/>
                <w:sz w:val="16"/>
                <w:szCs w:val="16"/>
              </w:rPr>
              <w:t>：</w:t>
            </w:r>
            <w:bookmarkEnd w:id="109"/>
            <w:r w:rsidRPr="00BB6A9B">
              <w:rPr>
                <w:rFonts w:asciiTheme="majorHAnsi" w:eastAsiaTheme="majorHAnsi" w:hAnsiTheme="majorHAnsi" w:cs="Arial"/>
                <w:sz w:val="16"/>
                <w:szCs w:val="16"/>
              </w:rPr>
              <w:t xml:space="preserve">直接溫室氣體排放  </w:t>
            </w:r>
          </w:p>
        </w:tc>
        <w:tc>
          <w:tcPr>
            <w:tcW w:w="1536" w:type="pct"/>
            <w:shd w:val="clear" w:color="auto" w:fill="auto"/>
            <w:noWrap/>
            <w:vAlign w:val="center"/>
            <w:hideMark/>
          </w:tcPr>
          <w:p w14:paraId="035BC7E5" w14:textId="5156E160" w:rsidR="007B2F08" w:rsidRPr="00BB6A9B" w:rsidRDefault="001B23E1"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2100.1875</w:t>
            </w:r>
          </w:p>
        </w:tc>
      </w:tr>
      <w:tr w:rsidR="007B2F08" w:rsidRPr="009D6560" w14:paraId="0AD8129C" w14:textId="77777777" w:rsidTr="00D6721B">
        <w:trPr>
          <w:trHeight w:val="454"/>
          <w:jc w:val="center"/>
        </w:trPr>
        <w:tc>
          <w:tcPr>
            <w:tcW w:w="3464" w:type="pct"/>
            <w:shd w:val="clear" w:color="auto" w:fill="auto"/>
            <w:noWrap/>
            <w:vAlign w:val="center"/>
            <w:hideMark/>
          </w:tcPr>
          <w:p w14:paraId="5593505C" w14:textId="47820348"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2</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輸入能源的間接溫室氣體排放</w:t>
            </w:r>
            <w:r w:rsidR="006029D9" w:rsidRPr="00BB6A9B">
              <w:rPr>
                <w:rFonts w:asciiTheme="majorHAnsi" w:eastAsiaTheme="majorHAnsi" w:hAnsiTheme="majorHAnsi" w:cs="Arial" w:hint="eastAsia"/>
                <w:sz w:val="16"/>
                <w:szCs w:val="16"/>
              </w:rPr>
              <w:t>(</w:t>
            </w:r>
            <w:r w:rsidR="00A616AF">
              <w:rPr>
                <w:rFonts w:asciiTheme="majorHAnsi" w:eastAsiaTheme="majorHAnsi" w:hAnsiTheme="majorHAnsi" w:cs="Arial" w:hint="eastAsia"/>
                <w:sz w:val="16"/>
                <w:szCs w:val="16"/>
              </w:rPr>
              <w:t>地域別</w:t>
            </w:r>
            <w:r w:rsidR="006029D9" w:rsidRPr="00BB6A9B">
              <w:rPr>
                <w:rFonts w:asciiTheme="majorHAnsi" w:eastAsiaTheme="majorHAnsi" w:hAnsiTheme="majorHAnsi" w:cs="Arial" w:hint="eastAsia"/>
                <w:sz w:val="16"/>
                <w:szCs w:val="16"/>
              </w:rPr>
              <w:t>)</w:t>
            </w:r>
          </w:p>
        </w:tc>
        <w:tc>
          <w:tcPr>
            <w:tcW w:w="1536" w:type="pct"/>
            <w:shd w:val="clear" w:color="auto" w:fill="auto"/>
            <w:noWrap/>
            <w:vAlign w:val="center"/>
            <w:hideMark/>
          </w:tcPr>
          <w:p w14:paraId="0AC6E1FB" w14:textId="67A39029" w:rsidR="007B2F08" w:rsidRPr="00BB6A9B" w:rsidRDefault="001B23E1"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9677.9046</w:t>
            </w:r>
          </w:p>
        </w:tc>
      </w:tr>
      <w:tr w:rsidR="006029D9" w:rsidRPr="009D6560" w14:paraId="2EF08989" w14:textId="77777777" w:rsidTr="00D6721B">
        <w:trPr>
          <w:trHeight w:val="454"/>
          <w:jc w:val="center"/>
        </w:trPr>
        <w:tc>
          <w:tcPr>
            <w:tcW w:w="3464" w:type="pct"/>
            <w:shd w:val="clear" w:color="auto" w:fill="auto"/>
            <w:noWrap/>
            <w:vAlign w:val="center"/>
          </w:tcPr>
          <w:p w14:paraId="67DE294A" w14:textId="488C27FF" w:rsidR="006029D9" w:rsidRPr="00BB6A9B" w:rsidRDefault="006029D9"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2</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輸入能源的間接溫室氣體排放</w:t>
            </w:r>
            <w:r w:rsidRPr="00BB6A9B">
              <w:rPr>
                <w:rFonts w:asciiTheme="majorHAnsi" w:eastAsiaTheme="majorHAnsi" w:hAnsiTheme="majorHAnsi" w:cs="Arial" w:hint="eastAsia"/>
                <w:sz w:val="16"/>
                <w:szCs w:val="16"/>
              </w:rPr>
              <w:t>(</w:t>
            </w:r>
            <w:r w:rsidR="00D57C3B">
              <w:rPr>
                <w:rFonts w:asciiTheme="majorHAnsi" w:eastAsiaTheme="majorHAnsi" w:hAnsiTheme="majorHAnsi" w:cs="Arial" w:hint="eastAsia"/>
                <w:sz w:val="16"/>
                <w:szCs w:val="16"/>
              </w:rPr>
              <w:t>市場別</w:t>
            </w:r>
            <w:r w:rsidRPr="00BB6A9B">
              <w:rPr>
                <w:rFonts w:asciiTheme="majorHAnsi" w:eastAsiaTheme="majorHAnsi" w:hAnsiTheme="majorHAnsi" w:cs="Arial" w:hint="eastAsia"/>
                <w:sz w:val="16"/>
                <w:szCs w:val="16"/>
              </w:rPr>
              <w:t>)</w:t>
            </w:r>
          </w:p>
        </w:tc>
        <w:tc>
          <w:tcPr>
            <w:tcW w:w="1536" w:type="pct"/>
            <w:shd w:val="clear" w:color="auto" w:fill="auto"/>
            <w:noWrap/>
            <w:vAlign w:val="center"/>
          </w:tcPr>
          <w:p w14:paraId="50E2FC29" w14:textId="79E70738" w:rsidR="006029D9" w:rsidRPr="00BB6A9B" w:rsidRDefault="00E961DA"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38.0203</w:t>
            </w:r>
          </w:p>
        </w:tc>
      </w:tr>
      <w:tr w:rsidR="007B2F08" w:rsidRPr="009D6560" w14:paraId="5F093548" w14:textId="77777777" w:rsidTr="00D6721B">
        <w:trPr>
          <w:trHeight w:val="454"/>
          <w:jc w:val="center"/>
        </w:trPr>
        <w:tc>
          <w:tcPr>
            <w:tcW w:w="3464" w:type="pct"/>
            <w:shd w:val="clear" w:color="auto" w:fill="auto"/>
            <w:noWrap/>
            <w:vAlign w:val="center"/>
            <w:hideMark/>
          </w:tcPr>
          <w:p w14:paraId="1E4E9589" w14:textId="0F903F56"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3</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運輸產生的間接溫室氣體排放</w:t>
            </w:r>
          </w:p>
        </w:tc>
        <w:tc>
          <w:tcPr>
            <w:tcW w:w="1536" w:type="pct"/>
            <w:shd w:val="clear" w:color="auto" w:fill="auto"/>
            <w:noWrap/>
            <w:vAlign w:val="center"/>
          </w:tcPr>
          <w:p w14:paraId="47CB5859" w14:textId="6C981688" w:rsidR="007B2F08" w:rsidRPr="00BB6A9B" w:rsidRDefault="00A021C0"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0.0000</w:t>
            </w:r>
          </w:p>
        </w:tc>
      </w:tr>
      <w:tr w:rsidR="007B2F08" w:rsidRPr="009D6560" w14:paraId="64AD7976" w14:textId="77777777" w:rsidTr="00D6721B">
        <w:trPr>
          <w:trHeight w:val="454"/>
          <w:jc w:val="center"/>
        </w:trPr>
        <w:tc>
          <w:tcPr>
            <w:tcW w:w="3464" w:type="pct"/>
            <w:shd w:val="clear" w:color="auto" w:fill="auto"/>
            <w:noWrap/>
            <w:vAlign w:val="center"/>
            <w:hideMark/>
          </w:tcPr>
          <w:p w14:paraId="7F4DFB05" w14:textId="2BDA86C2"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4</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組織使用的產品之間接溫室氣體排放</w:t>
            </w:r>
          </w:p>
        </w:tc>
        <w:tc>
          <w:tcPr>
            <w:tcW w:w="1536" w:type="pct"/>
            <w:shd w:val="clear" w:color="auto" w:fill="auto"/>
            <w:noWrap/>
            <w:vAlign w:val="center"/>
          </w:tcPr>
          <w:p w14:paraId="0A29123E" w14:textId="2011685E" w:rsidR="007B2F08" w:rsidRPr="00BB6A9B" w:rsidRDefault="00211D16"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1012.6303</w:t>
            </w:r>
          </w:p>
        </w:tc>
      </w:tr>
      <w:tr w:rsidR="007B2F08" w:rsidRPr="009D6560" w14:paraId="02AA9333" w14:textId="77777777" w:rsidTr="00D6721B">
        <w:trPr>
          <w:trHeight w:val="454"/>
          <w:jc w:val="center"/>
        </w:trPr>
        <w:tc>
          <w:tcPr>
            <w:tcW w:w="3464" w:type="pct"/>
            <w:shd w:val="clear" w:color="auto" w:fill="auto"/>
            <w:noWrap/>
            <w:vAlign w:val="center"/>
            <w:hideMark/>
          </w:tcPr>
          <w:p w14:paraId="6E1992C2" w14:textId="79708302"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5</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使用組織的產品所產生之間接溫室氣體排放</w:t>
            </w:r>
          </w:p>
        </w:tc>
        <w:tc>
          <w:tcPr>
            <w:tcW w:w="1536" w:type="pct"/>
            <w:shd w:val="clear" w:color="auto" w:fill="auto"/>
            <w:noWrap/>
            <w:vAlign w:val="center"/>
          </w:tcPr>
          <w:p w14:paraId="1DD800FC" w14:textId="6B33E636" w:rsidR="007B2F08" w:rsidRPr="00BB6A9B" w:rsidRDefault="00211D16"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0.0000</w:t>
            </w:r>
          </w:p>
        </w:tc>
      </w:tr>
      <w:tr w:rsidR="007B2F08" w:rsidRPr="009D6560" w14:paraId="4A8621F6" w14:textId="77777777" w:rsidTr="00D6721B">
        <w:trPr>
          <w:trHeight w:val="454"/>
          <w:jc w:val="center"/>
        </w:trPr>
        <w:tc>
          <w:tcPr>
            <w:tcW w:w="3464" w:type="pct"/>
            <w:shd w:val="clear" w:color="auto" w:fill="auto"/>
            <w:noWrap/>
            <w:vAlign w:val="center"/>
            <w:hideMark/>
          </w:tcPr>
          <w:p w14:paraId="64DDC239" w14:textId="6C5EEF51"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6</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其他來源的間接溫室氣體排放</w:t>
            </w:r>
          </w:p>
        </w:tc>
        <w:tc>
          <w:tcPr>
            <w:tcW w:w="1536" w:type="pct"/>
            <w:shd w:val="clear" w:color="auto" w:fill="auto"/>
            <w:noWrap/>
            <w:vAlign w:val="center"/>
            <w:hideMark/>
          </w:tcPr>
          <w:p w14:paraId="2A70F57A" w14:textId="18CC4720" w:rsidR="007B2F08" w:rsidRPr="00BB6A9B" w:rsidRDefault="00572158"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0.0000</w:t>
            </w:r>
          </w:p>
        </w:tc>
      </w:tr>
      <w:tr w:rsidR="007B2F08" w:rsidRPr="009D6560" w14:paraId="4849F028" w14:textId="77777777" w:rsidTr="00D6721B">
        <w:trPr>
          <w:trHeight w:val="454"/>
          <w:jc w:val="center"/>
        </w:trPr>
        <w:tc>
          <w:tcPr>
            <w:tcW w:w="3464" w:type="pct"/>
            <w:shd w:val="clear" w:color="auto" w:fill="auto"/>
            <w:noWrap/>
            <w:vAlign w:val="center"/>
            <w:hideMark/>
          </w:tcPr>
          <w:p w14:paraId="16D1AFA3" w14:textId="53469A4F" w:rsidR="007B2F08" w:rsidRPr="00BB6A9B" w:rsidRDefault="007B2F08" w:rsidP="00E95155">
            <w:pPr>
              <w:ind w:leftChars="50" w:left="120" w:rightChars="50" w:right="120"/>
              <w:rPr>
                <w:rFonts w:asciiTheme="majorHAnsi" w:eastAsiaTheme="majorHAnsi" w:hAnsiTheme="majorHAnsi" w:cs="Arial"/>
                <w:b/>
                <w:bCs/>
                <w:color w:val="000000" w:themeColor="text1"/>
                <w:sz w:val="16"/>
                <w:szCs w:val="16"/>
              </w:rPr>
            </w:pPr>
            <w:r w:rsidRPr="00BB6A9B">
              <w:rPr>
                <w:rFonts w:asciiTheme="majorHAnsi" w:eastAsiaTheme="majorHAnsi" w:hAnsiTheme="majorHAnsi" w:cs="Arial"/>
                <w:b/>
                <w:bCs/>
                <w:color w:val="000000" w:themeColor="text1"/>
                <w:sz w:val="16"/>
                <w:szCs w:val="16"/>
              </w:rPr>
              <w:t>總排放量</w:t>
            </w:r>
            <w:r w:rsidR="006029D9" w:rsidRPr="00BB6A9B">
              <w:rPr>
                <w:rFonts w:asciiTheme="majorHAnsi" w:eastAsiaTheme="majorHAnsi" w:hAnsiTheme="majorHAnsi" w:cs="Arial" w:hint="eastAsia"/>
                <w:b/>
                <w:bCs/>
                <w:color w:val="000000" w:themeColor="text1"/>
                <w:sz w:val="16"/>
                <w:szCs w:val="16"/>
              </w:rPr>
              <w:t>(</w:t>
            </w:r>
            <w:r w:rsidR="00A616AF">
              <w:rPr>
                <w:rFonts w:asciiTheme="majorHAnsi" w:eastAsiaTheme="majorHAnsi" w:hAnsiTheme="majorHAnsi" w:cs="Arial" w:hint="eastAsia"/>
                <w:b/>
                <w:bCs/>
                <w:color w:val="000000" w:themeColor="text1"/>
                <w:sz w:val="16"/>
                <w:szCs w:val="16"/>
              </w:rPr>
              <w:t>地域別</w:t>
            </w:r>
            <w:r w:rsidR="006029D9" w:rsidRPr="00BB6A9B">
              <w:rPr>
                <w:rFonts w:asciiTheme="majorHAnsi" w:eastAsiaTheme="majorHAnsi" w:hAnsiTheme="majorHAnsi" w:cs="Arial" w:hint="eastAsia"/>
                <w:b/>
                <w:bCs/>
                <w:color w:val="000000" w:themeColor="text1"/>
                <w:sz w:val="16"/>
                <w:szCs w:val="16"/>
              </w:rPr>
              <w:t>)</w:t>
            </w:r>
          </w:p>
        </w:tc>
        <w:tc>
          <w:tcPr>
            <w:tcW w:w="1536" w:type="pct"/>
            <w:shd w:val="clear" w:color="auto" w:fill="auto"/>
            <w:noWrap/>
            <w:vAlign w:val="center"/>
            <w:hideMark/>
          </w:tcPr>
          <w:p w14:paraId="054BCED2" w14:textId="726D9F6B" w:rsidR="007B2F08" w:rsidRPr="00BB6A9B" w:rsidRDefault="00E961DA"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12790.722</w:t>
            </w:r>
          </w:p>
        </w:tc>
      </w:tr>
      <w:tr w:rsidR="006029D9" w:rsidRPr="009D6560" w14:paraId="594CF7CB" w14:textId="77777777" w:rsidTr="00D6721B">
        <w:trPr>
          <w:trHeight w:val="454"/>
          <w:jc w:val="center"/>
        </w:trPr>
        <w:tc>
          <w:tcPr>
            <w:tcW w:w="3464" w:type="pct"/>
            <w:shd w:val="clear" w:color="auto" w:fill="auto"/>
            <w:noWrap/>
            <w:vAlign w:val="center"/>
          </w:tcPr>
          <w:p w14:paraId="1FAD877D" w14:textId="172F7C86" w:rsidR="006029D9" w:rsidRPr="00BB6A9B" w:rsidRDefault="006029D9" w:rsidP="00E95155">
            <w:pPr>
              <w:ind w:leftChars="50" w:left="120" w:rightChars="50" w:right="120"/>
              <w:rPr>
                <w:rFonts w:asciiTheme="majorHAnsi" w:eastAsiaTheme="majorHAnsi" w:hAnsiTheme="majorHAnsi" w:cs="Arial"/>
                <w:b/>
                <w:bCs/>
                <w:color w:val="000000" w:themeColor="text1"/>
                <w:sz w:val="16"/>
                <w:szCs w:val="16"/>
              </w:rPr>
            </w:pPr>
            <w:r w:rsidRPr="00BB6A9B">
              <w:rPr>
                <w:rFonts w:asciiTheme="majorHAnsi" w:eastAsiaTheme="majorHAnsi" w:hAnsiTheme="majorHAnsi" w:cs="Arial"/>
                <w:b/>
                <w:bCs/>
                <w:color w:val="000000" w:themeColor="text1"/>
                <w:sz w:val="16"/>
                <w:szCs w:val="16"/>
              </w:rPr>
              <w:t>總排放量</w:t>
            </w:r>
            <w:r w:rsidRPr="00BB6A9B">
              <w:rPr>
                <w:rFonts w:asciiTheme="majorHAnsi" w:eastAsiaTheme="majorHAnsi" w:hAnsiTheme="majorHAnsi" w:cs="Arial" w:hint="eastAsia"/>
                <w:b/>
                <w:bCs/>
                <w:color w:val="000000" w:themeColor="text1"/>
                <w:sz w:val="16"/>
                <w:szCs w:val="16"/>
              </w:rPr>
              <w:t>(</w:t>
            </w:r>
            <w:r w:rsidR="00D57C3B">
              <w:rPr>
                <w:rFonts w:asciiTheme="majorHAnsi" w:eastAsiaTheme="majorHAnsi" w:hAnsiTheme="majorHAnsi" w:cs="Arial" w:hint="eastAsia"/>
                <w:b/>
                <w:bCs/>
                <w:color w:val="000000" w:themeColor="text1"/>
                <w:sz w:val="16"/>
                <w:szCs w:val="16"/>
              </w:rPr>
              <w:t>市場別</w:t>
            </w:r>
            <w:r w:rsidRPr="00BB6A9B">
              <w:rPr>
                <w:rFonts w:asciiTheme="majorHAnsi" w:eastAsiaTheme="majorHAnsi" w:hAnsiTheme="majorHAnsi" w:cs="Arial" w:hint="eastAsia"/>
                <w:b/>
                <w:bCs/>
                <w:color w:val="000000" w:themeColor="text1"/>
                <w:sz w:val="16"/>
                <w:szCs w:val="16"/>
              </w:rPr>
              <w:t>)</w:t>
            </w:r>
          </w:p>
        </w:tc>
        <w:tc>
          <w:tcPr>
            <w:tcW w:w="1536" w:type="pct"/>
            <w:shd w:val="clear" w:color="auto" w:fill="auto"/>
            <w:noWrap/>
            <w:vAlign w:val="center"/>
          </w:tcPr>
          <w:p w14:paraId="5F3397A1" w14:textId="5EC1447B" w:rsidR="006029D9" w:rsidRPr="00BB6A9B" w:rsidRDefault="00E961DA"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3150.838</w:t>
            </w:r>
          </w:p>
        </w:tc>
      </w:tr>
      <w:tr w:rsidR="007B2F08" w:rsidRPr="009D6560" w14:paraId="2E7EC4C8" w14:textId="77777777" w:rsidTr="00D6721B">
        <w:trPr>
          <w:trHeight w:val="454"/>
          <w:jc w:val="center"/>
        </w:trPr>
        <w:tc>
          <w:tcPr>
            <w:tcW w:w="3464" w:type="pct"/>
            <w:shd w:val="clear" w:color="auto" w:fill="auto"/>
            <w:noWrap/>
            <w:vAlign w:val="center"/>
            <w:hideMark/>
          </w:tcPr>
          <w:p w14:paraId="578F0C44" w14:textId="18EA7AA8" w:rsidR="007B2F08" w:rsidRPr="00BB6A9B" w:rsidRDefault="007B2F08" w:rsidP="00E95155">
            <w:pPr>
              <w:ind w:leftChars="50" w:left="120" w:rightChars="50" w:right="120"/>
              <w:rPr>
                <w:rFonts w:asciiTheme="majorHAnsi" w:eastAsiaTheme="majorHAnsi" w:hAnsiTheme="majorHAnsi" w:cs="Arial"/>
                <w:b/>
                <w:bCs/>
                <w:color w:val="000000"/>
                <w:sz w:val="16"/>
                <w:szCs w:val="16"/>
              </w:rPr>
            </w:pPr>
            <w:r w:rsidRPr="00BB6A9B">
              <w:rPr>
                <w:rFonts w:asciiTheme="majorHAnsi" w:eastAsiaTheme="majorHAnsi" w:hAnsiTheme="majorHAnsi" w:cs="Arial"/>
                <w:b/>
                <w:bCs/>
                <w:color w:val="000000"/>
                <w:sz w:val="16"/>
                <w:szCs w:val="16"/>
              </w:rPr>
              <w:t>生質直接排放</w:t>
            </w:r>
          </w:p>
        </w:tc>
        <w:tc>
          <w:tcPr>
            <w:tcW w:w="1536" w:type="pct"/>
            <w:shd w:val="clear" w:color="auto" w:fill="auto"/>
            <w:noWrap/>
            <w:vAlign w:val="center"/>
          </w:tcPr>
          <w:p w14:paraId="25D66F76" w14:textId="63DE1579" w:rsidR="007B2F08" w:rsidRPr="00BB6A9B" w:rsidRDefault="00CB7379"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0.0000</w:t>
            </w:r>
          </w:p>
        </w:tc>
      </w:tr>
      <w:tr w:rsidR="007B2F08" w:rsidRPr="009D6560" w14:paraId="7B441016" w14:textId="77777777" w:rsidTr="00D6721B">
        <w:trPr>
          <w:trHeight w:val="454"/>
          <w:jc w:val="center"/>
        </w:trPr>
        <w:tc>
          <w:tcPr>
            <w:tcW w:w="3464" w:type="pct"/>
            <w:shd w:val="clear" w:color="auto" w:fill="BDD6EE" w:themeFill="accent5" w:themeFillTint="66"/>
            <w:noWrap/>
            <w:vAlign w:val="center"/>
            <w:hideMark/>
          </w:tcPr>
          <w:p w14:paraId="504FE800" w14:textId="477F5F63" w:rsidR="007B2F08" w:rsidRPr="00BB6A9B" w:rsidRDefault="007B2F08" w:rsidP="00F65625">
            <w:pPr>
              <w:jc w:val="center"/>
              <w:rPr>
                <w:rFonts w:asciiTheme="majorHAnsi" w:eastAsiaTheme="majorHAnsi" w:hAnsiTheme="majorHAnsi" w:cs="Arial"/>
                <w:b/>
                <w:bCs/>
                <w:color w:val="000000"/>
                <w:sz w:val="16"/>
                <w:szCs w:val="16"/>
              </w:rPr>
            </w:pPr>
            <w:r w:rsidRPr="00BB6A9B">
              <w:rPr>
                <w:rFonts w:asciiTheme="majorHAnsi" w:eastAsiaTheme="majorHAnsi" w:hAnsiTheme="majorHAnsi" w:cs="Arial"/>
                <w:b/>
                <w:bCs/>
                <w:color w:val="000000"/>
                <w:sz w:val="16"/>
                <w:szCs w:val="16"/>
              </w:rPr>
              <w:lastRenderedPageBreak/>
              <w:t>各類別移除量報告</w:t>
            </w:r>
          </w:p>
        </w:tc>
        <w:tc>
          <w:tcPr>
            <w:tcW w:w="1536" w:type="pct"/>
            <w:shd w:val="clear" w:color="auto" w:fill="BDD6EE" w:themeFill="accent5" w:themeFillTint="66"/>
            <w:noWrap/>
            <w:vAlign w:val="center"/>
            <w:hideMark/>
          </w:tcPr>
          <w:p w14:paraId="24841C72" w14:textId="551AA31A" w:rsidR="007B2F08" w:rsidRPr="00BB6A9B" w:rsidRDefault="00DB5E4A" w:rsidP="00F65625">
            <w:pPr>
              <w:jc w:val="center"/>
              <w:rPr>
                <w:rFonts w:asciiTheme="majorHAnsi" w:eastAsiaTheme="majorHAnsi" w:hAnsiTheme="majorHAnsi" w:cs="Arial"/>
                <w:b/>
                <w:bCs/>
                <w:sz w:val="16"/>
                <w:szCs w:val="16"/>
              </w:rPr>
            </w:pPr>
            <w:r>
              <w:rPr>
                <w:rFonts w:asciiTheme="majorHAnsi" w:eastAsiaTheme="majorHAnsi" w:hAnsiTheme="majorHAnsi" w:cs="Arial" w:hint="eastAsia"/>
                <w:b/>
                <w:bCs/>
                <w:sz w:val="16"/>
                <w:szCs w:val="16"/>
              </w:rPr>
              <w:t>移除</w:t>
            </w:r>
            <w:r w:rsidR="007B2F08" w:rsidRPr="00BB6A9B">
              <w:rPr>
                <w:rFonts w:asciiTheme="majorHAnsi" w:eastAsiaTheme="majorHAnsi" w:hAnsiTheme="majorHAnsi" w:cs="Arial"/>
                <w:b/>
                <w:bCs/>
                <w:sz w:val="16"/>
                <w:szCs w:val="16"/>
              </w:rPr>
              <w:t>量</w:t>
            </w:r>
            <w:r w:rsidR="005745D4" w:rsidRPr="00BB6A9B">
              <w:rPr>
                <w:rFonts w:asciiTheme="majorHAnsi" w:eastAsiaTheme="majorHAnsi" w:hAnsiTheme="majorHAnsi" w:cs="Arial" w:hint="eastAsia"/>
                <w:b/>
                <w:bCs/>
                <w:sz w:val="16"/>
                <w:szCs w:val="16"/>
              </w:rPr>
              <w:t>(公噸CO</w:t>
            </w:r>
            <w:r w:rsidR="005745D4" w:rsidRPr="00BB6A9B">
              <w:rPr>
                <w:rFonts w:asciiTheme="majorHAnsi" w:eastAsiaTheme="majorHAnsi" w:hAnsiTheme="majorHAnsi" w:cs="Arial" w:hint="eastAsia"/>
                <w:b/>
                <w:bCs/>
                <w:sz w:val="16"/>
                <w:szCs w:val="16"/>
                <w:vertAlign w:val="subscript"/>
              </w:rPr>
              <w:t>2</w:t>
            </w:r>
            <w:r w:rsidR="005745D4" w:rsidRPr="00BB6A9B">
              <w:rPr>
                <w:rFonts w:asciiTheme="majorHAnsi" w:eastAsiaTheme="majorHAnsi" w:hAnsiTheme="majorHAnsi" w:cs="Arial" w:hint="eastAsia"/>
                <w:b/>
                <w:bCs/>
                <w:sz w:val="16"/>
                <w:szCs w:val="16"/>
              </w:rPr>
              <w:t>e)</w:t>
            </w:r>
          </w:p>
        </w:tc>
      </w:tr>
      <w:tr w:rsidR="007B2F08" w:rsidRPr="009D6560" w14:paraId="0AF7BD9B" w14:textId="77777777" w:rsidTr="00D6721B">
        <w:trPr>
          <w:trHeight w:val="454"/>
          <w:jc w:val="center"/>
        </w:trPr>
        <w:tc>
          <w:tcPr>
            <w:tcW w:w="3464" w:type="pct"/>
            <w:shd w:val="clear" w:color="auto" w:fill="auto"/>
            <w:noWrap/>
            <w:vAlign w:val="center"/>
            <w:hideMark/>
          </w:tcPr>
          <w:p w14:paraId="7D2A118D" w14:textId="6DD46311" w:rsidR="007B2F08" w:rsidRPr="00BB6A9B" w:rsidRDefault="007B2F08" w:rsidP="00E95155">
            <w:pPr>
              <w:ind w:leftChars="50" w:left="120" w:rightChars="50" w:right="120"/>
              <w:rPr>
                <w:rFonts w:asciiTheme="majorHAnsi" w:eastAsiaTheme="majorHAnsi" w:hAnsiTheme="majorHAnsi" w:cs="Arial"/>
                <w:color w:val="000000"/>
                <w:sz w:val="16"/>
                <w:szCs w:val="16"/>
              </w:rPr>
            </w:pPr>
            <w:r w:rsidRPr="00BB6A9B">
              <w:rPr>
                <w:rFonts w:asciiTheme="majorHAnsi" w:eastAsiaTheme="majorHAnsi" w:hAnsiTheme="majorHAnsi" w:cs="Arial"/>
                <w:color w:val="000000"/>
                <w:sz w:val="16"/>
                <w:szCs w:val="16"/>
              </w:rPr>
              <w:t xml:space="preserve">直接移除 </w:t>
            </w:r>
          </w:p>
        </w:tc>
        <w:tc>
          <w:tcPr>
            <w:tcW w:w="1536" w:type="pct"/>
            <w:shd w:val="clear" w:color="auto" w:fill="auto"/>
            <w:noWrap/>
            <w:vAlign w:val="center"/>
            <w:hideMark/>
          </w:tcPr>
          <w:p w14:paraId="51F04E46" w14:textId="2BE06618" w:rsidR="007B2F08" w:rsidRPr="00BB6A9B" w:rsidRDefault="00E961DA"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0.0000</w:t>
            </w:r>
          </w:p>
        </w:tc>
      </w:tr>
      <w:tr w:rsidR="007B2F08" w:rsidRPr="009D6560" w14:paraId="673CD226" w14:textId="77777777" w:rsidTr="00D6721B">
        <w:trPr>
          <w:trHeight w:val="454"/>
          <w:jc w:val="center"/>
        </w:trPr>
        <w:tc>
          <w:tcPr>
            <w:tcW w:w="3464" w:type="pct"/>
            <w:shd w:val="clear" w:color="auto" w:fill="auto"/>
            <w:noWrap/>
            <w:vAlign w:val="center"/>
            <w:hideMark/>
          </w:tcPr>
          <w:p w14:paraId="5D31A58B" w14:textId="28FFF812" w:rsidR="007B2F08" w:rsidRPr="00BB6A9B" w:rsidRDefault="007B2F08" w:rsidP="00E95155">
            <w:pPr>
              <w:ind w:leftChars="50" w:left="120" w:rightChars="50" w:right="120"/>
              <w:rPr>
                <w:rFonts w:asciiTheme="majorHAnsi" w:eastAsiaTheme="majorHAnsi" w:hAnsiTheme="majorHAnsi" w:cs="Arial"/>
                <w:color w:val="000000"/>
                <w:sz w:val="16"/>
                <w:szCs w:val="16"/>
              </w:rPr>
            </w:pPr>
            <w:r w:rsidRPr="00BB6A9B">
              <w:rPr>
                <w:rFonts w:asciiTheme="majorHAnsi" w:eastAsiaTheme="majorHAnsi" w:hAnsiTheme="majorHAnsi" w:cs="Arial"/>
                <w:color w:val="000000"/>
                <w:sz w:val="16"/>
                <w:szCs w:val="16"/>
              </w:rPr>
              <w:t>生質直接移除</w:t>
            </w:r>
          </w:p>
        </w:tc>
        <w:tc>
          <w:tcPr>
            <w:tcW w:w="1536" w:type="pct"/>
            <w:shd w:val="clear" w:color="auto" w:fill="auto"/>
            <w:noWrap/>
            <w:vAlign w:val="center"/>
          </w:tcPr>
          <w:p w14:paraId="54A8B537" w14:textId="732BA360" w:rsidR="007B2F08" w:rsidRPr="00BB6A9B" w:rsidRDefault="00EC5303"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 xml:space="preserve"> 0.0000</w:t>
            </w:r>
          </w:p>
        </w:tc>
      </w:tr>
    </w:tbl>
    <w:p w14:paraId="6334F4C0" w14:textId="77777777" w:rsidR="00736B31" w:rsidRPr="009D6560" w:rsidRDefault="00736B31" w:rsidP="00736B31">
      <w:pPr>
        <w:rPr>
          <w:rFonts w:asciiTheme="majorHAnsi" w:eastAsiaTheme="majorHAnsi" w:hAnsiTheme="majorHAnsi" w:cs="微軟正黑體"/>
          <w:szCs w:val="24"/>
        </w:rPr>
      </w:pPr>
    </w:p>
    <w:p w14:paraId="019E5799" w14:textId="484B75DF" w:rsidR="00736B31" w:rsidRPr="009D6560" w:rsidRDefault="006C7E5B" w:rsidP="00AC261D">
      <w:pPr>
        <w:pStyle w:val="af"/>
        <w:rPr>
          <w:rFonts w:asciiTheme="majorHAnsi" w:eastAsiaTheme="majorHAnsi" w:hAnsiTheme="majorHAnsi"/>
          <w:b/>
          <w:sz w:val="20"/>
        </w:rPr>
      </w:pPr>
      <w:bookmarkStart w:id="110" w:name="_heading=h.147n2zr" w:colFirst="0" w:colLast="0"/>
      <w:bookmarkStart w:id="111" w:name="_Toc135333426"/>
      <w:bookmarkStart w:id="112" w:name="OLE_LINK296"/>
      <w:bookmarkEnd w:id="110"/>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B37DED">
        <w:rPr>
          <w:rFonts w:asciiTheme="majorHAnsi" w:eastAsiaTheme="majorHAnsi" w:hAnsiTheme="majorHAnsi" w:hint="eastAsia"/>
          <w:b/>
          <w:sz w:val="20"/>
        </w:rPr>
        <w:t>3</w:t>
      </w:r>
      <w:r w:rsidR="00A54C2B" w:rsidRPr="009D6560">
        <w:rPr>
          <w:rFonts w:asciiTheme="majorHAnsi" w:eastAsiaTheme="majorHAnsi" w:hAnsiTheme="majorHAnsi" w:hint="eastAsia"/>
          <w:b/>
          <w:sz w:val="20"/>
        </w:rPr>
        <w:t>.</w:t>
      </w:r>
      <w:r w:rsidR="00B37DED">
        <w:rPr>
          <w:rFonts w:asciiTheme="majorHAnsi" w:eastAsiaTheme="majorHAnsi" w:hAnsiTheme="majorHAnsi" w:hint="eastAsia"/>
          <w:b/>
          <w:sz w:val="20"/>
        </w:rPr>
        <w:t>3</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各</w:t>
      </w:r>
      <w:r w:rsidR="00CE31AF" w:rsidRPr="009D6560">
        <w:rPr>
          <w:rFonts w:asciiTheme="majorHAnsi" w:eastAsiaTheme="majorHAnsi" w:hAnsiTheme="majorHAnsi" w:hint="eastAsia"/>
          <w:b/>
          <w:sz w:val="20"/>
        </w:rPr>
        <w:t>種類</w:t>
      </w:r>
      <w:r w:rsidR="00736B31" w:rsidRPr="009D6560">
        <w:rPr>
          <w:rFonts w:asciiTheme="majorHAnsi" w:eastAsiaTheme="majorHAnsi" w:hAnsiTheme="majorHAnsi"/>
          <w:b/>
          <w:sz w:val="20"/>
        </w:rPr>
        <w:t>溫室氣體</w:t>
      </w:r>
      <w:r w:rsidR="00CE31AF" w:rsidRPr="009D6560">
        <w:rPr>
          <w:rFonts w:asciiTheme="majorHAnsi" w:eastAsiaTheme="majorHAnsi" w:hAnsiTheme="majorHAnsi" w:hint="eastAsia"/>
          <w:b/>
          <w:sz w:val="20"/>
        </w:rPr>
        <w:t>總</w:t>
      </w:r>
      <w:r w:rsidR="00736B31" w:rsidRPr="009D6560">
        <w:rPr>
          <w:rFonts w:asciiTheme="majorHAnsi" w:eastAsiaTheme="majorHAnsi" w:hAnsiTheme="majorHAnsi"/>
          <w:b/>
          <w:sz w:val="20"/>
        </w:rPr>
        <w:t>排放量及占比</w:t>
      </w:r>
      <w:bookmarkEnd w:id="111"/>
    </w:p>
    <w:bookmarkEnd w:id="112"/>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650"/>
            <w:shd w:color="auto" w:val="clear" w:fill="bdd6ee"/>
          </w:tcPr>
          <w:p>
            <w:r>
              <w:rPr>
                <w:b w:val="on"/>
                <w:sz w:val="16"/>
                <w:rFonts w:ascii="" w:hAnsi="" w:cs="" w:eastAsia=""/>
              </w:rPr>
              <w:t/>
            </w:r>
          </w:p>
        </w:tc>
        <w:tc>
          <w:tcPr>
            <w:tcW w:w="900"/>
            <w:shd w:color="auto" w:val="clear" w:fill="bdd6ee"/>
          </w:tcPr>
          <w:p>
            <w:r>
              <w:rPr>
                <w:b w:val="on"/>
                <w:sz w:val="16"/>
                <w:rFonts w:ascii="" w:hAnsi="" w:cs="" w:eastAsia=""/>
              </w:rPr>
              <w:t>CO₂(地域別)</w:t>
            </w:r>
          </w:p>
        </w:tc>
        <w:tc>
          <w:tcPr>
            <w:tcW w:w="900"/>
            <w:shd w:color="auto" w:val="clear" w:fill="bdd6ee"/>
          </w:tcPr>
          <w:p>
            <w:r>
              <w:rPr>
                <w:b w:val="on"/>
                <w:sz w:val="16"/>
                <w:rFonts w:ascii="" w:hAnsi="" w:cs="" w:eastAsia=""/>
              </w:rPr>
              <w:t>CO₂(市場別)</w:t>
            </w:r>
          </w:p>
        </w:tc>
        <w:tc>
          <w:tcPr>
            <w:tcW w:w="900"/>
            <w:shd w:color="auto" w:val="clear" w:fill="bdd6ee"/>
          </w:tcPr>
          <w:p>
            <w:r>
              <w:rPr>
                <w:b w:val="on"/>
                <w:sz w:val="16"/>
                <w:rFonts w:ascii="" w:hAnsi="" w:cs="" w:eastAsia=""/>
              </w:rPr>
              <w:t>CH₄</w:t>
            </w:r>
          </w:p>
        </w:tc>
        <w:tc>
          <w:tcPr>
            <w:tcW w:w="900"/>
            <w:shd w:color="auto" w:val="clear" w:fill="bdd6ee"/>
          </w:tcPr>
          <w:p>
            <w:r>
              <w:rPr>
                <w:b w:val="on"/>
                <w:sz w:val="16"/>
                <w:rFonts w:ascii="" w:hAnsi="" w:cs="" w:eastAsia=""/>
              </w:rPr>
              <w:t>N₂O</w:t>
            </w:r>
          </w:p>
        </w:tc>
        <w:tc>
          <w:tcPr>
            <w:tcW w:w="900"/>
            <w:shd w:color="auto" w:val="clear" w:fill="bdd6ee"/>
          </w:tcPr>
          <w:p>
            <w:r>
              <w:rPr>
                <w:b w:val="on"/>
                <w:sz w:val="16"/>
                <w:rFonts w:ascii="" w:hAnsi="" w:cs="" w:eastAsia=""/>
              </w:rPr>
              <w:t>HFCs</w:t>
            </w:r>
          </w:p>
        </w:tc>
        <w:tc>
          <w:tcPr>
            <w:tcW w:w="900"/>
            <w:shd w:color="auto" w:val="clear" w:fill="bdd6ee"/>
          </w:tcPr>
          <w:p>
            <w:r>
              <w:rPr>
                <w:b w:val="on"/>
                <w:sz w:val="16"/>
                <w:rFonts w:ascii="" w:hAnsi="" w:cs="" w:eastAsia=""/>
              </w:rPr>
              <w:t>PFCs</w:t>
            </w:r>
          </w:p>
        </w:tc>
        <w:tc>
          <w:tcPr>
            <w:tcW w:w="900"/>
            <w:shd w:color="auto" w:val="clear" w:fill="bdd6ee"/>
          </w:tcPr>
          <w:p>
            <w:r>
              <w:rPr>
                <w:b w:val="on"/>
                <w:sz w:val="16"/>
                <w:rFonts w:ascii="" w:hAnsi="" w:cs="" w:eastAsia=""/>
              </w:rPr>
              <w:t>SF₆</w:t>
            </w:r>
          </w:p>
        </w:tc>
        <w:tc>
          <w:tcPr>
            <w:tcW w:w="900"/>
            <w:shd w:color="auto" w:val="clear" w:fill="bdd6ee"/>
          </w:tcPr>
          <w:p>
            <w:r>
              <w:rPr>
                <w:b w:val="on"/>
                <w:sz w:val="16"/>
                <w:rFonts w:ascii="" w:hAnsi="" w:cs="" w:eastAsia=""/>
              </w:rPr>
              <w:t>NF₃</w:t>
            </w:r>
          </w:p>
        </w:tc>
        <w:tc>
          <w:tcPr>
            <w:tcW w:w="900"/>
            <w:shd w:color="auto" w:val="clear" w:fill="bdd6ee"/>
          </w:tcPr>
          <w:p>
            <w:r>
              <w:rPr>
                <w:b w:val="on"/>
                <w:sz w:val="16"/>
                <w:rFonts w:ascii="" w:hAnsi="" w:cs="" w:eastAsia=""/>
              </w:rPr>
              <w:t>總計</w:t>
            </w:r>
          </w:p>
        </w:tc>
      </w:tr>
      <w:tr>
        <w:tc>
          <w:p>
            <w:r>
              <w:rPr>
                <w:sz w:val="16"/>
                <w:rFonts w:ascii="" w:hAnsi="" w:cs="" w:eastAsia=""/>
              </w:rPr>
              <w:t>總排放量 (公噸CO₂e/年)</w:t>
            </w:r>
          </w:p>
        </w:tc>
        <w:tc>
          <w:p>
            <w:r>
              <w:rPr>
                <w:sz w:val="16"/>
                <w:rFonts w:ascii="" w:hAnsi="" w:cs="" w:eastAsia=""/>
              </w:rPr>
              <w:t>12634.0675</w:t>
            </w:r>
          </w:p>
        </w:tc>
        <w:tc>
          <w:p>
            <w:r>
              <w:rPr>
                <w:sz w:val="16"/>
                <w:rFonts w:ascii="" w:hAnsi="" w:cs="" w:eastAsia=""/>
              </w:rPr>
              <w:t>-</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12790.722</w:t>
            </w:r>
          </w:p>
        </w:tc>
      </w:tr>
      <w:tr>
        <w:tc>
          <w:p>
            <w:r>
              <w:rPr>
                <w:sz w:val="16"/>
                <w:rFonts w:ascii="" w:hAnsi="" w:cs="" w:eastAsia=""/>
              </w:rPr>
              <w:t>地域別比例 (%)</w:t>
            </w:r>
          </w:p>
        </w:tc>
        <w:tc>
          <w:p>
            <w:r>
              <w:rPr>
                <w:sz w:val="16"/>
                <w:rFonts w:ascii="" w:hAnsi="" w:cs="" w:eastAsia=""/>
              </w:rPr>
              <w:t>98.78</w:t>
            </w:r>
          </w:p>
        </w:tc>
        <w:tc>
          <w:p>
            <w:r>
              <w:rPr>
                <w:sz w:val="16"/>
                <w:rFonts w:ascii="" w:hAnsi="" w:cs="" w:eastAsia=""/>
              </w:rPr>
              <w:t>-</w:t>
            </w:r>
          </w:p>
        </w:tc>
        <w:tc>
          <w:p>
            <w:r>
              <w:rPr>
                <w:sz w:val="16"/>
                <w:rFonts w:ascii="" w:hAnsi="" w:cs="" w:eastAsia=""/>
              </w:rPr>
              <w:t>0.24</w:t>
            </w:r>
          </w:p>
        </w:tc>
        <w:tc>
          <w:p>
            <w:r>
              <w:rPr>
                <w:sz w:val="16"/>
                <w:rFonts w:ascii="" w:hAnsi="" w:cs="" w:eastAsia=""/>
              </w:rPr>
              <w:t>0.01</w:t>
            </w:r>
          </w:p>
        </w:tc>
        <w:tc>
          <w:p>
            <w:r>
              <w:rPr>
                <w:sz w:val="16"/>
                <w:rFonts w:ascii="" w:hAnsi="" w:cs="" w:eastAsia=""/>
              </w:rPr>
              <w:t>0.98</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r>
        <w:tc>
          <w:p>
            <w:r>
              <w:rPr>
                <w:sz w:val="16"/>
                <w:rFonts w:ascii="" w:hAnsi="" w:cs="" w:eastAsia=""/>
              </w:rPr>
              <w:t>總排放量 (公噸CO₂e/年)</w:t>
            </w:r>
          </w:p>
        </w:tc>
        <w:tc>
          <w:p>
            <w:r>
              <w:rPr>
                <w:sz w:val="16"/>
                <w:rFonts w:ascii="" w:hAnsi="" w:cs="" w:eastAsia=""/>
              </w:rPr>
              <w:t>-</w:t>
            </w:r>
          </w:p>
        </w:tc>
        <w:tc>
          <w:p>
            <w:r>
              <w:rPr>
                <w:sz w:val="16"/>
                <w:rFonts w:ascii="" w:hAnsi="" w:cs="" w:eastAsia=""/>
              </w:rPr>
              <w:t>2994.1832</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3150.838</w:t>
            </w:r>
          </w:p>
        </w:tc>
      </w:tr>
      <w:tr>
        <w:tc>
          <w:p>
            <w:r>
              <w:rPr>
                <w:sz w:val="16"/>
                <w:rFonts w:ascii="" w:hAnsi="" w:cs="" w:eastAsia=""/>
              </w:rPr>
              <w:t>市場別比例 (%)</w:t>
            </w:r>
          </w:p>
        </w:tc>
        <w:tc>
          <w:p>
            <w:r>
              <w:rPr>
                <w:sz w:val="16"/>
                <w:rFonts w:ascii="" w:hAnsi="" w:cs="" w:eastAsia=""/>
              </w:rPr>
              <w:t>-</w:t>
            </w:r>
          </w:p>
        </w:tc>
        <w:tc>
          <w:p>
            <w:r>
              <w:rPr>
                <w:sz w:val="16"/>
                <w:rFonts w:ascii="" w:hAnsi="" w:cs="" w:eastAsia=""/>
              </w:rPr>
              <w:t>95.03</w:t>
            </w:r>
          </w:p>
        </w:tc>
        <w:tc>
          <w:p>
            <w:r>
              <w:rPr>
                <w:sz w:val="16"/>
                <w:rFonts w:ascii="" w:hAnsi="" w:cs="" w:eastAsia=""/>
              </w:rPr>
              <w:t>0.96</w:t>
            </w:r>
          </w:p>
        </w:tc>
        <w:tc>
          <w:p>
            <w:r>
              <w:rPr>
                <w:sz w:val="16"/>
                <w:rFonts w:ascii="" w:hAnsi="" w:cs="" w:eastAsia=""/>
              </w:rPr>
              <w:t>0.03</w:t>
            </w:r>
          </w:p>
        </w:tc>
        <w:tc>
          <w:p>
            <w:r>
              <w:rPr>
                <w:sz w:val="16"/>
                <w:rFonts w:ascii="" w:hAnsi="" w:cs="" w:eastAsia=""/>
              </w:rPr>
              <w:t>3.99</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bl>
    <w:p w14:paraId="7D557145" w14:textId="7C77AC1D" w:rsidR="00E24988" w:rsidRPr="00995387" w:rsidRDefault="006B279E" w:rsidP="006B279E">
      <w:pPr>
        <w:rPr>
          <w:rFonts w:asciiTheme="majorHAnsi" w:eastAsiaTheme="majorHAnsi" w:hAnsiTheme="majorHAnsi"/>
          <w:sz w:val="20"/>
          <w:szCs w:val="20"/>
          <w:lang w:bidi="ar-SA"/>
        </w:rPr>
      </w:pPr>
      <w:r w:rsidRPr="006B279E">
        <w:rPr>
          <w:rFonts w:asciiTheme="majorHAnsi" w:eastAsiaTheme="majorHAnsi" w:hAnsiTheme="majorHAnsi"/>
          <w:sz w:val="20"/>
          <w:szCs w:val="20"/>
          <w:lang w:bidi="ar-SA"/>
        </w:rPr>
        <w:t/>
      </w:r>
    </w:p>
    <w:p w14:paraId="38443735" w14:textId="77777777" w:rsidR="00BB3C9E" w:rsidRPr="00BB6A9B" w:rsidRDefault="00BB3C9E" w:rsidP="00A54C2B">
      <w:pPr>
        <w:rPr>
          <w:rFonts w:asciiTheme="majorHAnsi" w:eastAsiaTheme="majorHAnsi" w:hAnsiTheme="majorHAnsi" w:cs="微軟正黑體"/>
          <w:sz w:val="20"/>
          <w:szCs w:val="20"/>
        </w:rPr>
      </w:pPr>
      <w:bookmarkStart w:id="113" w:name="OLE_LINK240"/>
      <w:bookmarkStart w:id="114" w:name="_Toc134546558"/>
    </w:p>
    <w:p w14:paraId="21C4987D" w14:textId="59D176C6" w:rsidR="00736B31" w:rsidRPr="009D6560" w:rsidRDefault="00736B31" w:rsidP="00736B31">
      <w:pPr>
        <w:pStyle w:val="2"/>
        <w:rPr>
          <w:rFonts w:eastAsiaTheme="majorHAnsi"/>
          <w:sz w:val="24"/>
          <w:szCs w:val="24"/>
        </w:rPr>
      </w:pPr>
      <w:bookmarkStart w:id="115" w:name="_Toc195010586"/>
      <w:bookmarkEnd w:id="113"/>
      <w:r w:rsidRPr="009D6560">
        <w:rPr>
          <w:rFonts w:eastAsiaTheme="majorHAnsi" w:hint="eastAsia"/>
          <w:sz w:val="24"/>
          <w:szCs w:val="24"/>
        </w:rPr>
        <w:t>6</w:t>
      </w:r>
      <w:r w:rsidRPr="009D6560">
        <w:rPr>
          <w:rFonts w:eastAsiaTheme="majorHAnsi"/>
          <w:sz w:val="24"/>
          <w:szCs w:val="24"/>
        </w:rPr>
        <w:t>-</w:t>
      </w:r>
      <w:r w:rsidR="003B4E05">
        <w:rPr>
          <w:rFonts w:eastAsiaTheme="majorHAnsi" w:hint="eastAsia"/>
          <w:sz w:val="24"/>
          <w:szCs w:val="24"/>
        </w:rPr>
        <w:t>4</w:t>
      </w:r>
      <w:r w:rsidR="008D1CFE" w:rsidRPr="009D6560">
        <w:rPr>
          <w:rFonts w:eastAsiaTheme="majorHAnsi" w:hint="eastAsia"/>
          <w:sz w:val="24"/>
          <w:szCs w:val="24"/>
        </w:rPr>
        <w:t xml:space="preserve">  </w:t>
      </w:r>
      <w:r w:rsidR="002B5CCD" w:rsidRPr="009D6560">
        <w:rPr>
          <w:rFonts w:eastAsiaTheme="majorHAnsi" w:hint="eastAsia"/>
          <w:sz w:val="24"/>
          <w:szCs w:val="24"/>
        </w:rPr>
        <w:t>直接溫室氣體排放和移除</w:t>
      </w:r>
      <w:r w:rsidR="00D21C6E" w:rsidRPr="009D6560">
        <w:rPr>
          <w:rFonts w:eastAsiaTheme="majorHAnsi"/>
          <w:sz w:val="24"/>
          <w:szCs w:val="24"/>
        </w:rPr>
        <w:t>(</w:t>
      </w:r>
      <w:r w:rsidRPr="009D6560">
        <w:rPr>
          <w:rFonts w:eastAsiaTheme="majorHAnsi"/>
          <w:sz w:val="24"/>
          <w:szCs w:val="24"/>
        </w:rPr>
        <w:t>類別１</w:t>
      </w:r>
      <w:r w:rsidR="00D21C6E" w:rsidRPr="009D6560">
        <w:rPr>
          <w:rFonts w:eastAsiaTheme="majorHAnsi"/>
          <w:sz w:val="24"/>
          <w:szCs w:val="24"/>
        </w:rPr>
        <w:t>)</w:t>
      </w:r>
      <w:bookmarkEnd w:id="114"/>
      <w:bookmarkEnd w:id="115"/>
    </w:p>
    <w:p w14:paraId="0E1AC2FD" w14:textId="1BB3665E"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本公司的直接溫室氣體排放量</w:t>
      </w:r>
      <w:r w:rsidR="00D21C6E" w:rsidRPr="00BB6A9B">
        <w:rPr>
          <w:rFonts w:asciiTheme="majorHAnsi" w:eastAsiaTheme="majorHAnsi" w:hAnsiTheme="majorHAnsi" w:cs="微軟正黑體"/>
          <w:sz w:val="20"/>
          <w:szCs w:val="20"/>
        </w:rPr>
        <w:t>(</w:t>
      </w:r>
      <w:r w:rsidRPr="00BB6A9B">
        <w:rPr>
          <w:rFonts w:asciiTheme="majorHAnsi" w:eastAsiaTheme="majorHAnsi" w:hAnsiTheme="majorHAnsi" w:cs="微軟正黑體"/>
          <w:sz w:val="20"/>
          <w:szCs w:val="20"/>
        </w:rPr>
        <w:t>類別１</w:t>
      </w:r>
      <w:r w:rsidR="00D21C6E" w:rsidRPr="00BB6A9B">
        <w:rPr>
          <w:rFonts w:asciiTheme="majorHAnsi" w:eastAsiaTheme="majorHAnsi" w:hAnsiTheme="majorHAnsi" w:cs="微軟正黑體"/>
          <w:sz w:val="20"/>
          <w:szCs w:val="20"/>
        </w:rPr>
        <w:t>)</w:t>
      </w:r>
      <w:r w:rsidRPr="00BB6A9B">
        <w:rPr>
          <w:rFonts w:asciiTheme="majorHAnsi" w:eastAsiaTheme="majorHAnsi" w:hAnsiTheme="majorHAnsi" w:cs="微軟正黑體"/>
          <w:sz w:val="20"/>
          <w:szCs w:val="20"/>
        </w:rPr>
        <w:t>總量為</w:t>
      </w:r>
      <w:r w:rsidR="00181090" w:rsidRPr="00BB6A9B">
        <w:rPr>
          <w:rFonts w:asciiTheme="majorHAnsi" w:eastAsiaTheme="majorHAnsi" w:hAnsiTheme="majorHAnsi" w:cs="微軟正黑體"/>
          <w:sz w:val="20"/>
          <w:szCs w:val="20"/>
        </w:rPr>
        <w:t>2100.1875</w:t>
      </w:r>
      <w:r w:rsidRPr="00BB6A9B">
        <w:rPr>
          <w:rFonts w:asciiTheme="majorHAnsi" w:eastAsiaTheme="majorHAnsi" w:hAnsiTheme="majorHAnsi" w:cs="微軟正黑體"/>
          <w:sz w:val="20"/>
          <w:szCs w:val="20"/>
        </w:rPr>
        <w:t>公噸CO</w:t>
      </w:r>
      <w:r w:rsidRPr="00BB6A9B">
        <w:rPr>
          <w:rFonts w:asciiTheme="majorHAnsi" w:eastAsiaTheme="majorHAnsi" w:hAnsiTheme="majorHAnsi" w:cs="微軟正黑體"/>
          <w:sz w:val="20"/>
          <w:szCs w:val="20"/>
          <w:vertAlign w:val="subscript"/>
        </w:rPr>
        <w:t>2</w:t>
      </w:r>
      <w:r w:rsidRPr="00BB6A9B">
        <w:rPr>
          <w:rFonts w:asciiTheme="majorHAnsi" w:eastAsiaTheme="majorHAnsi" w:hAnsiTheme="majorHAnsi" w:cs="微軟正黑體"/>
          <w:sz w:val="20"/>
          <w:szCs w:val="20"/>
        </w:rPr>
        <w:t>e，占總排放量</w:t>
      </w:r>
      <w:r w:rsidR="003D0D59" w:rsidRPr="00BB6A9B">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BB6A9B">
        <w:rPr>
          <w:rFonts w:asciiTheme="majorHAnsi" w:eastAsiaTheme="majorHAnsi" w:hAnsiTheme="majorHAnsi" w:cs="微軟正黑體" w:hint="eastAsia"/>
          <w:sz w:val="20"/>
          <w:szCs w:val="20"/>
        </w:rPr>
        <w:t>)</w:t>
      </w:r>
      <w:r w:rsidR="00D22B47" w:rsidRPr="00BB6A9B">
        <w:rPr>
          <w:rFonts w:asciiTheme="majorHAnsi" w:eastAsiaTheme="majorHAnsi" w:hAnsiTheme="majorHAnsi" w:cs="微軟正黑體"/>
          <w:sz w:val="20"/>
          <w:szCs w:val="20"/>
        </w:rPr>
        <w:t xml:space="preserve">16.42 </w:t>
      </w:r>
      <w:r w:rsidRPr="00BB6A9B">
        <w:rPr>
          <w:rFonts w:asciiTheme="majorHAnsi" w:eastAsiaTheme="majorHAnsi" w:hAnsiTheme="majorHAnsi" w:cs="微軟正黑體"/>
          <w:sz w:val="20"/>
          <w:szCs w:val="20"/>
        </w:rPr>
        <w:t>%</w:t>
      </w:r>
      <w:r w:rsidR="003D0D59" w:rsidRPr="00BB6A9B">
        <w:rPr>
          <w:rFonts w:asciiTheme="majorHAnsi" w:eastAsiaTheme="majorHAnsi" w:hAnsiTheme="majorHAnsi" w:cs="微軟正黑體" w:hint="eastAsia"/>
          <w:sz w:val="20"/>
          <w:szCs w:val="20"/>
        </w:rPr>
        <w:t>，</w:t>
      </w:r>
      <w:r w:rsidR="003D0D59" w:rsidRPr="00BB6A9B">
        <w:rPr>
          <w:rFonts w:asciiTheme="majorHAnsi" w:eastAsiaTheme="majorHAnsi" w:hAnsiTheme="majorHAnsi" w:cs="微軟正黑體"/>
          <w:sz w:val="20"/>
          <w:szCs w:val="20"/>
        </w:rPr>
        <w:t>占總排放量</w:t>
      </w:r>
      <w:r w:rsidR="003D0D59" w:rsidRPr="00BB6A9B">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BB6A9B">
        <w:rPr>
          <w:rFonts w:asciiTheme="majorHAnsi" w:eastAsiaTheme="majorHAnsi" w:hAnsiTheme="majorHAnsi" w:cs="微軟正黑體" w:hint="eastAsia"/>
          <w:sz w:val="20"/>
          <w:szCs w:val="20"/>
        </w:rPr>
        <w:t>)</w:t>
      </w:r>
      <w:r w:rsidR="00D22B47" w:rsidRPr="00BB6A9B">
        <w:rPr>
          <w:rFonts w:asciiTheme="majorHAnsi" w:eastAsiaTheme="majorHAnsi" w:hAnsiTheme="majorHAnsi" w:cs="微軟正黑體"/>
          <w:sz w:val="20"/>
          <w:szCs w:val="20"/>
        </w:rPr>
        <w:t xml:space="preserve">66.65 </w:t>
      </w:r>
      <w:r w:rsidR="003D0D59" w:rsidRPr="00BB6A9B">
        <w:rPr>
          <w:rFonts w:asciiTheme="majorHAnsi" w:eastAsiaTheme="majorHAnsi" w:hAnsiTheme="majorHAnsi" w:cs="微軟正黑體"/>
          <w:sz w:val="20"/>
          <w:szCs w:val="20"/>
        </w:rPr>
        <w:t>%</w:t>
      </w:r>
      <w:r w:rsidRPr="00BB6A9B">
        <w:rPr>
          <w:rFonts w:asciiTheme="majorHAnsi" w:eastAsiaTheme="majorHAnsi" w:hAnsiTheme="majorHAnsi" w:cs="微軟正黑體"/>
          <w:sz w:val="20"/>
          <w:szCs w:val="20"/>
        </w:rPr>
        <w:t>。</w:t>
      </w:r>
    </w:p>
    <w:p w14:paraId="33B713A4" w14:textId="5CBB4DC7"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由表</w:t>
      </w:r>
      <w:r w:rsidR="00A54C2B" w:rsidRPr="00BB6A9B">
        <w:rPr>
          <w:rFonts w:asciiTheme="majorHAnsi" w:eastAsiaTheme="majorHAnsi" w:hAnsiTheme="majorHAnsi" w:cs="微軟正黑體" w:hint="eastAsia"/>
          <w:sz w:val="20"/>
          <w:szCs w:val="20"/>
        </w:rPr>
        <w:t>6-</w:t>
      </w:r>
      <w:r w:rsidR="00953913">
        <w:rPr>
          <w:rFonts w:asciiTheme="majorHAnsi" w:eastAsiaTheme="majorHAnsi" w:hAnsiTheme="majorHAnsi" w:cs="微軟正黑體" w:hint="eastAsia"/>
          <w:sz w:val="20"/>
          <w:szCs w:val="20"/>
        </w:rPr>
        <w:t>4</w:t>
      </w:r>
      <w:r w:rsidR="00A54C2B" w:rsidRPr="00BB6A9B">
        <w:rPr>
          <w:rFonts w:asciiTheme="majorHAnsi" w:eastAsiaTheme="majorHAnsi" w:hAnsiTheme="majorHAnsi" w:cs="微軟正黑體" w:hint="eastAsia"/>
          <w:sz w:val="20"/>
          <w:szCs w:val="20"/>
        </w:rPr>
        <w:t>.1</w:t>
      </w:r>
      <w:r w:rsidRPr="00BB6A9B">
        <w:rPr>
          <w:rFonts w:asciiTheme="majorHAnsi" w:eastAsiaTheme="majorHAnsi" w:hAnsiTheme="majorHAnsi" w:cs="微軟正黑體"/>
          <w:sz w:val="20"/>
          <w:szCs w:val="20"/>
        </w:rPr>
        <w:t>，類別１主要排放源為</w:t>
      </w:r>
      <w:r w:rsidR="00B6699C" w:rsidRPr="00BB6A9B">
        <w:rPr>
          <w:rFonts w:asciiTheme="majorHAnsi" w:eastAsiaTheme="majorHAnsi" w:hAnsiTheme="majorHAnsi" w:cs="微軟正黑體" w:hint="eastAsia"/>
          <w:sz w:val="20"/>
          <w:szCs w:val="20"/>
        </w:rPr>
        <w:t xml:space="preserve"> </w:t>
      </w:r>
      <w:bookmarkStart w:id="116" w:name="OLE_LINK387"/>
      <w:bookmarkStart w:id="117" w:name="OLE_LINK388"/>
      <w:r w:rsidR="00B6699C" w:rsidRPr="00BB6A9B">
        <w:rPr>
          <w:rFonts w:asciiTheme="majorHAnsi" w:eastAsiaTheme="majorHAnsi" w:hAnsiTheme="majorHAnsi" w:cs="微軟正黑體"/>
          <w:sz w:val="20"/>
          <w:szCs w:val="20"/>
        </w:rPr>
        <w:t>1.1固定燃燒直接排放</w:t>
      </w:r>
      <w:bookmarkEnd w:id="116"/>
      <w:bookmarkEnd w:id="117"/>
      <w:r w:rsidRPr="00BB6A9B">
        <w:rPr>
          <w:rFonts w:asciiTheme="majorHAnsi" w:eastAsiaTheme="majorHAnsi" w:hAnsiTheme="majorHAnsi" w:cs="微軟正黑體"/>
          <w:sz w:val="20"/>
          <w:szCs w:val="20"/>
        </w:rPr>
        <w:t>。類別１產生之溫室氣體以</w:t>
      </w:r>
      <w:r w:rsidR="00673600" w:rsidRPr="00BB6A9B">
        <w:rPr>
          <w:rFonts w:asciiTheme="majorHAnsi" w:eastAsiaTheme="majorHAnsi" w:hAnsiTheme="majorHAnsi" w:cs="微軟正黑體"/>
          <w:sz w:val="20"/>
          <w:szCs w:val="20"/>
        </w:rPr>
        <w:t>CO₂</w:t>
      </w:r>
      <w:r w:rsidRPr="00BB6A9B">
        <w:rPr>
          <w:rFonts w:asciiTheme="majorHAnsi" w:eastAsiaTheme="majorHAnsi" w:hAnsiTheme="majorHAnsi" w:cs="微軟正黑體"/>
          <w:sz w:val="20"/>
          <w:szCs w:val="20"/>
        </w:rPr>
        <w:t>為最多，其次為</w:t>
      </w:r>
      <w:r w:rsidR="009264C1" w:rsidRPr="00BB6A9B">
        <w:rPr>
          <w:rFonts w:asciiTheme="majorHAnsi" w:eastAsiaTheme="majorHAnsi" w:hAnsiTheme="majorHAnsi" w:cs="微軟正黑體"/>
          <w:sz w:val="20"/>
          <w:szCs w:val="20"/>
        </w:rPr>
        <w:t>HFCs</w:t>
      </w:r>
      <w:r w:rsidRPr="00BB6A9B">
        <w:rPr>
          <w:rFonts w:asciiTheme="majorHAnsi" w:eastAsiaTheme="majorHAnsi" w:hAnsiTheme="majorHAnsi" w:cs="微軟正黑體"/>
          <w:sz w:val="20"/>
          <w:szCs w:val="20"/>
        </w:rPr>
        <w:t>。</w:t>
      </w:r>
    </w:p>
    <w:p w14:paraId="360A68B1" w14:textId="77777777" w:rsidR="00E24988" w:rsidRPr="00ED6253" w:rsidRDefault="00E24988" w:rsidP="00736B31">
      <w:pPr>
        <w:rPr>
          <w:rFonts w:asciiTheme="majorHAnsi" w:eastAsiaTheme="majorHAnsi" w:hAnsiTheme="majorHAnsi" w:cs="微軟正黑體"/>
          <w:sz w:val="20"/>
          <w:szCs w:val="20"/>
        </w:rPr>
      </w:pPr>
    </w:p>
    <w:p w14:paraId="74F65211" w14:textId="210AE7DF" w:rsidR="00736B31" w:rsidRPr="009D6560" w:rsidRDefault="006C7E5B" w:rsidP="00AC261D">
      <w:pPr>
        <w:pStyle w:val="af"/>
        <w:rPr>
          <w:rFonts w:asciiTheme="majorHAnsi" w:eastAsiaTheme="majorHAnsi" w:hAnsiTheme="majorHAnsi"/>
          <w:b/>
          <w:sz w:val="20"/>
        </w:rPr>
      </w:pPr>
      <w:bookmarkStart w:id="118" w:name="_heading=h.23ckvvd" w:colFirst="0" w:colLast="0"/>
      <w:bookmarkStart w:id="119" w:name="_Toc135333427"/>
      <w:bookmarkStart w:id="120" w:name="OLE_LINK246"/>
      <w:bookmarkEnd w:id="118"/>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5F4E16">
        <w:rPr>
          <w:rFonts w:asciiTheme="majorHAnsi" w:eastAsiaTheme="majorHAnsi" w:hAnsiTheme="majorHAnsi" w:hint="eastAsia"/>
          <w:b/>
          <w:sz w:val="20"/>
        </w:rPr>
        <w:t>4</w:t>
      </w:r>
      <w:r w:rsidR="00A54C2B" w:rsidRPr="009D6560">
        <w:rPr>
          <w:rFonts w:asciiTheme="majorHAnsi" w:eastAsiaTheme="majorHAnsi" w:hAnsiTheme="majorHAnsi" w:hint="eastAsia"/>
          <w:b/>
          <w:sz w:val="20"/>
        </w:rPr>
        <w:t xml:space="preserve">.1 </w:t>
      </w:r>
      <w:r w:rsidR="00736B31" w:rsidRPr="009D6560">
        <w:rPr>
          <w:rFonts w:asciiTheme="majorHAnsi" w:eastAsiaTheme="majorHAnsi" w:hAnsiTheme="majorHAnsi"/>
          <w:b/>
          <w:sz w:val="20"/>
        </w:rPr>
        <w:t>類別1直接溫室氣體排放量及子類別占比</w:t>
      </w:r>
      <w:bookmarkEnd w:id="119"/>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b w:val="on"/>
                <w:sz w:val="16"/>
                <w:rFonts w:ascii="" w:hAnsi="" w:cs="" w:eastAsia=""/>
              </w:rPr>
              <w:t>類別1：直接溫室氣體排放與移除</w:t>
            </w:r>
          </w:p>
        </w:tc>
        <w:tc>
          <w:tcPr>
            <w:tcW w:w="3000"/>
            <w:shd w:color="auto" w:val="clear" w:fill="bdd6ee"/>
          </w:tcPr>
          <w:p>
            <w:r>
              <w:rPr>
                <w:b w:val="on"/>
                <w:sz w:val="16"/>
                <w:rFonts w:ascii="" w:hAnsi="" w:cs="" w:eastAsia=""/>
              </w:rPr>
              <w:t>排放量 (tCO₂e)</w:t>
            </w:r>
          </w:p>
        </w:tc>
        <w:tc>
          <w:tcPr>
            <w:tcW w:w="1750"/>
            <w:shd w:color="auto" w:val="clear" w:fill="bdd6ee"/>
          </w:tcPr>
          <w:p>
            <w:r>
              <w:rPr>
                <w:b w:val="on"/>
                <w:sz w:val="16"/>
                <w:rFonts w:ascii="" w:hAnsi="" w:cs="" w:eastAsia=""/>
              </w:rPr>
              <w:t>占比 %</w:t>
            </w:r>
          </w:p>
        </w:tc>
      </w:tr>
      <w:tr>
        <w:tc>
          <w:p>
            <w:r>
              <w:rPr>
                <w:sz w:val="16"/>
                <w:rFonts w:ascii="" w:hAnsi="" w:cs="" w:eastAsia=""/>
              </w:rPr>
              <w:t>1.1固定燃燒直接排放</w:t>
            </w:r>
          </w:p>
        </w:tc>
        <w:tc>
          <w:p>
            <w:r>
              <w:rPr>
                <w:sz w:val="16"/>
                <w:rFonts w:ascii="" w:hAnsi="" w:cs="" w:eastAsia=""/>
              </w:rPr>
              <w:t>1945.4283</w:t>
            </w:r>
          </w:p>
        </w:tc>
        <w:tc>
          <w:p>
            <w:r>
              <w:rPr>
                <w:sz w:val="16"/>
                <w:rFonts w:ascii="" w:hAnsi="" w:cs="" w:eastAsia=""/>
              </w:rPr>
              <w:t>92.63</w:t>
            </w:r>
          </w:p>
        </w:tc>
      </w:tr>
      <w:tr>
        <w:tc>
          <w:p>
            <w:r>
              <w:rPr>
                <w:sz w:val="16"/>
                <w:rFonts w:ascii="" w:hAnsi="" w:cs="" w:eastAsia=""/>
              </w:rPr>
              <w:t>1.2移動燃燒直接排放</w:t>
            </w:r>
          </w:p>
        </w:tc>
        <w:tc>
          <w:p>
            <w:r>
              <w:rPr>
                <w:sz w:val="16"/>
                <w:rFonts w:ascii="" w:hAnsi="" w:cs="" w:eastAsia=""/>
              </w:rPr>
              <w:t>0.0000</w:t>
            </w:r>
          </w:p>
        </w:tc>
        <w:tc>
          <w:p>
            <w:r>
              <w:rPr>
                <w:sz w:val="16"/>
                <w:rFonts w:ascii="" w:hAnsi="" w:cs="" w:eastAsia=""/>
              </w:rPr>
              <w:t>0.00</w:t>
            </w:r>
          </w:p>
        </w:tc>
      </w:tr>
      <w:tr>
        <w:tc>
          <w:p>
            <w:r>
              <w:rPr>
                <w:sz w:val="16"/>
                <w:rFonts w:ascii="" w:hAnsi="" w:cs="" w:eastAsia=""/>
              </w:rPr>
              <w:t>1.3工業製程直接排放</w:t>
            </w:r>
          </w:p>
        </w:tc>
        <w:tc>
          <w:p>
            <w:r>
              <w:rPr>
                <w:sz w:val="16"/>
                <w:rFonts w:ascii="" w:hAnsi="" w:cs="" w:eastAsia=""/>
              </w:rPr>
              <w:t>0.0000</w:t>
            </w:r>
          </w:p>
        </w:tc>
        <w:tc>
          <w:p>
            <w:r>
              <w:rPr>
                <w:sz w:val="16"/>
                <w:rFonts w:ascii="" w:hAnsi="" w:cs="" w:eastAsia=""/>
              </w:rPr>
              <w:t>0.00</w:t>
            </w:r>
          </w:p>
        </w:tc>
      </w:tr>
      <w:tr>
        <w:tc>
          <w:p>
            <w:r>
              <w:rPr>
                <w:sz w:val="16"/>
                <w:rFonts w:ascii="" w:hAnsi="" w:cs="" w:eastAsia=""/>
              </w:rPr>
              <w:t>1.4人為系統中溫室氣體釋放產生的直接逸散排放</w:t>
            </w:r>
          </w:p>
        </w:tc>
        <w:tc>
          <w:p>
            <w:r>
              <w:rPr>
                <w:sz w:val="16"/>
                <w:rFonts w:ascii="" w:hAnsi="" w:cs="" w:eastAsia=""/>
              </w:rPr>
              <w:t>154.7592</w:t>
            </w:r>
          </w:p>
        </w:tc>
        <w:tc>
          <w:p>
            <w:r>
              <w:rPr>
                <w:sz w:val="16"/>
                <w:rFonts w:ascii="" w:hAnsi="" w:cs="" w:eastAsia=""/>
              </w:rPr>
              <w:t>7.37</w:t>
            </w:r>
          </w:p>
        </w:tc>
      </w:tr>
      <w:tr>
        <w:tc>
          <w:p>
            <w:r>
              <w:rPr>
                <w:sz w:val="16"/>
                <w:rFonts w:ascii="" w:hAnsi="" w:cs="" w:eastAsia=""/>
              </w:rPr>
              <w:t>1.5土地利用變更和森林(LULUCF)的直接排放和移除</w:t>
            </w:r>
          </w:p>
        </w:tc>
        <w:tc>
          <w:p>
            <w:r>
              <w:rPr>
                <w:sz w:val="16"/>
                <w:rFonts w:ascii="" w:hAnsi="" w:cs="" w:eastAsia=""/>
              </w:rPr>
              <w:t>0.0000</w:t>
            </w:r>
          </w:p>
        </w:tc>
        <w:tc>
          <w:p>
            <w:r>
              <w:rPr>
                <w:sz w:val="16"/>
                <w:rFonts w:ascii="" w:hAnsi="" w:cs="" w:eastAsia=""/>
              </w:rPr>
              <w:t>0.00</w:t>
            </w:r>
          </w:p>
        </w:tc>
      </w:tr>
      <w:tr>
        <w:tc>
          <w:p>
            <w:r>
              <w:rPr>
                <w:b w:val="on"/>
                <w:sz w:val="16"/>
                <w:rFonts w:ascii="" w:hAnsi="" w:cs="" w:eastAsia=""/>
              </w:rPr>
              <w:t>合計溫室氣體排放量</w:t>
            </w:r>
          </w:p>
        </w:tc>
        <w:tc>
          <w:p>
            <w:r>
              <w:rPr>
                <w:b w:val="on"/>
                <w:sz w:val="16"/>
                <w:rFonts w:ascii="" w:hAnsi="" w:cs="" w:eastAsia=""/>
              </w:rPr>
              <w:t>2100.187</w:t>
            </w:r>
          </w:p>
        </w:tc>
        <w:tc>
          <w:p>
            <w:r>
              <w:rPr>
                <w:b w:val="on"/>
                <w:sz w:val="16"/>
                <w:rFonts w:ascii="" w:hAnsi="" w:cs="" w:eastAsia=""/>
              </w:rPr>
              <w:t>100.00</w:t>
            </w:r>
          </w:p>
        </w:tc>
      </w:tr>
    </w:tbl>
    <w:p w14:paraId="65933D67" w14:textId="77C07F93" w:rsidR="002B1797" w:rsidRPr="009D6560" w:rsidRDefault="00500CA9" w:rsidP="00142CA1">
      <w:pPr>
        <w:pStyle w:val="af"/>
        <w:jc w:val="left"/>
        <w:rPr>
          <w:rFonts w:asciiTheme="majorHAnsi" w:eastAsiaTheme="majorHAnsi" w:hAnsiTheme="majorHAnsi"/>
          <w:sz w:val="20"/>
        </w:rPr>
      </w:pPr>
      <w:bookmarkStart w:id="121" w:name="_heading=h.ihv636" w:colFirst="0" w:colLast="0"/>
      <w:bookmarkStart w:id="122" w:name="OLE_LINK262"/>
      <w:bookmarkStart w:id="123" w:name="_Toc135333428"/>
      <w:bookmarkEnd w:id="120"/>
      <w:bookmarkEnd w:id="121"/>
      <w:r w:rsidRPr="009D6560">
        <w:rPr>
          <w:rFonts w:asciiTheme="majorHAnsi" w:eastAsiaTheme="majorHAnsi" w:hAnsiTheme="majorHAnsi"/>
          <w:sz w:val="20"/>
        </w:rPr>
        <w:t/>
      </w:r>
    </w:p>
    <w:bookmarkEnd w:id="122"/>
    <w:p w14:paraId="18A2995C" w14:textId="77777777" w:rsidR="00142CA1" w:rsidRPr="00BB6A9B" w:rsidRDefault="00142CA1" w:rsidP="00142CA1">
      <w:pPr>
        <w:rPr>
          <w:rFonts w:asciiTheme="majorHAnsi" w:eastAsiaTheme="majorHAnsi" w:hAnsiTheme="majorHAnsi"/>
          <w:sz w:val="20"/>
          <w:szCs w:val="20"/>
          <w:lang w:bidi="ar-SA"/>
        </w:rPr>
      </w:pPr>
    </w:p>
    <w:p w14:paraId="77D3D97F" w14:textId="77777777" w:rsidR="00142CA1" w:rsidRPr="009D6560" w:rsidRDefault="00142CA1" w:rsidP="006C7E5B">
      <w:pPr>
        <w:pStyle w:val="af"/>
        <w:rPr>
          <w:rFonts w:asciiTheme="majorHAnsi" w:eastAsiaTheme="majorHAnsi" w:hAnsiTheme="majorHAnsi"/>
          <w:szCs w:val="24"/>
        </w:rPr>
      </w:pPr>
      <w:bookmarkStart w:id="124" w:name="OLE_LINK257"/>
      <w:bookmarkStart w:id="125" w:name="OLE_LINK258"/>
    </w:p>
    <w:p w14:paraId="24D17198" w14:textId="6D7AFB79" w:rsidR="00995958" w:rsidRPr="000B7635" w:rsidRDefault="006C7E5B" w:rsidP="000B7635">
      <w:pPr>
        <w:pStyle w:val="af"/>
        <w:rPr>
          <w:rFonts w:asciiTheme="majorHAnsi" w:eastAsiaTheme="majorHAnsi" w:hAnsiTheme="majorHAnsi"/>
          <w:b/>
          <w:color w:val="000000"/>
          <w:sz w:val="20"/>
        </w:rPr>
      </w:pPr>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5F4E16">
        <w:rPr>
          <w:rFonts w:asciiTheme="majorHAnsi" w:eastAsiaTheme="majorHAnsi" w:hAnsiTheme="majorHAnsi" w:hint="eastAsia"/>
          <w:b/>
          <w:sz w:val="20"/>
        </w:rPr>
        <w:t>4</w:t>
      </w:r>
      <w:r w:rsidR="00A54C2B" w:rsidRPr="009D6560">
        <w:rPr>
          <w:rFonts w:asciiTheme="majorHAnsi" w:eastAsiaTheme="majorHAnsi" w:hAnsiTheme="majorHAnsi" w:hint="eastAsia"/>
          <w:b/>
          <w:sz w:val="20"/>
        </w:rPr>
        <w:t>.2</w:t>
      </w:r>
      <w:r w:rsidR="00FF04AB"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color w:val="000000"/>
          <w:sz w:val="20"/>
        </w:rPr>
        <w:t>類別1各</w:t>
      </w:r>
      <w:r w:rsidR="00A54C2B" w:rsidRPr="009D6560">
        <w:rPr>
          <w:rFonts w:asciiTheme="majorHAnsi" w:eastAsiaTheme="majorHAnsi" w:hAnsiTheme="majorHAnsi" w:hint="eastAsia"/>
          <w:b/>
          <w:color w:val="000000"/>
          <w:sz w:val="20"/>
        </w:rPr>
        <w:t>種類</w:t>
      </w:r>
      <w:r w:rsidR="00736B31" w:rsidRPr="009D6560">
        <w:rPr>
          <w:rFonts w:asciiTheme="majorHAnsi" w:eastAsiaTheme="majorHAnsi" w:hAnsiTheme="majorHAnsi"/>
          <w:b/>
          <w:color w:val="000000"/>
          <w:sz w:val="20"/>
        </w:rPr>
        <w:t>溫室氣體排放量及占比</w:t>
      </w:r>
      <w:bookmarkStart w:id="126" w:name="OLE_LINK260"/>
      <w:bookmarkStart w:id="127" w:name="OLE_LINK261"/>
      <w:bookmarkEnd w:id="123"/>
      <w:bookmarkEnd w:id="124"/>
      <w:bookmarkEnd w:id="125"/>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750"/>
            <w:shd w:color="auto" w:val="clear" w:fill="bdd6ee"/>
          </w:tcPr>
          <w:p>
            <w:r>
              <w:rPr>
                <w:b w:val="on"/>
                <w:sz w:val="16"/>
                <w:rFonts w:ascii="" w:hAnsi="" w:cs="" w:eastAsia=""/>
              </w:rPr>
              <w:t/>
            </w:r>
          </w:p>
        </w:tc>
        <w:tc>
          <w:tcPr>
            <w:tcW w:w="1000"/>
            <w:shd w:color="auto" w:val="clear" w:fill="bdd6ee"/>
          </w:tcPr>
          <w:p>
            <w:r>
              <w:rPr>
                <w:b w:val="on"/>
                <w:sz w:val="16"/>
                <w:rFonts w:ascii="" w:hAnsi="" w:cs="" w:eastAsia=""/>
              </w:rPr>
              <w:t>CO₂</w:t>
            </w:r>
          </w:p>
        </w:tc>
        <w:tc>
          <w:tcPr>
            <w:tcW w:w="1000"/>
            <w:shd w:color="auto" w:val="clear" w:fill="bdd6ee"/>
          </w:tcPr>
          <w:p>
            <w:r>
              <w:rPr>
                <w:b w:val="on"/>
                <w:sz w:val="16"/>
                <w:rFonts w:ascii="" w:hAnsi="" w:cs="" w:eastAsia=""/>
              </w:rPr>
              <w:t>CH₄</w:t>
            </w:r>
          </w:p>
        </w:tc>
        <w:tc>
          <w:tcPr>
            <w:tcW w:w="1000"/>
            <w:shd w:color="auto" w:val="clear" w:fill="bdd6ee"/>
          </w:tcPr>
          <w:p>
            <w:r>
              <w:rPr>
                <w:b w:val="on"/>
                <w:sz w:val="16"/>
                <w:rFonts w:ascii="" w:hAnsi="" w:cs="" w:eastAsia=""/>
              </w:rPr>
              <w:t>N₂O</w:t>
            </w:r>
          </w:p>
        </w:tc>
        <w:tc>
          <w:tcPr>
            <w:tcW w:w="1000"/>
            <w:shd w:color="auto" w:val="clear" w:fill="bdd6ee"/>
          </w:tcPr>
          <w:p>
            <w:r>
              <w:rPr>
                <w:b w:val="on"/>
                <w:sz w:val="16"/>
                <w:rFonts w:ascii="" w:hAnsi="" w:cs="" w:eastAsia=""/>
              </w:rPr>
              <w:t>HFCs</w:t>
            </w:r>
          </w:p>
        </w:tc>
        <w:tc>
          <w:tcPr>
            <w:tcW w:w="1000"/>
            <w:shd w:color="auto" w:val="clear" w:fill="bdd6ee"/>
          </w:tcPr>
          <w:p>
            <w:r>
              <w:rPr>
                <w:b w:val="on"/>
                <w:sz w:val="16"/>
                <w:rFonts w:ascii="" w:hAnsi="" w:cs="" w:eastAsia=""/>
              </w:rPr>
              <w:t>PFCs</w:t>
            </w:r>
          </w:p>
        </w:tc>
        <w:tc>
          <w:tcPr>
            <w:tcW w:w="1000"/>
            <w:shd w:color="auto" w:val="clear" w:fill="bdd6ee"/>
          </w:tcPr>
          <w:p>
            <w:r>
              <w:rPr>
                <w:b w:val="on"/>
                <w:sz w:val="16"/>
                <w:rFonts w:ascii="" w:hAnsi="" w:cs="" w:eastAsia=""/>
              </w:rPr>
              <w:t>SF₆</w:t>
            </w:r>
          </w:p>
        </w:tc>
        <w:tc>
          <w:tcPr>
            <w:tcW w:w="1000"/>
            <w:shd w:color="auto" w:val="clear" w:fill="bdd6ee"/>
          </w:tcPr>
          <w:p>
            <w:r>
              <w:rPr>
                <w:b w:val="on"/>
                <w:sz w:val="16"/>
                <w:rFonts w:ascii="" w:hAnsi="" w:cs="" w:eastAsia=""/>
              </w:rPr>
              <w:t>NF₃</w:t>
            </w:r>
          </w:p>
        </w:tc>
        <w:tc>
          <w:tcPr>
            <w:tcW w:w="1000"/>
            <w:shd w:color="auto" w:val="clear" w:fill="bdd6ee"/>
          </w:tcPr>
          <w:p>
            <w:r>
              <w:rPr>
                <w:b w:val="on"/>
                <w:sz w:val="16"/>
                <w:rFonts w:ascii="" w:hAnsi="" w:cs="" w:eastAsia=""/>
              </w:rPr>
              <w:t>總計</w:t>
            </w:r>
          </w:p>
        </w:tc>
      </w:tr>
      <w:tr>
        <w:tc>
          <w:p>
            <w:r>
              <w:rPr>
                <w:sz w:val="16"/>
                <w:rFonts w:ascii="" w:hAnsi="" w:cs="" w:eastAsia=""/>
              </w:rPr>
              <w:t>總排放量 (公噸CO₂e/年)</w:t>
            </w:r>
          </w:p>
        </w:tc>
        <w:tc>
          <w:p>
            <w:r>
              <w:rPr>
                <w:sz w:val="16"/>
                <w:rFonts w:ascii="" w:hAnsi="" w:cs="" w:eastAsia=""/>
              </w:rPr>
              <w:t>1943.5326</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2100.187</w:t>
            </w:r>
          </w:p>
        </w:tc>
      </w:tr>
      <w:tr>
        <w:tc>
          <w:p>
            <w:r>
              <w:rPr>
                <w:sz w:val="16"/>
                <w:rFonts w:ascii="" w:hAnsi="" w:cs="" w:eastAsia=""/>
              </w:rPr>
              <w:t>比例 (%)</w:t>
            </w:r>
          </w:p>
        </w:tc>
        <w:tc>
          <w:p>
            <w:r>
              <w:rPr>
                <w:sz w:val="16"/>
                <w:rFonts w:ascii="" w:hAnsi="" w:cs="" w:eastAsia=""/>
              </w:rPr>
              <w:t>92.54</w:t>
            </w:r>
          </w:p>
        </w:tc>
        <w:tc>
          <w:p>
            <w:r>
              <w:rPr>
                <w:sz w:val="16"/>
                <w:rFonts w:ascii="" w:hAnsi="" w:cs="" w:eastAsia=""/>
              </w:rPr>
              <w:t>1.43</w:t>
            </w:r>
          </w:p>
        </w:tc>
        <w:tc>
          <w:p>
            <w:r>
              <w:rPr>
                <w:sz w:val="16"/>
                <w:rFonts w:ascii="" w:hAnsi="" w:cs="" w:eastAsia=""/>
              </w:rPr>
              <w:t>0.05</w:t>
            </w:r>
          </w:p>
        </w:tc>
        <w:tc>
          <w:p>
            <w:r>
              <w:rPr>
                <w:sz w:val="16"/>
                <w:rFonts w:ascii="" w:hAnsi="" w:cs="" w:eastAsia=""/>
              </w:rPr>
              <w:t>5.98</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bl>
    <w:p w14:paraId="764ACF1F" w14:textId="4326066E" w:rsidR="00736B31" w:rsidRPr="00BD368F" w:rsidRDefault="00393F68" w:rsidP="00555B16">
      <w:pPr>
        <w:rPr>
          <w:rFonts w:asciiTheme="majorHAnsi" w:eastAsiaTheme="majorHAnsi" w:hAnsiTheme="majorHAnsi"/>
          <w:sz w:val="20"/>
          <w:szCs w:val="20"/>
          <w:lang w:bidi="ar-SA"/>
        </w:rPr>
      </w:pPr>
      <w:r w:rsidRPr="00BD368F">
        <w:rPr>
          <w:rFonts w:asciiTheme="majorHAnsi" w:eastAsiaTheme="majorHAnsi" w:hAnsiTheme="majorHAnsi"/>
          <w:sz w:val="20"/>
          <w:szCs w:val="20"/>
          <w:lang w:bidi="ar-SA"/>
        </w:rPr>
        <w:t/>
      </w:r>
    </w:p>
    <w:bookmarkEnd w:id="126"/>
    <w:bookmarkEnd w:id="127"/>
    <w:p w14:paraId="0EF6097B" w14:textId="77777777" w:rsidR="00D81705" w:rsidRPr="00D81705" w:rsidRDefault="00D81705" w:rsidP="00555B16">
      <w:pPr>
        <w:rPr>
          <w:rFonts w:asciiTheme="majorHAnsi" w:eastAsiaTheme="majorHAnsi" w:hAnsiTheme="majorHAnsi" w:cs="微軟正黑體"/>
          <w:sz w:val="20"/>
          <w:szCs w:val="20"/>
        </w:rPr>
      </w:pPr>
    </w:p>
    <w:p w14:paraId="2EF8DE89" w14:textId="325FC0A0" w:rsidR="00736B31" w:rsidRPr="009D6560" w:rsidRDefault="00FF04AB" w:rsidP="00736B31">
      <w:pPr>
        <w:pStyle w:val="2"/>
        <w:rPr>
          <w:rFonts w:eastAsiaTheme="majorHAnsi"/>
          <w:sz w:val="24"/>
          <w:szCs w:val="24"/>
        </w:rPr>
      </w:pPr>
      <w:bookmarkStart w:id="128" w:name="_Toc134546559"/>
      <w:bookmarkStart w:id="129" w:name="_Toc195010587"/>
      <w:r w:rsidRPr="009D6560">
        <w:rPr>
          <w:rFonts w:eastAsiaTheme="majorHAnsi" w:hint="eastAsia"/>
          <w:sz w:val="24"/>
          <w:szCs w:val="24"/>
        </w:rPr>
        <w:t>6</w:t>
      </w:r>
      <w:r w:rsidRPr="009D6560">
        <w:rPr>
          <w:rFonts w:eastAsiaTheme="majorHAnsi"/>
          <w:sz w:val="24"/>
          <w:szCs w:val="24"/>
        </w:rPr>
        <w:t>-</w:t>
      </w:r>
      <w:bookmarkStart w:id="130" w:name="OLE_LINK47"/>
      <w:bookmarkStart w:id="131" w:name="OLE_LINK48"/>
      <w:r w:rsidR="00010CF2">
        <w:rPr>
          <w:rFonts w:eastAsiaTheme="majorHAnsi" w:hint="eastAsia"/>
          <w:sz w:val="24"/>
          <w:szCs w:val="24"/>
        </w:rPr>
        <w:t>5</w:t>
      </w:r>
      <w:r w:rsidR="008D1CFE" w:rsidRPr="009D6560">
        <w:rPr>
          <w:rFonts w:eastAsiaTheme="majorHAnsi" w:hint="eastAsia"/>
          <w:sz w:val="24"/>
          <w:szCs w:val="24"/>
        </w:rPr>
        <w:t xml:space="preserve">  </w:t>
      </w:r>
      <w:r w:rsidRPr="009D6560">
        <w:rPr>
          <w:rFonts w:eastAsiaTheme="majorHAnsi" w:hint="eastAsia"/>
          <w:sz w:val="24"/>
          <w:szCs w:val="24"/>
        </w:rPr>
        <w:t>輸入能源的間接溫室氣體排放</w:t>
      </w:r>
      <w:r w:rsidRPr="009D6560">
        <w:rPr>
          <w:rFonts w:eastAsiaTheme="majorHAnsi"/>
          <w:sz w:val="24"/>
          <w:szCs w:val="24"/>
        </w:rPr>
        <w:t>(類別２)</w:t>
      </w:r>
      <w:bookmarkEnd w:id="128"/>
      <w:bookmarkEnd w:id="129"/>
      <w:bookmarkEnd w:id="130"/>
      <w:bookmarkEnd w:id="131"/>
    </w:p>
    <w:p w14:paraId="235632DB" w14:textId="4803B506" w:rsidR="00BD075C" w:rsidRPr="00BB6A9B" w:rsidRDefault="00736B31" w:rsidP="00BD075C">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本公司由</w:t>
      </w:r>
      <w:r w:rsidR="009D7A7D" w:rsidRPr="00BB6A9B">
        <w:rPr>
          <w:rFonts w:asciiTheme="majorHAnsi" w:eastAsiaTheme="majorHAnsi" w:hAnsiTheme="majorHAnsi" w:cs="微軟正黑體"/>
          <w:sz w:val="20"/>
          <w:szCs w:val="20"/>
        </w:rPr>
        <w:t>輸入能源的間接溫室氣體</w:t>
      </w:r>
      <w:r w:rsidR="00A616AF">
        <w:rPr>
          <w:rFonts w:asciiTheme="majorHAnsi" w:eastAsiaTheme="majorHAnsi" w:hAnsiTheme="majorHAnsi" w:cs="微軟正黑體" w:hint="eastAsia"/>
          <w:sz w:val="20"/>
          <w:szCs w:val="20"/>
        </w:rPr>
        <w:t>地域別</w:t>
      </w:r>
      <w:r w:rsidR="009D7A7D" w:rsidRPr="00BB6A9B">
        <w:rPr>
          <w:rFonts w:asciiTheme="majorHAnsi" w:eastAsiaTheme="majorHAnsi" w:hAnsiTheme="majorHAnsi" w:cs="微軟正黑體"/>
          <w:sz w:val="20"/>
          <w:szCs w:val="20"/>
        </w:rPr>
        <w:t>排放</w:t>
      </w:r>
      <w:r w:rsidRPr="00BB6A9B">
        <w:rPr>
          <w:rFonts w:asciiTheme="majorHAnsi" w:eastAsiaTheme="majorHAnsi" w:hAnsiTheme="majorHAnsi" w:cs="微軟正黑體"/>
          <w:sz w:val="20"/>
          <w:szCs w:val="20"/>
        </w:rPr>
        <w:t>總量為</w:t>
      </w:r>
      <w:bookmarkStart w:id="132" w:name="OLE_LINK43"/>
      <w:bookmarkStart w:id="133" w:name="OLE_LINK44"/>
      <w:r w:rsidR="00C80450" w:rsidRPr="00BB6A9B">
        <w:rPr>
          <w:rFonts w:asciiTheme="majorHAnsi" w:eastAsiaTheme="majorHAnsi" w:hAnsiTheme="majorHAnsi" w:cs="微軟正黑體" w:hint="eastAsia"/>
          <w:sz w:val="20"/>
          <w:szCs w:val="20"/>
        </w:rPr>
        <w:t xml:space="preserve"> </w:t>
      </w:r>
      <w:r w:rsidR="00287CB4" w:rsidRPr="00BB6A9B">
        <w:rPr>
          <w:rFonts w:asciiTheme="majorHAnsi" w:eastAsiaTheme="majorHAnsi" w:hAnsiTheme="majorHAnsi" w:cs="微軟正黑體"/>
          <w:sz w:val="20"/>
          <w:szCs w:val="20"/>
        </w:rPr>
        <w:t>9677.9046</w:t>
      </w:r>
      <w:r w:rsidRPr="00BB6A9B">
        <w:rPr>
          <w:rFonts w:asciiTheme="majorHAnsi" w:eastAsiaTheme="majorHAnsi" w:hAnsiTheme="majorHAnsi" w:cs="微軟正黑體"/>
          <w:sz w:val="20"/>
          <w:szCs w:val="20"/>
        </w:rPr>
        <w:t>公噸CO</w:t>
      </w:r>
      <w:r w:rsidRPr="00BB6A9B">
        <w:rPr>
          <w:rFonts w:asciiTheme="majorHAnsi" w:eastAsiaTheme="majorHAnsi" w:hAnsiTheme="majorHAnsi" w:cs="微軟正黑體"/>
          <w:sz w:val="20"/>
          <w:szCs w:val="20"/>
          <w:vertAlign w:val="subscript"/>
        </w:rPr>
        <w:t>2</w:t>
      </w:r>
      <w:r w:rsidRPr="00BB6A9B">
        <w:rPr>
          <w:rFonts w:asciiTheme="majorHAnsi" w:eastAsiaTheme="majorHAnsi" w:hAnsiTheme="majorHAnsi" w:cs="微軟正黑體"/>
          <w:sz w:val="20"/>
          <w:szCs w:val="20"/>
        </w:rPr>
        <w:t>e</w:t>
      </w:r>
      <w:bookmarkStart w:id="134" w:name="OLE_LINK45"/>
      <w:bookmarkStart w:id="135" w:name="OLE_LINK46"/>
      <w:bookmarkEnd w:id="132"/>
      <w:bookmarkEnd w:id="133"/>
      <w:r w:rsidRPr="00BB6A9B">
        <w:rPr>
          <w:rFonts w:asciiTheme="majorHAnsi" w:eastAsiaTheme="majorHAnsi" w:hAnsiTheme="majorHAnsi" w:cs="微軟正黑體"/>
          <w:sz w:val="20"/>
          <w:szCs w:val="20"/>
        </w:rPr>
        <w:t>，</w:t>
      </w:r>
      <w:bookmarkEnd w:id="134"/>
      <w:bookmarkEnd w:id="135"/>
      <w:r w:rsidRPr="00BB6A9B">
        <w:rPr>
          <w:rFonts w:asciiTheme="majorHAnsi" w:eastAsiaTheme="majorHAnsi" w:hAnsiTheme="majorHAnsi" w:cs="微軟正黑體"/>
          <w:sz w:val="20"/>
          <w:szCs w:val="20"/>
        </w:rPr>
        <w:t>占總排放量</w:t>
      </w:r>
      <w:r w:rsidR="003D0D59" w:rsidRPr="00BB6A9B">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BB6A9B">
        <w:rPr>
          <w:rFonts w:asciiTheme="majorHAnsi" w:eastAsiaTheme="majorHAnsi" w:hAnsiTheme="majorHAnsi" w:cs="微軟正黑體" w:hint="eastAsia"/>
          <w:sz w:val="20"/>
          <w:szCs w:val="20"/>
        </w:rPr>
        <w:t>)</w:t>
      </w:r>
      <w:r w:rsidR="00D85A13" w:rsidRPr="00BB6A9B">
        <w:rPr>
          <w:rFonts w:asciiTheme="majorHAnsi" w:eastAsiaTheme="majorHAnsi" w:hAnsiTheme="majorHAnsi" w:cs="微軟正黑體" w:hint="eastAsia"/>
          <w:sz w:val="20"/>
          <w:szCs w:val="20"/>
        </w:rPr>
        <w:t xml:space="preserve"> </w:t>
      </w:r>
      <w:r w:rsidR="00CA5A60" w:rsidRPr="00BB6A9B">
        <w:rPr>
          <w:rFonts w:asciiTheme="majorHAnsi" w:eastAsiaTheme="majorHAnsi" w:hAnsiTheme="majorHAnsi" w:cs="微軟正黑體"/>
          <w:sz w:val="20"/>
          <w:szCs w:val="20"/>
        </w:rPr>
        <w:t>75.66</w:t>
      </w:r>
      <w:r w:rsidRPr="00BB6A9B">
        <w:rPr>
          <w:rFonts w:asciiTheme="majorHAnsi" w:eastAsiaTheme="majorHAnsi" w:hAnsiTheme="majorHAnsi" w:cs="微軟正黑體"/>
          <w:sz w:val="20"/>
          <w:szCs w:val="20"/>
        </w:rPr>
        <w:t>%</w:t>
      </w:r>
      <w:r w:rsidR="006777A4" w:rsidRPr="00BB6A9B">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6777A4" w:rsidRPr="00BB6A9B">
        <w:rPr>
          <w:rFonts w:asciiTheme="majorHAnsi" w:eastAsiaTheme="majorHAnsi" w:hAnsiTheme="majorHAnsi" w:cs="微軟正黑體" w:hint="eastAsia"/>
          <w:sz w:val="20"/>
          <w:szCs w:val="20"/>
        </w:rPr>
        <w:t>排放總量為</w:t>
      </w:r>
      <w:r w:rsidR="00363885" w:rsidRPr="00BB6A9B">
        <w:rPr>
          <w:rFonts w:asciiTheme="majorHAnsi" w:eastAsiaTheme="majorHAnsi" w:hAnsiTheme="majorHAnsi" w:cs="微軟正黑體"/>
          <w:sz w:val="20"/>
          <w:szCs w:val="20"/>
        </w:rPr>
        <w:t xml:space="preserve"> 38.0203</w:t>
      </w:r>
      <w:r w:rsidR="006777A4" w:rsidRPr="00BB6A9B">
        <w:rPr>
          <w:rFonts w:asciiTheme="majorHAnsi" w:eastAsiaTheme="majorHAnsi" w:hAnsiTheme="majorHAnsi" w:cs="微軟正黑體" w:hint="eastAsia"/>
          <w:kern w:val="0"/>
          <w:sz w:val="20"/>
          <w:szCs w:val="20"/>
        </w:rPr>
        <w:t>公噸CO</w:t>
      </w:r>
      <w:r w:rsidR="006777A4" w:rsidRPr="00BB6A9B">
        <w:rPr>
          <w:rFonts w:asciiTheme="majorHAnsi" w:eastAsiaTheme="majorHAnsi" w:hAnsiTheme="majorHAnsi" w:cs="微軟正黑體" w:hint="eastAsia"/>
          <w:kern w:val="0"/>
          <w:sz w:val="20"/>
          <w:szCs w:val="20"/>
          <w:vertAlign w:val="subscript"/>
        </w:rPr>
        <w:t>2</w:t>
      </w:r>
      <w:r w:rsidR="006777A4" w:rsidRPr="00BB6A9B">
        <w:rPr>
          <w:rFonts w:asciiTheme="majorHAnsi" w:eastAsiaTheme="majorHAnsi" w:hAnsiTheme="majorHAnsi" w:cs="微軟正黑體" w:hint="eastAsia"/>
          <w:kern w:val="0"/>
          <w:sz w:val="20"/>
          <w:szCs w:val="20"/>
        </w:rPr>
        <w:t>e，</w:t>
      </w:r>
      <w:r w:rsidR="006777A4" w:rsidRPr="00BB6A9B">
        <w:rPr>
          <w:rFonts w:asciiTheme="majorHAnsi" w:eastAsiaTheme="majorHAnsi" w:hAnsiTheme="majorHAnsi" w:cs="微軟正黑體"/>
          <w:sz w:val="20"/>
          <w:szCs w:val="20"/>
        </w:rPr>
        <w:t xml:space="preserve"> </w:t>
      </w:r>
      <w:r w:rsidR="003D0D59" w:rsidRPr="00BB6A9B">
        <w:rPr>
          <w:rFonts w:asciiTheme="majorHAnsi" w:eastAsiaTheme="majorHAnsi" w:hAnsiTheme="majorHAnsi" w:cs="微軟正黑體"/>
          <w:sz w:val="20"/>
          <w:szCs w:val="20"/>
        </w:rPr>
        <w:t>占總排放量</w:t>
      </w:r>
      <w:r w:rsidR="003D0D59" w:rsidRPr="00BB6A9B">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BB6A9B">
        <w:rPr>
          <w:rFonts w:asciiTheme="majorHAnsi" w:eastAsiaTheme="majorHAnsi" w:hAnsiTheme="majorHAnsi" w:cs="微軟正黑體" w:hint="eastAsia"/>
          <w:sz w:val="20"/>
          <w:szCs w:val="20"/>
        </w:rPr>
        <w:t>)</w:t>
      </w:r>
      <w:r w:rsidR="00D85A13" w:rsidRPr="00BB6A9B">
        <w:rPr>
          <w:rFonts w:asciiTheme="majorHAnsi" w:eastAsiaTheme="majorHAnsi" w:hAnsiTheme="majorHAnsi" w:cs="微軟正黑體"/>
          <w:sz w:val="20"/>
          <w:szCs w:val="20"/>
        </w:rPr>
        <w:t xml:space="preserve"> 1.21 </w:t>
      </w:r>
      <w:r w:rsidR="003D0D59" w:rsidRPr="00BB6A9B">
        <w:rPr>
          <w:rFonts w:asciiTheme="majorHAnsi" w:eastAsiaTheme="majorHAnsi" w:hAnsiTheme="majorHAnsi" w:cs="微軟正黑體"/>
          <w:sz w:val="20"/>
          <w:szCs w:val="20"/>
        </w:rPr>
        <w:t>%</w:t>
      </w:r>
      <w:r w:rsidRPr="00BB6A9B">
        <w:rPr>
          <w:rFonts w:asciiTheme="majorHAnsi" w:eastAsiaTheme="majorHAnsi" w:hAnsiTheme="majorHAnsi" w:cs="微軟正黑體"/>
          <w:sz w:val="20"/>
          <w:szCs w:val="20"/>
        </w:rPr>
        <w:t>。</w:t>
      </w:r>
      <w:r w:rsidR="00BD075C" w:rsidRPr="00BB6A9B">
        <w:rPr>
          <w:rFonts w:asciiTheme="majorHAnsi" w:eastAsiaTheme="majorHAnsi" w:hAnsiTheme="majorHAnsi" w:cs="微軟正黑體" w:hint="eastAsia"/>
          <w:sz w:val="20"/>
          <w:szCs w:val="20"/>
        </w:rPr>
        <w:t>表</w:t>
      </w:r>
      <w:r w:rsidR="00A54C2B" w:rsidRPr="00BB6A9B">
        <w:rPr>
          <w:rFonts w:asciiTheme="majorHAnsi" w:eastAsiaTheme="majorHAnsi" w:hAnsiTheme="majorHAnsi" w:cs="微軟正黑體" w:hint="eastAsia"/>
          <w:sz w:val="20"/>
          <w:szCs w:val="20"/>
        </w:rPr>
        <w:t>6-</w:t>
      </w:r>
      <w:r w:rsidR="00A25FF1" w:rsidRPr="00BB6A9B">
        <w:rPr>
          <w:rFonts w:asciiTheme="majorHAnsi" w:eastAsiaTheme="majorHAnsi" w:hAnsiTheme="majorHAnsi" w:cs="微軟正黑體" w:hint="eastAsia"/>
          <w:sz w:val="20"/>
          <w:szCs w:val="20"/>
        </w:rPr>
        <w:t>5</w:t>
      </w:r>
      <w:r w:rsidR="00A54C2B" w:rsidRPr="00BB6A9B">
        <w:rPr>
          <w:rFonts w:asciiTheme="majorHAnsi" w:eastAsiaTheme="majorHAnsi" w:hAnsiTheme="majorHAnsi" w:cs="微軟正黑體" w:hint="eastAsia"/>
          <w:sz w:val="20"/>
          <w:szCs w:val="20"/>
        </w:rPr>
        <w:t>.1</w:t>
      </w:r>
      <w:r w:rsidR="00305D71" w:rsidRPr="00BB6A9B">
        <w:rPr>
          <w:rFonts w:asciiTheme="majorHAnsi" w:eastAsiaTheme="majorHAnsi" w:hAnsiTheme="majorHAnsi" w:cs="微軟正黑體" w:hint="eastAsia"/>
          <w:sz w:val="20"/>
          <w:szCs w:val="20"/>
        </w:rPr>
        <w:t>為</w:t>
      </w:r>
      <w:r w:rsidR="00305D71" w:rsidRPr="00BB6A9B">
        <w:rPr>
          <w:rFonts w:asciiTheme="majorHAnsi" w:eastAsiaTheme="majorHAnsi" w:hAnsiTheme="majorHAnsi" w:hint="eastAsia"/>
          <w:sz w:val="20"/>
          <w:szCs w:val="20"/>
        </w:rPr>
        <w:t>各電力來源用電</w:t>
      </w:r>
      <w:r w:rsidR="00305D71" w:rsidRPr="00BB6A9B">
        <w:rPr>
          <w:rFonts w:asciiTheme="majorHAnsi" w:eastAsiaTheme="majorHAnsi" w:hAnsiTheme="majorHAnsi"/>
          <w:color w:val="000000"/>
          <w:sz w:val="20"/>
          <w:szCs w:val="20"/>
        </w:rPr>
        <w:t>量及占比</w:t>
      </w:r>
      <w:r w:rsidR="00305D71" w:rsidRPr="00BB6A9B">
        <w:rPr>
          <w:rFonts w:asciiTheme="majorHAnsi" w:eastAsiaTheme="majorHAnsi" w:hAnsiTheme="majorHAnsi" w:hint="eastAsia"/>
          <w:color w:val="000000"/>
          <w:sz w:val="20"/>
          <w:szCs w:val="20"/>
        </w:rPr>
        <w:t>，其中以</w:t>
      </w:r>
      <w:r w:rsidR="00E5759A" w:rsidRPr="00BB6A9B">
        <w:rPr>
          <w:rFonts w:asciiTheme="majorHAnsi" w:eastAsiaTheme="majorHAnsi" w:hAnsiTheme="majorHAnsi"/>
          <w:color w:val="000000"/>
          <w:sz w:val="20"/>
          <w:szCs w:val="20"/>
        </w:rPr>
        <w:t>轉供再生電力</w:t>
      </w:r>
      <w:r w:rsidR="00305D71" w:rsidRPr="00BB6A9B">
        <w:rPr>
          <w:rFonts w:asciiTheme="majorHAnsi" w:eastAsiaTheme="majorHAnsi" w:hAnsiTheme="majorHAnsi" w:hint="eastAsia"/>
          <w:color w:val="000000"/>
          <w:sz w:val="20"/>
          <w:szCs w:val="20"/>
        </w:rPr>
        <w:t>最多，</w:t>
      </w:r>
      <w:r w:rsidR="00BD075C" w:rsidRPr="00BB6A9B">
        <w:rPr>
          <w:rFonts w:asciiTheme="majorHAnsi" w:eastAsiaTheme="majorHAnsi" w:hAnsiTheme="majorHAnsi" w:cs="微軟正黑體"/>
          <w:sz w:val="20"/>
          <w:szCs w:val="20"/>
        </w:rPr>
        <w:t>表</w:t>
      </w:r>
      <w:r w:rsidR="00A54C2B" w:rsidRPr="00BB6A9B">
        <w:rPr>
          <w:rFonts w:asciiTheme="majorHAnsi" w:eastAsiaTheme="majorHAnsi" w:hAnsiTheme="majorHAnsi" w:cs="微軟正黑體" w:hint="eastAsia"/>
          <w:sz w:val="20"/>
          <w:szCs w:val="20"/>
        </w:rPr>
        <w:t>6-</w:t>
      </w:r>
      <w:r w:rsidR="00A25FF1" w:rsidRPr="00BB6A9B">
        <w:rPr>
          <w:rFonts w:asciiTheme="majorHAnsi" w:eastAsiaTheme="majorHAnsi" w:hAnsiTheme="majorHAnsi" w:cs="微軟正黑體" w:hint="eastAsia"/>
          <w:sz w:val="20"/>
          <w:szCs w:val="20"/>
        </w:rPr>
        <w:t>5</w:t>
      </w:r>
      <w:r w:rsidR="00A54C2B" w:rsidRPr="00BB6A9B">
        <w:rPr>
          <w:rFonts w:asciiTheme="majorHAnsi" w:eastAsiaTheme="majorHAnsi" w:hAnsiTheme="majorHAnsi" w:cs="微軟正黑體" w:hint="eastAsia"/>
          <w:sz w:val="20"/>
          <w:szCs w:val="20"/>
        </w:rPr>
        <w:t>.2</w:t>
      </w:r>
      <w:r w:rsidR="00BD075C" w:rsidRPr="00BB6A9B">
        <w:rPr>
          <w:rFonts w:asciiTheme="majorHAnsi" w:eastAsiaTheme="majorHAnsi" w:hAnsiTheme="majorHAnsi" w:cs="微軟正黑體"/>
          <w:sz w:val="20"/>
          <w:szCs w:val="20"/>
        </w:rPr>
        <w:t>為類別２在不同輸入能源的排放量占比。</w:t>
      </w:r>
    </w:p>
    <w:p w14:paraId="6C230CD6" w14:textId="77777777" w:rsidR="00E24988" w:rsidRPr="00BB6A9B" w:rsidRDefault="00E24988" w:rsidP="00BD075C">
      <w:pPr>
        <w:rPr>
          <w:rFonts w:asciiTheme="majorHAnsi" w:eastAsiaTheme="majorHAnsi" w:hAnsiTheme="majorHAnsi" w:cs="微軟正黑體"/>
          <w:sz w:val="20"/>
          <w:szCs w:val="20"/>
        </w:rPr>
      </w:pPr>
    </w:p>
    <w:p w14:paraId="688EE935" w14:textId="3691A3EF" w:rsidR="00BD075C" w:rsidRPr="009D6560" w:rsidRDefault="00BD075C" w:rsidP="00BD075C">
      <w:pPr>
        <w:pStyle w:val="af"/>
        <w:rPr>
          <w:rFonts w:asciiTheme="majorHAnsi" w:eastAsiaTheme="majorHAnsi" w:hAnsiTheme="majorHAnsi"/>
          <w:b/>
          <w:sz w:val="20"/>
        </w:rPr>
      </w:pPr>
      <w:bookmarkStart w:id="136" w:name="OLE_LINK280"/>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DA61ED">
        <w:rPr>
          <w:rFonts w:asciiTheme="majorHAnsi" w:eastAsiaTheme="majorHAnsi" w:hAnsiTheme="majorHAnsi" w:hint="eastAsia"/>
          <w:b/>
          <w:sz w:val="20"/>
        </w:rPr>
        <w:t>5</w:t>
      </w:r>
      <w:r w:rsidR="00A54C2B" w:rsidRPr="009D6560">
        <w:rPr>
          <w:rFonts w:asciiTheme="majorHAnsi" w:eastAsiaTheme="majorHAnsi" w:hAnsiTheme="majorHAnsi" w:hint="eastAsia"/>
          <w:b/>
          <w:sz w:val="20"/>
        </w:rPr>
        <w:t>.1</w:t>
      </w:r>
      <w:r w:rsidR="008D1CFE" w:rsidRPr="009D6560">
        <w:rPr>
          <w:rFonts w:asciiTheme="majorHAnsi" w:eastAsiaTheme="majorHAnsi" w:hAnsiTheme="majorHAnsi" w:hint="eastAsia"/>
          <w:b/>
          <w:sz w:val="20"/>
        </w:rPr>
        <w:t xml:space="preserve"> </w:t>
      </w:r>
      <w:r w:rsidRPr="009D6560">
        <w:rPr>
          <w:rFonts w:asciiTheme="majorHAnsi" w:eastAsiaTheme="majorHAnsi" w:hAnsiTheme="majorHAnsi" w:hint="eastAsia"/>
          <w:b/>
          <w:sz w:val="20"/>
        </w:rPr>
        <w:t>各電力來源用電</w:t>
      </w:r>
      <w:r w:rsidRPr="009D6560">
        <w:rPr>
          <w:rFonts w:asciiTheme="majorHAnsi" w:eastAsiaTheme="majorHAnsi" w:hAnsiTheme="majorHAnsi"/>
          <w:b/>
          <w:sz w:val="20"/>
        </w:rPr>
        <w:t>量及占比</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3000"/>
            <w:shd w:color="auto" w:val="clear" w:fill="bdd6ee"/>
          </w:tcPr>
          <w:p>
            <w:r>
              <w:rPr>
                <w:b w:val="on"/>
                <w:sz w:val="16"/>
                <w:rFonts w:ascii="" w:hAnsi="" w:cs="" w:eastAsia=""/>
              </w:rPr>
              <w:t>類別</w:t>
            </w:r>
          </w:p>
        </w:tc>
        <w:tc>
          <w:tcPr>
            <w:tcW w:w="3000"/>
            <w:shd w:color="auto" w:val="clear" w:fill="bdd6ee"/>
          </w:tcPr>
          <w:p>
            <w:r>
              <w:rPr>
                <w:b w:val="on"/>
                <w:sz w:val="16"/>
                <w:rFonts w:ascii="" w:hAnsi="" w:cs="" w:eastAsia=""/>
              </w:rPr>
              <w:t>電力來源</w:t>
            </w:r>
          </w:p>
        </w:tc>
        <w:tc>
          <w:tcPr>
            <w:tcW w:w="2500"/>
            <w:shd w:color="auto" w:val="clear" w:fill="bdd6ee"/>
          </w:tcPr>
          <w:p>
            <w:r>
              <w:rPr>
                <w:b w:val="on"/>
                <w:sz w:val="16"/>
                <w:rFonts w:ascii="" w:hAnsi="" w:cs="" w:eastAsia=""/>
              </w:rPr>
              <w:t>用電量 (MWh)</w:t>
            </w:r>
          </w:p>
        </w:tc>
        <w:tc>
          <w:tcPr>
            <w:tcW w:w="1250"/>
            <w:shd w:color="auto" w:val="clear" w:fill="bdd6ee"/>
          </w:tcPr>
          <w:p>
            <w:r>
              <w:rPr>
                <w:b w:val="on"/>
                <w:sz w:val="16"/>
                <w:rFonts w:ascii="" w:hAnsi="" w:cs="" w:eastAsia=""/>
              </w:rPr>
              <w:t>占比 %</w:t>
            </w:r>
          </w:p>
        </w:tc>
      </w:tr>
      <w:tr>
        <w:tc>
          <w:tcPr>
            <w:vMerge w:val="restart"/>
          </w:tcPr>
          <w:p>
            <w:r>
              <w:rPr>
                <w:sz w:val="16"/>
                <w:rFonts w:ascii="" w:hAnsi="" w:cs="" w:eastAsia=""/>
              </w:rPr>
              <w:t>2.1 輸入電力</w:t>
            </w:r>
          </w:p>
        </w:tc>
        <w:tc>
          <w:p>
            <w:r>
              <w:rPr>
                <w:sz w:val="16"/>
                <w:rFonts w:ascii="" w:hAnsi="" w:cs="" w:eastAsia=""/>
              </w:rPr>
              <w:t>A 外購灰電</w:t>
            </w:r>
          </w:p>
        </w:tc>
        <w:tc>
          <w:p>
            <w:r>
              <w:rPr>
                <w:sz w:val="16"/>
                <w:rFonts w:ascii="" w:hAnsi="" w:cs="" w:eastAsia=""/>
              </w:rPr>
              <w:t>3710.2580</w:t>
            </w:r>
          </w:p>
        </w:tc>
        <w:tc>
          <w:p>
            <w:r>
              <w:rPr>
                <w:sz w:val="16"/>
                <w:rFonts w:ascii="" w:hAnsi="" w:cs="" w:eastAsia=""/>
              </w:rPr>
              <w:t>15.87</w:t>
            </w:r>
          </w:p>
        </w:tc>
      </w:tr>
      <w:tr>
        <w:tc>
          <w:tcPr>
            <w:vMerge w:val="continue"/>
          </w:tcPr>
          <w:p>
            <w:r>
              <w:rPr>
                <w:sz w:val="16"/>
                <w:rFonts w:ascii="" w:hAnsi="" w:cs="" w:eastAsia=""/>
              </w:rPr>
              <w:t/>
            </w:r>
          </w:p>
        </w:tc>
        <w:tc>
          <w:p>
            <w:r>
              <w:rPr>
                <w:sz w:val="16"/>
                <w:rFonts w:ascii="" w:hAnsi="" w:cs="" w:eastAsia=""/>
              </w:rPr>
              <w:t>B 自發自用再生電力</w:t>
            </w:r>
          </w:p>
        </w:tc>
        <w:tc>
          <w:p>
            <w:r>
              <w:rPr>
                <w:sz w:val="16"/>
                <w:rFonts w:ascii="" w:hAnsi="" w:cs="" w:eastAsia=""/>
              </w:rPr>
              <w:t>133.0000</w:t>
            </w:r>
          </w:p>
        </w:tc>
        <w:tc>
          <w:p>
            <w:r>
              <w:rPr>
                <w:sz w:val="16"/>
                <w:rFonts w:ascii="" w:hAnsi="" w:cs="" w:eastAsia=""/>
              </w:rPr>
              <w:t>0.57</w:t>
            </w:r>
          </w:p>
        </w:tc>
      </w:tr>
      <w:tr>
        <w:tc>
          <w:tcPr>
            <w:vMerge w:val="continue"/>
          </w:tcPr>
          <w:p>
            <w:r>
              <w:rPr>
                <w:sz w:val="16"/>
                <w:rFonts w:ascii="" w:hAnsi="" w:cs="" w:eastAsia=""/>
              </w:rPr>
              <w:t/>
            </w:r>
          </w:p>
        </w:tc>
        <w:tc>
          <w:p>
            <w:r>
              <w:rPr>
                <w:sz w:val="16"/>
                <w:rFonts w:ascii="" w:hAnsi="" w:cs="" w:eastAsia=""/>
              </w:rPr>
              <w:t>C 轉供再生電力</w:t>
            </w:r>
          </w:p>
        </w:tc>
        <w:tc>
          <w:p>
            <w:r>
              <w:rPr>
                <w:sz w:val="16"/>
                <w:rFonts w:ascii="" w:hAnsi="" w:cs="" w:eastAsia=""/>
              </w:rPr>
              <w:t>15880.6420</w:t>
            </w:r>
          </w:p>
        </w:tc>
        <w:tc>
          <w:p>
            <w:r>
              <w:rPr>
                <w:sz w:val="16"/>
                <w:rFonts w:ascii="" w:hAnsi="" w:cs="" w:eastAsia=""/>
              </w:rPr>
              <w:t>67.93</w:t>
            </w:r>
          </w:p>
        </w:tc>
      </w:tr>
      <w:tr>
        <w:tc>
          <w:tcPr>
            <w:vMerge w:val="continue"/>
          </w:tcPr>
          <w:p>
            <w:r>
              <w:rPr>
                <w:sz w:val="16"/>
                <w:rFonts w:ascii="" w:hAnsi="" w:cs="" w:eastAsia=""/>
              </w:rPr>
              <w:t/>
            </w:r>
          </w:p>
        </w:tc>
        <w:tc>
          <w:p>
            <w:r>
              <w:rPr>
                <w:sz w:val="16"/>
                <w:rFonts w:ascii="" w:hAnsi="" w:cs="" w:eastAsia=""/>
              </w:rPr>
              <w:t>D 轉供綠色電力產品</w:t>
            </w:r>
          </w:p>
        </w:tc>
        <w:tc>
          <w:p>
            <w:r>
              <w:rPr>
                <w:sz w:val="16"/>
                <w:rFonts w:ascii="" w:hAnsi="" w:cs="" w:eastAsia=""/>
              </w:rPr>
              <w:t>0.0000</w:t>
            </w:r>
          </w:p>
        </w:tc>
        <w:tc>
          <w:p>
            <w:r>
              <w:rPr>
                <w:sz w:val="16"/>
                <w:rFonts w:ascii="" w:hAnsi="" w:cs="" w:eastAsia=""/>
              </w:rPr>
              <w:t>0.00</w:t>
            </w:r>
          </w:p>
        </w:tc>
      </w:tr>
      <w:tr>
        <w:tc>
          <w:tcPr>
            <w:vMerge w:val="continue"/>
          </w:tcPr>
          <w:p>
            <w:r>
              <w:rPr>
                <w:sz w:val="16"/>
                <w:rFonts w:ascii="" w:hAnsi="" w:cs="" w:eastAsia=""/>
              </w:rPr>
              <w:t/>
            </w:r>
          </w:p>
        </w:tc>
        <w:tc>
          <w:p>
            <w:r>
              <w:rPr>
                <w:sz w:val="16"/>
                <w:rFonts w:ascii="" w:hAnsi="" w:cs="" w:eastAsia=""/>
              </w:rPr>
              <w:t>E 直供再生電力</w:t>
            </w:r>
          </w:p>
        </w:tc>
        <w:tc>
          <w:p>
            <w:r>
              <w:rPr>
                <w:sz w:val="16"/>
                <w:rFonts w:ascii="" w:hAnsi="" w:cs="" w:eastAsia=""/>
              </w:rPr>
              <w:t>0.0000</w:t>
            </w:r>
          </w:p>
        </w:tc>
        <w:tc>
          <w:p>
            <w:r>
              <w:rPr>
                <w:sz w:val="16"/>
                <w:rFonts w:ascii="" w:hAnsi="" w:cs="" w:eastAsia=""/>
              </w:rPr>
              <w:t>0.00</w:t>
            </w:r>
          </w:p>
        </w:tc>
      </w:tr>
      <w:tr>
        <w:tc>
          <w:tcPr>
            <w:vMerge w:val="continue"/>
          </w:tcPr>
          <w:p>
            <w:r>
              <w:rPr>
                <w:sz w:val="16"/>
                <w:rFonts w:ascii="" w:hAnsi="" w:cs="" w:eastAsia=""/>
              </w:rPr>
              <w:t/>
            </w:r>
          </w:p>
        </w:tc>
        <w:tc>
          <w:p>
            <w:r>
              <w:rPr>
                <w:sz w:val="16"/>
                <w:rFonts w:ascii="" w:hAnsi="" w:cs="" w:eastAsia=""/>
              </w:rPr>
              <w:t>F 非搭售式再生電力憑證</w:t>
            </w:r>
          </w:p>
        </w:tc>
        <w:tc>
          <w:p>
            <w:r>
              <w:rPr>
                <w:sz w:val="16"/>
                <w:rFonts w:ascii="" w:hAnsi="" w:cs="" w:eastAsia=""/>
              </w:rPr>
              <w:t>3653.0000</w:t>
            </w:r>
          </w:p>
        </w:tc>
        <w:tc>
          <w:p>
            <w:r>
              <w:rPr>
                <w:sz w:val="16"/>
                <w:rFonts w:ascii="" w:hAnsi="" w:cs="" w:eastAsia=""/>
              </w:rPr>
              <w:t>15.63</w:t>
            </w:r>
          </w:p>
        </w:tc>
      </w:tr>
      <w:tr>
        <w:tc>
          <w:tcPr>
            <w:shd w:color="auto" w:val="clear" w:fill="bdd6ee"/>
          </w:tcPr>
          <w:p>
            <w:r>
              <w:rPr>
                <w:b w:val="on"/>
                <w:sz w:val="16"/>
                <w:rFonts w:ascii="" w:hAnsi="" w:cs="" w:eastAsia=""/>
              </w:rPr>
              <w:t>合計用電量 (A+B+C+D+E)</w:t>
            </w:r>
          </w:p>
        </w:tc>
        <w:tc>
          <w:tcPr>
            <w:shd w:color="auto" w:val="clear" w:fill="bdd6ee"/>
          </w:tcPr>
          <w:p>
            <w:r>
              <w:rPr>
                <w:b w:val="on"/>
                <w:sz w:val="16"/>
                <w:rFonts w:ascii="" w:hAnsi="" w:cs="" w:eastAsia=""/>
              </w:rPr>
              <w:t/>
            </w:r>
          </w:p>
        </w:tc>
        <w:tc>
          <w:tcPr>
            <w:shd w:color="auto" w:val="clear" w:fill="bdd6ee"/>
          </w:tcPr>
          <w:p>
            <w:r>
              <w:rPr>
                <w:b w:val="on"/>
                <w:sz w:val="16"/>
                <w:rFonts w:ascii="" w:hAnsi="" w:cs="" w:eastAsia=""/>
              </w:rPr>
              <w:t>23376.9000</w:t>
            </w:r>
          </w:p>
        </w:tc>
        <w:tc>
          <w:tcPr>
            <w:shd w:color="auto" w:val="clear" w:fill="bdd6ee"/>
          </w:tcPr>
          <w:p>
            <w:r>
              <w:rPr>
                <w:b w:val="on"/>
                <w:sz w:val="16"/>
                <w:rFonts w:ascii="" w:hAnsi="" w:cs="" w:eastAsia=""/>
              </w:rPr>
              <w:t>100.00</w:t>
            </w:r>
          </w:p>
        </w:tc>
      </w:tr>
    </w:tbl>
    <w:p w14:paraId="3360CE59" w14:textId="0F677E72" w:rsidR="00736B31" w:rsidRPr="009D6560" w:rsidRDefault="002868B0" w:rsidP="00736B31">
      <w:pPr>
        <w:rPr>
          <w:rFonts w:asciiTheme="majorHAnsi" w:eastAsiaTheme="majorHAnsi" w:hAnsiTheme="majorHAnsi"/>
          <w:sz w:val="20"/>
          <w:szCs w:val="20"/>
          <w:lang w:bidi="ar-SA"/>
        </w:rPr>
      </w:pPr>
      <w:bookmarkStart w:id="137" w:name="OLE_LINK278"/>
      <w:bookmarkStart w:id="138" w:name="OLE_LINK279"/>
      <w:bookmarkEnd w:id="136"/>
      <w:r w:rsidRPr="009D6560">
        <w:rPr>
          <w:rFonts w:asciiTheme="majorHAnsi" w:eastAsiaTheme="majorHAnsi" w:hAnsiTheme="majorHAnsi"/>
          <w:sz w:val="20"/>
          <w:szCs w:val="20"/>
          <w:lang w:bidi="ar-SA"/>
        </w:rPr>
        <w:t/>
      </w:r>
    </w:p>
    <w:p w14:paraId="778A500D" w14:textId="77777777" w:rsidR="00E24988" w:rsidRPr="009D6560" w:rsidRDefault="00E24988" w:rsidP="00736B31">
      <w:pPr>
        <w:rPr>
          <w:rFonts w:asciiTheme="majorHAnsi" w:eastAsiaTheme="majorHAnsi" w:hAnsiTheme="majorHAnsi"/>
          <w:szCs w:val="24"/>
          <w:lang w:bidi="ar-SA"/>
        </w:rPr>
      </w:pPr>
    </w:p>
    <w:p w14:paraId="23D90DBE" w14:textId="300DA4F0" w:rsidR="00736B31" w:rsidRPr="009D6560" w:rsidRDefault="006C7E5B" w:rsidP="006C7E5B">
      <w:pPr>
        <w:pStyle w:val="af"/>
        <w:rPr>
          <w:rFonts w:asciiTheme="majorHAnsi" w:eastAsiaTheme="majorHAnsi" w:hAnsiTheme="majorHAnsi"/>
          <w:b/>
          <w:sz w:val="20"/>
        </w:rPr>
      </w:pPr>
      <w:bookmarkStart w:id="139" w:name="_heading=h.1hmsyys" w:colFirst="0" w:colLast="0"/>
      <w:bookmarkStart w:id="140" w:name="_Toc135333429"/>
      <w:bookmarkStart w:id="141" w:name="OLE_LINK294"/>
      <w:bookmarkEnd w:id="137"/>
      <w:bookmarkEnd w:id="138"/>
      <w:bookmarkEnd w:id="139"/>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DA61ED">
        <w:rPr>
          <w:rFonts w:asciiTheme="majorHAnsi" w:eastAsiaTheme="majorHAnsi" w:hAnsiTheme="majorHAnsi" w:hint="eastAsia"/>
          <w:b/>
          <w:sz w:val="20"/>
        </w:rPr>
        <w:t>5</w:t>
      </w:r>
      <w:r w:rsidR="00A54C2B" w:rsidRPr="009D6560">
        <w:rPr>
          <w:rFonts w:asciiTheme="majorHAnsi" w:eastAsiaTheme="majorHAnsi" w:hAnsiTheme="majorHAnsi" w:hint="eastAsia"/>
          <w:b/>
          <w:sz w:val="20"/>
        </w:rPr>
        <w:t>.2</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類別2</w:t>
      </w:r>
      <w:r w:rsidR="002B5CCD" w:rsidRPr="009D6560">
        <w:rPr>
          <w:rFonts w:asciiTheme="majorHAnsi" w:eastAsiaTheme="majorHAnsi" w:hAnsiTheme="majorHAnsi"/>
          <w:b/>
          <w:sz w:val="20"/>
        </w:rPr>
        <w:t>輸入能源的間接溫室氣體排放</w:t>
      </w:r>
      <w:r w:rsidR="00736B31" w:rsidRPr="009D6560">
        <w:rPr>
          <w:rFonts w:asciiTheme="majorHAnsi" w:eastAsiaTheme="majorHAnsi" w:hAnsiTheme="majorHAnsi"/>
          <w:b/>
          <w:sz w:val="20"/>
        </w:rPr>
        <w:t>及子類別占比</w:t>
      </w:r>
      <w:bookmarkEnd w:id="140"/>
    </w:p>
    <w:bookmarkEnd w:id="141"/>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4500"/>
            <w:shd w:color="auto" w:val="clear" w:fill="bdd6ee"/>
          </w:tcPr>
          <w:p>
            <w:r>
              <w:rPr>
                <w:b w:val="on"/>
                <w:sz w:val="16"/>
                <w:rFonts w:ascii="" w:hAnsi="" w:cs="" w:eastAsia=""/>
              </w:rPr>
              <w:t>類別2：輸入能源的間接溫室氣體排放</w:t>
            </w:r>
          </w:p>
        </w:tc>
        <w:tc>
          <w:tcPr>
            <w:tcW w:w="1500"/>
            <w:shd w:color="auto" w:val="clear" w:fill="bdd6ee"/>
          </w:tcPr>
          <w:p>
            <w:r>
              <w:rPr>
                <w:b w:val="on"/>
                <w:sz w:val="16"/>
                <w:rFonts w:ascii="" w:hAnsi="" w:cs="" w:eastAsia=""/>
              </w:rPr>
              <w:t/>
            </w:r>
          </w:p>
        </w:tc>
        <w:tc>
          <w:tcPr>
            <w:tcW w:w="2500"/>
            <w:shd w:color="auto" w:val="clear" w:fill="bdd6ee"/>
          </w:tcPr>
          <w:p>
            <w:r>
              <w:rPr>
                <w:b w:val="on"/>
                <w:sz w:val="16"/>
                <w:rFonts w:ascii="" w:hAnsi="" w:cs="" w:eastAsia=""/>
              </w:rPr>
              <w:t>排放量 (tCO₂e)</w:t>
            </w:r>
          </w:p>
        </w:tc>
        <w:tc>
          <w:tcPr>
            <w:tcW w:w="1250"/>
            <w:shd w:color="auto" w:val="clear" w:fill="bdd6ee"/>
          </w:tcPr>
          <w:p>
            <w:r>
              <w:rPr>
                <w:b w:val="on"/>
                <w:sz w:val="16"/>
                <w:rFonts w:ascii="" w:hAnsi="" w:cs="" w:eastAsia=""/>
              </w:rPr>
              <w:t>占比 %</w:t>
            </w:r>
          </w:p>
        </w:tc>
      </w:tr>
      <w:tr>
        <w:tc>
          <w:tcPr>
            <w:vMerge w:val="restart"/>
          </w:tcPr>
          <w:p>
            <w:r>
              <w:rPr>
                <w:sz w:val="16"/>
                <w:rFonts w:ascii="" w:hAnsi="" w:cs="" w:eastAsia=""/>
              </w:rPr>
              <w:t>2.1 輸入電力的間接排放</w:t>
            </w:r>
          </w:p>
        </w:tc>
        <w:tc>
          <w:p>
            <w:r>
              <w:rPr>
                <w:sz w:val="16"/>
                <w:rFonts w:ascii="" w:hAnsi="" w:cs="" w:eastAsia=""/>
              </w:rPr>
              <w:t>地域別</w:t>
            </w:r>
          </w:p>
        </w:tc>
        <w:tc>
          <w:p>
            <w:r>
              <w:rPr>
                <w:sz w:val="16"/>
                <w:rFonts w:ascii="" w:hAnsi="" w:cs="" w:eastAsia=""/>
              </w:rPr>
              <w:t>9677.9046</w:t>
            </w:r>
          </w:p>
        </w:tc>
        <w:tc>
          <w:p>
            <w:r>
              <w:rPr>
                <w:sz w:val="16"/>
                <w:rFonts w:ascii="" w:hAnsi="" w:cs="" w:eastAsia=""/>
              </w:rPr>
              <w:t>100.00</w:t>
            </w:r>
          </w:p>
        </w:tc>
      </w:tr>
      <w:tr>
        <w:tc>
          <w:tcPr>
            <w:vMerge w:val="continue"/>
          </w:tcPr>
          <w:p>
            <w:r>
              <w:rPr>
                <w:sz w:val="16"/>
                <w:rFonts w:ascii="" w:hAnsi="" w:cs="" w:eastAsia=""/>
              </w:rPr>
              <w:t/>
            </w:r>
          </w:p>
        </w:tc>
        <w:tc>
          <w:p>
            <w:r>
              <w:rPr>
                <w:sz w:val="16"/>
                <w:rFonts w:ascii="" w:hAnsi="" w:cs="" w:eastAsia=""/>
              </w:rPr>
              <w:t>市場別</w:t>
            </w:r>
          </w:p>
        </w:tc>
        <w:tc>
          <w:p>
            <w:r>
              <w:rPr>
                <w:sz w:val="16"/>
                <w:rFonts w:ascii="" w:hAnsi="" w:cs="" w:eastAsia=""/>
              </w:rPr>
              <w:t>38.0203</w:t>
            </w:r>
          </w:p>
        </w:tc>
        <w:tc>
          <w:p>
            <w:r>
              <w:rPr>
                <w:sz w:val="16"/>
                <w:rFonts w:ascii="" w:hAnsi="" w:cs="" w:eastAsia=""/>
              </w:rPr>
              <w:t>100.00</w:t>
            </w:r>
          </w:p>
        </w:tc>
      </w:tr>
      <w:tr>
        <w:tc>
          <w:tcPr>
            <w:gridSpan w:val="2"/>
          </w:tcPr>
          <w:p>
            <w:r>
              <w:rPr>
                <w:sz w:val="16"/>
                <w:rFonts w:ascii="" w:hAnsi="" w:cs="" w:eastAsia=""/>
              </w:rPr>
              <w:t>2.2 輸入能源的間接排放</w:t>
            </w:r>
          </w:p>
        </w:tc>
        <w:tc>
          <w:p>
            <w:r>
              <w:rPr>
                <w:sz w:val="16"/>
                <w:rFonts w:ascii="" w:hAnsi="" w:cs="" w:eastAsia=""/>
              </w:rPr>
              <w:t>0.0000</w:t>
            </w:r>
          </w:p>
        </w:tc>
        <w:tc>
          <w:p>
            <w:r>
              <w:rPr>
                <w:sz w:val="16"/>
                <w:rFonts w:ascii="" w:hAnsi="" w:cs="" w:eastAsia=""/>
              </w:rPr>
              <w:t>0.00</w:t>
            </w:r>
          </w:p>
        </w:tc>
      </w:tr>
      <w:tr>
        <w:tc>
          <w:tcPr>
            <w:gridSpan w:val="2"/>
            <w:shd w:color="auto" w:val="clear" w:fill="bdd6ee"/>
          </w:tcPr>
          <w:p>
            <w:r>
              <w:rPr>
                <w:b w:val="on"/>
                <w:sz w:val="16"/>
                <w:rFonts w:ascii="" w:hAnsi="" w:cs="" w:eastAsia=""/>
              </w:rPr>
              <w:t>合計溫室氣體排放量(地域別)</w:t>
            </w:r>
          </w:p>
        </w:tc>
        <w:tc>
          <w:tcPr>
            <w:shd w:color="auto" w:val="clear" w:fill="bdd6ee"/>
          </w:tcPr>
          <w:p>
            <w:r>
              <w:rPr>
                <w:b w:val="on"/>
                <w:sz w:val="16"/>
                <w:rFonts w:ascii="" w:hAnsi="" w:cs="" w:eastAsia=""/>
              </w:rPr>
              <w:t>9677.9046</w:t>
            </w:r>
          </w:p>
        </w:tc>
        <w:tc>
          <w:tcPr>
            <w:shd w:color="auto" w:val="clear" w:fill="bdd6ee"/>
          </w:tcPr>
          <w:p>
            <w:r>
              <w:rPr>
                <w:b w:val="on"/>
                <w:sz w:val="16"/>
                <w:rFonts w:ascii="" w:hAnsi="" w:cs="" w:eastAsia=""/>
              </w:rPr>
              <w:t>100.00</w:t>
            </w:r>
          </w:p>
        </w:tc>
      </w:tr>
      <w:tr>
        <w:tc>
          <w:tcPr>
            <w:gridSpan w:val="2"/>
            <w:shd w:color="auto" w:val="clear" w:fill="bdd6ee"/>
          </w:tcPr>
          <w:p>
            <w:r>
              <w:rPr>
                <w:b w:val="on"/>
                <w:sz w:val="16"/>
                <w:rFonts w:ascii="" w:hAnsi="" w:cs="" w:eastAsia=""/>
              </w:rPr>
              <w:t>合計溫室氣體排放量(市場別)</w:t>
            </w:r>
          </w:p>
        </w:tc>
        <w:tc>
          <w:tcPr>
            <w:shd w:color="auto" w:val="clear" w:fill="bdd6ee"/>
          </w:tcPr>
          <w:p>
            <w:r>
              <w:rPr>
                <w:b w:val="on"/>
                <w:sz w:val="16"/>
                <w:rFonts w:ascii="" w:hAnsi="" w:cs="" w:eastAsia=""/>
              </w:rPr>
              <w:t>38.0203</w:t>
            </w:r>
          </w:p>
        </w:tc>
        <w:tc>
          <w:tcPr>
            <w:shd w:color="auto" w:val="clear" w:fill="bdd6ee"/>
          </w:tcPr>
          <w:p>
            <w:r>
              <w:rPr>
                <w:b w:val="on"/>
                <w:sz w:val="16"/>
                <w:rFonts w:ascii="" w:hAnsi="" w:cs="" w:eastAsia=""/>
              </w:rPr>
              <w:t>100.00</w:t>
            </w:r>
          </w:p>
        </w:tc>
      </w:tr>
    </w:tbl>
    <w:p w14:paraId="2611D170" w14:textId="241588C2" w:rsidR="00B97544" w:rsidRPr="00B97544" w:rsidRDefault="00B97544" w:rsidP="00B97544">
      <w:pPr>
        <w:rPr>
          <w:rFonts w:asciiTheme="majorHAnsi" w:eastAsiaTheme="majorHAnsi" w:hAnsiTheme="majorHAnsi"/>
          <w:sz w:val="20"/>
          <w:szCs w:val="20"/>
          <w:lang w:bidi="ar-SA"/>
        </w:rPr>
      </w:pPr>
      <w:r w:rsidRPr="00B97544">
        <w:rPr>
          <w:rFonts w:asciiTheme="majorHAnsi" w:eastAsiaTheme="majorHAnsi" w:hAnsiTheme="majorHAnsi" w:hint="eastAsia"/>
          <w:sz w:val="20"/>
          <w:szCs w:val="20"/>
          <w:lang w:bidi="ar-SA"/>
        </w:rPr>
        <w:t/>
      </w:r>
    </w:p>
    <w:p w14:paraId="2A274AE4" w14:textId="77777777" w:rsidR="00F72362" w:rsidRPr="009D6560" w:rsidRDefault="00F72362" w:rsidP="00736B31">
      <w:pPr>
        <w:rPr>
          <w:rFonts w:asciiTheme="majorHAnsi" w:eastAsiaTheme="majorHAnsi" w:hAnsiTheme="majorHAnsi" w:cs="微軟正黑體"/>
          <w:szCs w:val="24"/>
        </w:rPr>
      </w:pPr>
    </w:p>
    <w:p w14:paraId="0705C229" w14:textId="77E4FD71" w:rsidR="00736B31" w:rsidRPr="009D6560" w:rsidRDefault="00736B31" w:rsidP="00736B31">
      <w:pPr>
        <w:pStyle w:val="2"/>
        <w:rPr>
          <w:rFonts w:eastAsiaTheme="majorHAnsi"/>
          <w:sz w:val="24"/>
          <w:szCs w:val="24"/>
        </w:rPr>
      </w:pPr>
      <w:bookmarkStart w:id="142" w:name="_Toc134546560"/>
      <w:bookmarkStart w:id="143" w:name="_Toc195010588"/>
      <w:r w:rsidRPr="009D6560">
        <w:rPr>
          <w:rFonts w:eastAsiaTheme="majorHAnsi" w:hint="eastAsia"/>
          <w:sz w:val="24"/>
          <w:szCs w:val="24"/>
        </w:rPr>
        <w:t>6</w:t>
      </w:r>
      <w:r w:rsidRPr="009D6560">
        <w:rPr>
          <w:rFonts w:eastAsiaTheme="majorHAnsi"/>
          <w:sz w:val="24"/>
          <w:szCs w:val="24"/>
        </w:rPr>
        <w:t>-</w:t>
      </w:r>
      <w:r w:rsidR="002254DE">
        <w:rPr>
          <w:rFonts w:eastAsiaTheme="majorHAnsi" w:hint="eastAsia"/>
          <w:sz w:val="24"/>
          <w:szCs w:val="24"/>
        </w:rPr>
        <w:t>6</w:t>
      </w:r>
      <w:r w:rsidR="008D1CFE" w:rsidRPr="009D6560">
        <w:rPr>
          <w:rFonts w:eastAsiaTheme="majorHAnsi" w:hint="eastAsia"/>
          <w:sz w:val="24"/>
          <w:szCs w:val="24"/>
        </w:rPr>
        <w:t xml:space="preserve">  </w:t>
      </w:r>
      <w:r w:rsidR="002B5CCD" w:rsidRPr="009D6560">
        <w:rPr>
          <w:rFonts w:eastAsiaTheme="majorHAnsi"/>
          <w:sz w:val="24"/>
          <w:szCs w:val="24"/>
        </w:rPr>
        <w:t>運輸產生的間接溫室氣體排放</w:t>
      </w:r>
      <w:r w:rsidR="00D21C6E" w:rsidRPr="009D6560">
        <w:rPr>
          <w:rFonts w:eastAsiaTheme="majorHAnsi"/>
          <w:sz w:val="24"/>
          <w:szCs w:val="24"/>
        </w:rPr>
        <w:t>(</w:t>
      </w:r>
      <w:r w:rsidRPr="009D6560">
        <w:rPr>
          <w:rFonts w:eastAsiaTheme="majorHAnsi"/>
          <w:sz w:val="24"/>
          <w:szCs w:val="24"/>
        </w:rPr>
        <w:t>類別３</w:t>
      </w:r>
      <w:r w:rsidR="00D21C6E" w:rsidRPr="009D6560">
        <w:rPr>
          <w:rFonts w:eastAsiaTheme="majorHAnsi"/>
          <w:sz w:val="24"/>
          <w:szCs w:val="24"/>
        </w:rPr>
        <w:t>)</w:t>
      </w:r>
      <w:bookmarkEnd w:id="142"/>
      <w:bookmarkEnd w:id="143"/>
    </w:p>
    <w:p w14:paraId="3F44325D" w14:textId="4E6F3375" w:rsidR="00736B31" w:rsidRPr="000A4DC5" w:rsidRDefault="00736B31" w:rsidP="00736B31">
      <w:pPr>
        <w:rPr>
          <w:rFonts w:asciiTheme="majorHAnsi" w:eastAsiaTheme="majorHAnsi" w:hAnsiTheme="majorHAnsi" w:cs="微軟正黑體"/>
          <w:sz w:val="20"/>
          <w:szCs w:val="20"/>
        </w:rPr>
      </w:pPr>
      <w:r w:rsidRPr="000A4DC5">
        <w:rPr>
          <w:rFonts w:asciiTheme="majorHAnsi" w:eastAsiaTheme="majorHAnsi" w:hAnsiTheme="majorHAnsi" w:cs="微軟正黑體"/>
          <w:sz w:val="20"/>
          <w:szCs w:val="20"/>
        </w:rPr>
        <w:t>本公司</w:t>
      </w:r>
      <w:r w:rsidR="002B5CCD" w:rsidRPr="000A4DC5">
        <w:rPr>
          <w:rFonts w:asciiTheme="majorHAnsi" w:eastAsiaTheme="majorHAnsi" w:hAnsiTheme="majorHAnsi" w:cs="微軟正黑體"/>
          <w:sz w:val="20"/>
          <w:szCs w:val="20"/>
        </w:rPr>
        <w:t>運輸產生的間接溫室氣體排放</w:t>
      </w:r>
      <w:r w:rsidRPr="000A4DC5">
        <w:rPr>
          <w:rFonts w:asciiTheme="majorHAnsi" w:eastAsiaTheme="majorHAnsi" w:hAnsiTheme="majorHAnsi" w:cs="微軟正黑體"/>
          <w:sz w:val="20"/>
          <w:szCs w:val="20"/>
        </w:rPr>
        <w:t>總量為</w:t>
      </w:r>
      <w:r w:rsidR="00A43ED6" w:rsidRPr="000A4DC5">
        <w:rPr>
          <w:rFonts w:asciiTheme="majorHAnsi" w:eastAsiaTheme="majorHAnsi" w:hAnsiTheme="majorHAnsi" w:cs="微軟正黑體"/>
          <w:sz w:val="20"/>
          <w:szCs w:val="20"/>
        </w:rPr>
        <w:t>0.0000</w:t>
      </w:r>
      <w:r w:rsidRPr="000A4DC5">
        <w:rPr>
          <w:rFonts w:asciiTheme="majorHAnsi" w:eastAsiaTheme="majorHAnsi" w:hAnsiTheme="majorHAnsi" w:cs="微軟正黑體"/>
          <w:sz w:val="20"/>
          <w:szCs w:val="20"/>
        </w:rPr>
        <w:t>公噸CO</w:t>
      </w:r>
      <w:r w:rsidRPr="000A4DC5">
        <w:rPr>
          <w:rFonts w:asciiTheme="majorHAnsi" w:eastAsiaTheme="majorHAnsi" w:hAnsiTheme="majorHAnsi" w:cs="微軟正黑體"/>
          <w:sz w:val="20"/>
          <w:szCs w:val="20"/>
          <w:vertAlign w:val="subscript"/>
        </w:rPr>
        <w:t>2</w:t>
      </w:r>
      <w:r w:rsidRPr="000A4DC5">
        <w:rPr>
          <w:rFonts w:asciiTheme="majorHAnsi" w:eastAsiaTheme="majorHAnsi" w:hAnsiTheme="majorHAnsi" w:cs="微軟正黑體"/>
          <w:sz w:val="20"/>
          <w:szCs w:val="20"/>
        </w:rPr>
        <w:t>e，占總排放量</w:t>
      </w:r>
      <w:r w:rsidR="003D0D59" w:rsidRPr="000A4DC5">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0A4DC5">
        <w:rPr>
          <w:rFonts w:asciiTheme="majorHAnsi" w:eastAsiaTheme="majorHAnsi" w:hAnsiTheme="majorHAnsi" w:cs="微軟正黑體" w:hint="eastAsia"/>
          <w:sz w:val="20"/>
          <w:szCs w:val="20"/>
        </w:rPr>
        <w:t>)</w:t>
      </w:r>
      <w:r w:rsidR="006615ED" w:rsidRPr="000A4DC5">
        <w:rPr>
          <w:rFonts w:asciiTheme="majorHAnsi" w:eastAsiaTheme="majorHAnsi" w:hAnsiTheme="majorHAnsi" w:cs="微軟正黑體"/>
          <w:sz w:val="20"/>
          <w:szCs w:val="20"/>
        </w:rPr>
        <w:t xml:space="preserve">0.00 </w:t>
      </w:r>
      <w:r w:rsidRPr="000A4DC5">
        <w:rPr>
          <w:rFonts w:asciiTheme="majorHAnsi" w:eastAsiaTheme="majorHAnsi" w:hAnsiTheme="majorHAnsi" w:cs="微軟正黑體"/>
          <w:sz w:val="20"/>
          <w:szCs w:val="20"/>
        </w:rPr>
        <w:t>%</w:t>
      </w:r>
      <w:r w:rsidR="003D0D59" w:rsidRPr="000A4DC5">
        <w:rPr>
          <w:rFonts w:asciiTheme="majorHAnsi" w:eastAsiaTheme="majorHAnsi" w:hAnsiTheme="majorHAnsi" w:cs="微軟正黑體" w:hint="eastAsia"/>
          <w:sz w:val="20"/>
          <w:szCs w:val="20"/>
        </w:rPr>
        <w:t>，</w:t>
      </w:r>
      <w:r w:rsidR="003D0D59" w:rsidRPr="000A4DC5">
        <w:rPr>
          <w:rFonts w:asciiTheme="majorHAnsi" w:eastAsiaTheme="majorHAnsi" w:hAnsiTheme="majorHAnsi" w:cs="微軟正黑體"/>
          <w:sz w:val="20"/>
          <w:szCs w:val="20"/>
        </w:rPr>
        <w:t>占總排放量</w:t>
      </w:r>
      <w:r w:rsidR="003D0D59" w:rsidRPr="000A4DC5">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0A4DC5">
        <w:rPr>
          <w:rFonts w:asciiTheme="majorHAnsi" w:eastAsiaTheme="majorHAnsi" w:hAnsiTheme="majorHAnsi" w:cs="微軟正黑體" w:hint="eastAsia"/>
          <w:sz w:val="20"/>
          <w:szCs w:val="20"/>
        </w:rPr>
        <w:t>)</w:t>
      </w:r>
      <w:r w:rsidR="0032656F" w:rsidRPr="000A4DC5">
        <w:rPr>
          <w:rFonts w:asciiTheme="majorHAnsi" w:eastAsiaTheme="majorHAnsi" w:hAnsiTheme="majorHAnsi" w:cs="微軟正黑體"/>
          <w:sz w:val="20"/>
          <w:szCs w:val="20"/>
        </w:rPr>
        <w:t>0.00</w:t>
      </w:r>
      <w:r w:rsidR="00903D4D" w:rsidRPr="000A4DC5">
        <w:rPr>
          <w:rFonts w:asciiTheme="majorHAnsi" w:eastAsiaTheme="majorHAnsi" w:hAnsiTheme="majorHAnsi" w:cs="微軟正黑體"/>
          <w:sz w:val="20"/>
          <w:szCs w:val="20"/>
        </w:rPr>
        <w:t xml:space="preserve"> </w:t>
      </w:r>
      <w:r w:rsidR="003D0D59" w:rsidRPr="000A4DC5">
        <w:rPr>
          <w:rFonts w:asciiTheme="majorHAnsi" w:eastAsiaTheme="majorHAnsi" w:hAnsiTheme="majorHAnsi" w:cs="微軟正黑體"/>
          <w:sz w:val="20"/>
          <w:szCs w:val="20"/>
        </w:rPr>
        <w:t>%</w:t>
      </w:r>
      <w:r w:rsidRPr="000A4DC5">
        <w:rPr>
          <w:rFonts w:asciiTheme="majorHAnsi" w:eastAsiaTheme="majorHAnsi" w:hAnsiTheme="majorHAnsi" w:cs="微軟正黑體"/>
          <w:sz w:val="20"/>
          <w:szCs w:val="20"/>
        </w:rPr>
        <w:t>。表</w:t>
      </w:r>
      <w:r w:rsidR="00A54C2B" w:rsidRPr="000A4DC5">
        <w:rPr>
          <w:rFonts w:asciiTheme="majorHAnsi" w:eastAsiaTheme="majorHAnsi" w:hAnsiTheme="majorHAnsi" w:cs="微軟正黑體" w:hint="eastAsia"/>
          <w:sz w:val="20"/>
          <w:szCs w:val="20"/>
        </w:rPr>
        <w:t>6-</w:t>
      </w:r>
      <w:r w:rsidR="00BE2BDF" w:rsidRPr="000A4DC5">
        <w:rPr>
          <w:rFonts w:asciiTheme="majorHAnsi" w:eastAsiaTheme="majorHAnsi" w:hAnsiTheme="majorHAnsi" w:cs="微軟正黑體" w:hint="eastAsia"/>
          <w:sz w:val="20"/>
          <w:szCs w:val="20"/>
        </w:rPr>
        <w:t>6</w:t>
      </w:r>
      <w:r w:rsidR="00A54C2B" w:rsidRPr="000A4DC5">
        <w:rPr>
          <w:rFonts w:asciiTheme="majorHAnsi" w:eastAsiaTheme="majorHAnsi" w:hAnsiTheme="majorHAnsi" w:cs="微軟正黑體" w:hint="eastAsia"/>
          <w:sz w:val="20"/>
          <w:szCs w:val="20"/>
        </w:rPr>
        <w:t>.1</w:t>
      </w:r>
      <w:r w:rsidRPr="000A4DC5">
        <w:rPr>
          <w:rFonts w:asciiTheme="majorHAnsi" w:eastAsiaTheme="majorHAnsi" w:hAnsiTheme="majorHAnsi" w:cs="微軟正黑體"/>
          <w:sz w:val="20"/>
          <w:szCs w:val="20"/>
        </w:rPr>
        <w:t>為類別3在不同</w:t>
      </w:r>
      <w:r w:rsidRPr="000A4DC5">
        <w:rPr>
          <w:rFonts w:asciiTheme="majorHAnsi" w:eastAsiaTheme="majorHAnsi" w:hAnsiTheme="majorHAnsi" w:cs="微軟正黑體" w:hint="eastAsia"/>
          <w:sz w:val="20"/>
          <w:szCs w:val="20"/>
        </w:rPr>
        <w:t>運輸類別的</w:t>
      </w:r>
      <w:r w:rsidRPr="000A4DC5">
        <w:rPr>
          <w:rFonts w:asciiTheme="majorHAnsi" w:eastAsiaTheme="majorHAnsi" w:hAnsiTheme="majorHAnsi" w:cs="微軟正黑體"/>
          <w:sz w:val="20"/>
          <w:szCs w:val="20"/>
        </w:rPr>
        <w:t>排放量占比。</w:t>
      </w:r>
    </w:p>
    <w:p w14:paraId="3875BBF2" w14:textId="77777777" w:rsidR="00E24988" w:rsidRPr="009D6560" w:rsidRDefault="00E24988" w:rsidP="00736B31">
      <w:pPr>
        <w:rPr>
          <w:rFonts w:asciiTheme="majorHAnsi" w:eastAsiaTheme="majorHAnsi" w:hAnsiTheme="majorHAnsi" w:cs="微軟正黑體"/>
          <w:szCs w:val="24"/>
        </w:rPr>
      </w:pPr>
    </w:p>
    <w:p w14:paraId="420E3F95" w14:textId="6E4D620F" w:rsidR="00736B31" w:rsidRPr="009D6560" w:rsidRDefault="006C7E5B" w:rsidP="006C7E5B">
      <w:pPr>
        <w:pStyle w:val="af"/>
        <w:rPr>
          <w:rFonts w:asciiTheme="majorHAnsi" w:eastAsiaTheme="majorHAnsi" w:hAnsiTheme="majorHAnsi"/>
          <w:b/>
          <w:sz w:val="20"/>
        </w:rPr>
      </w:pPr>
      <w:bookmarkStart w:id="144" w:name="_heading=h.vx1227" w:colFirst="0" w:colLast="0"/>
      <w:bookmarkStart w:id="145" w:name="_Toc135333431"/>
      <w:bookmarkEnd w:id="144"/>
      <w:r w:rsidRPr="009D6560">
        <w:rPr>
          <w:rFonts w:asciiTheme="majorHAnsi" w:eastAsiaTheme="majorHAnsi" w:hAnsiTheme="majorHAnsi" w:hint="eastAsia"/>
          <w:b/>
          <w:sz w:val="20"/>
        </w:rPr>
        <w:lastRenderedPageBreak/>
        <w:t>表</w:t>
      </w:r>
      <w:r w:rsidR="00A54C2B" w:rsidRPr="009D6560">
        <w:rPr>
          <w:rFonts w:asciiTheme="majorHAnsi" w:eastAsiaTheme="majorHAnsi" w:hAnsiTheme="majorHAnsi" w:hint="eastAsia"/>
          <w:b/>
          <w:sz w:val="20"/>
        </w:rPr>
        <w:t>6-</w:t>
      </w:r>
      <w:r w:rsidR="00BE2BDF">
        <w:rPr>
          <w:rFonts w:asciiTheme="majorHAnsi" w:eastAsiaTheme="majorHAnsi" w:hAnsiTheme="majorHAnsi" w:hint="eastAsia"/>
          <w:b/>
          <w:sz w:val="20"/>
        </w:rPr>
        <w:t>6</w:t>
      </w:r>
      <w:r w:rsidR="00A54C2B" w:rsidRPr="009D6560">
        <w:rPr>
          <w:rFonts w:asciiTheme="majorHAnsi" w:eastAsiaTheme="majorHAnsi" w:hAnsiTheme="majorHAnsi" w:hint="eastAsia"/>
          <w:b/>
          <w:sz w:val="20"/>
        </w:rPr>
        <w:t>.1</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類別3</w:t>
      </w:r>
      <w:r w:rsidR="002B5CCD" w:rsidRPr="009D6560">
        <w:rPr>
          <w:rFonts w:asciiTheme="majorHAnsi" w:eastAsiaTheme="majorHAnsi" w:hAnsiTheme="majorHAnsi"/>
          <w:b/>
          <w:sz w:val="20"/>
        </w:rPr>
        <w:t>運輸產生的間接溫室氣體排放</w:t>
      </w:r>
      <w:r w:rsidR="00736B31" w:rsidRPr="009D6560">
        <w:rPr>
          <w:rFonts w:asciiTheme="majorHAnsi" w:eastAsiaTheme="majorHAnsi" w:hAnsiTheme="majorHAnsi"/>
          <w:b/>
          <w:sz w:val="20"/>
        </w:rPr>
        <w:t>量及子類別占比</w:t>
      </w:r>
      <w:bookmarkEnd w:id="145"/>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sz w:val="16"/>
                <w:rFonts w:ascii="" w:hAnsi="" w:cs="" w:eastAsia=""/>
                <w:b w:val="on"/>
              </w:rPr>
              <w:t>類別3：運輸產生之間接溫室氣體排放</w:t>
            </w:r>
          </w:p>
        </w:tc>
        <w:tc>
          <w:tcPr>
            <w:tcW w:w="3000"/>
            <w:shd w:color="auto" w:val="clear" w:fill="bdd6ee"/>
          </w:tcPr>
          <w:p>
            <w:r>
              <w:rPr>
                <w:sz w:val="16"/>
                <w:rFonts w:ascii="" w:hAnsi="" w:cs="" w:eastAsia=""/>
                <w:b w:val="on"/>
              </w:rPr>
              <w:t>排放量 (tCO₂e)</w:t>
            </w:r>
          </w:p>
        </w:tc>
        <w:tc>
          <w:tcPr>
            <w:tcW w:w="1750"/>
            <w:shd w:color="auto" w:val="clear" w:fill="bdd6ee"/>
          </w:tcPr>
          <w:p>
            <w:r>
              <w:rPr>
                <w:sz w:val="16"/>
                <w:rFonts w:ascii="" w:hAnsi="" w:cs="" w:eastAsia=""/>
                <w:b w:val="on"/>
              </w:rPr>
              <w:t>占比 %</w:t>
            </w:r>
          </w:p>
        </w:tc>
      </w:tr>
      <w:tr>
        <w:tc>
          <w:p>
            <w:r>
              <w:rPr>
                <w:sz w:val="16"/>
                <w:rFonts w:ascii="" w:hAnsi="" w:cs="" w:eastAsia=""/>
              </w:rPr>
              <w:t>3.1上游運輸和貨物配送產生的排放</w:t>
            </w:r>
          </w:p>
        </w:tc>
        <w:tc>
          <w:p>
            <w:r>
              <w:rPr>
                <w:sz w:val="16"/>
                <w:rFonts w:ascii="" w:hAnsi="" w:cs="" w:eastAsia=""/>
              </w:rPr>
              <w:t>0.0000</w:t>
            </w:r>
          </w:p>
        </w:tc>
        <w:tc>
          <w:p>
            <w:r>
              <w:rPr>
                <w:sz w:val="16"/>
                <w:rFonts w:ascii="" w:hAnsi="" w:cs="" w:eastAsia=""/>
              </w:rPr>
              <w:t>0.00</w:t>
            </w:r>
          </w:p>
        </w:tc>
      </w:tr>
      <w:tr>
        <w:tc>
          <w:p>
            <w:r>
              <w:rPr>
                <w:sz w:val="16"/>
                <w:rFonts w:ascii="" w:hAnsi="" w:cs="" w:eastAsia=""/>
              </w:rPr>
              <w:t>3.2下游運輸和貨物配送產生的排放</w:t>
            </w:r>
          </w:p>
        </w:tc>
        <w:tc>
          <w:p>
            <w:r>
              <w:rPr>
                <w:sz w:val="16"/>
                <w:rFonts w:ascii="" w:hAnsi="" w:cs="" w:eastAsia=""/>
              </w:rPr>
              <w:t>0.0000</w:t>
            </w:r>
          </w:p>
        </w:tc>
        <w:tc>
          <w:p>
            <w:r>
              <w:rPr>
                <w:sz w:val="16"/>
                <w:rFonts w:ascii="" w:hAnsi="" w:cs="" w:eastAsia=""/>
              </w:rPr>
              <w:t>0.00</w:t>
            </w:r>
          </w:p>
        </w:tc>
      </w:tr>
      <w:tr>
        <w:tc>
          <w:p>
            <w:r>
              <w:rPr>
                <w:sz w:val="16"/>
                <w:rFonts w:ascii="" w:hAnsi="" w:cs="" w:eastAsia=""/>
              </w:rPr>
              <w:t>3.3員工通勤產生的排放</w:t>
            </w:r>
          </w:p>
        </w:tc>
        <w:tc>
          <w:p>
            <w:r>
              <w:rPr>
                <w:sz w:val="16"/>
                <w:rFonts w:ascii="" w:hAnsi="" w:cs="" w:eastAsia=""/>
              </w:rPr>
              <w:t>0.0000</w:t>
            </w:r>
          </w:p>
        </w:tc>
        <w:tc>
          <w:p>
            <w:r>
              <w:rPr>
                <w:sz w:val="16"/>
                <w:rFonts w:ascii="" w:hAnsi="" w:cs="" w:eastAsia=""/>
              </w:rPr>
              <w:t>0.00</w:t>
            </w:r>
          </w:p>
        </w:tc>
      </w:tr>
      <w:tr>
        <w:tc>
          <w:p>
            <w:r>
              <w:rPr>
                <w:sz w:val="16"/>
                <w:rFonts w:ascii="" w:hAnsi="" w:cs="" w:eastAsia=""/>
              </w:rPr>
              <w:t>3.4客戶和訪客運輸產生的排放</w:t>
            </w:r>
          </w:p>
        </w:tc>
        <w:tc>
          <w:p>
            <w:r>
              <w:rPr>
                <w:sz w:val="16"/>
                <w:rFonts w:ascii="" w:hAnsi="" w:cs="" w:eastAsia=""/>
              </w:rPr>
              <w:t>0.0000</w:t>
            </w:r>
          </w:p>
        </w:tc>
        <w:tc>
          <w:p>
            <w:r>
              <w:rPr>
                <w:sz w:val="16"/>
                <w:rFonts w:ascii="" w:hAnsi="" w:cs="" w:eastAsia=""/>
              </w:rPr>
              <w:t>0.00</w:t>
            </w:r>
          </w:p>
        </w:tc>
      </w:tr>
      <w:tr>
        <w:tc>
          <w:p>
            <w:r>
              <w:rPr>
                <w:sz w:val="16"/>
                <w:rFonts w:ascii="" w:hAnsi="" w:cs="" w:eastAsia=""/>
              </w:rPr>
              <w:t>3.5商務旅行產生的排放</w:t>
            </w:r>
          </w:p>
        </w:tc>
        <w:tc>
          <w:p>
            <w:r>
              <w:rPr>
                <w:sz w:val="16"/>
                <w:rFonts w:ascii="" w:hAnsi="" w:cs="" w:eastAsia=""/>
              </w:rPr>
              <w:t>0.0000</w:t>
            </w:r>
          </w:p>
        </w:tc>
        <w:tc>
          <w:p>
            <w:r>
              <w:rPr>
                <w:sz w:val="16"/>
                <w:rFonts w:ascii="" w:hAnsi="" w:cs="" w:eastAsia=""/>
              </w:rPr>
              <w:t>0.00</w:t>
            </w:r>
          </w:p>
        </w:tc>
      </w:tr>
      <w:tr>
        <w:tc>
          <w:tcPr>
            <w:shd w:color="auto" w:val="clear" w:fill="bdd6ee"/>
          </w:tcPr>
          <w:p>
            <w:r>
              <w:rPr>
                <w:sz w:val="16"/>
                <w:rFonts w:ascii="" w:hAnsi="" w:cs="" w:eastAsia=""/>
                <w:b w:val="on"/>
              </w:rPr>
              <w:t>合計溫室氣體排放量</w:t>
            </w:r>
          </w:p>
        </w:tc>
        <w:tc>
          <w:tcPr>
            <w:shd w:color="auto" w:val="clear" w:fill="bdd6ee"/>
          </w:tcPr>
          <w:p>
            <w:r>
              <w:rPr>
                <w:sz w:val="16"/>
                <w:rFonts w:ascii="" w:hAnsi="" w:cs="" w:eastAsia=""/>
                <w:b w:val="on"/>
              </w:rPr>
              <w:t>0.0000</w:t>
            </w:r>
          </w:p>
        </w:tc>
        <w:tc>
          <w:tcPr>
            <w:shd w:color="auto" w:val="clear" w:fill="bdd6ee"/>
          </w:tcPr>
          <w:p>
            <w:r>
              <w:rPr>
                <w:sz w:val="16"/>
                <w:rFonts w:ascii="" w:hAnsi="" w:cs="" w:eastAsia=""/>
                <w:b w:val="on"/>
              </w:rPr>
              <w:t>0.00</w:t>
            </w:r>
          </w:p>
        </w:tc>
      </w:tr>
    </w:tbl>
    <w:p w14:paraId="3F0551AD" w14:textId="06321AA8" w:rsidR="00736B31" w:rsidRPr="009D6560" w:rsidRDefault="004B7FBC" w:rsidP="00736B31">
      <w:pPr>
        <w:rPr>
          <w:rFonts w:asciiTheme="majorHAnsi" w:eastAsiaTheme="majorHAnsi" w:hAnsiTheme="majorHAnsi" w:cs="微軟正黑體"/>
          <w:sz w:val="20"/>
          <w:szCs w:val="20"/>
        </w:rPr>
      </w:pPr>
      <w:bookmarkStart w:id="146" w:name="_heading=h.3fwokq0" w:colFirst="0" w:colLast="0"/>
      <w:bookmarkEnd w:id="146"/>
      <w:r w:rsidRPr="009D6560">
        <w:rPr>
          <w:rFonts w:asciiTheme="majorHAnsi" w:eastAsiaTheme="majorHAnsi" w:hAnsiTheme="majorHAnsi" w:cs="微軟正黑體"/>
          <w:sz w:val="20"/>
          <w:szCs w:val="20"/>
        </w:rPr>
        <w:t/>
      </w:r>
    </w:p>
    <w:p w14:paraId="34689E02" w14:textId="77777777" w:rsidR="00E167AB" w:rsidRPr="009D6560" w:rsidRDefault="00E167AB" w:rsidP="00736B31">
      <w:pPr>
        <w:rPr>
          <w:rFonts w:asciiTheme="majorHAnsi" w:eastAsiaTheme="majorHAnsi" w:hAnsiTheme="majorHAnsi" w:cs="微軟正黑體"/>
          <w:szCs w:val="24"/>
        </w:rPr>
      </w:pPr>
    </w:p>
    <w:p w14:paraId="4A1B351C" w14:textId="5C00FBFA" w:rsidR="00736B31" w:rsidRPr="009D6560" w:rsidRDefault="00736B31" w:rsidP="00736B31">
      <w:pPr>
        <w:pStyle w:val="2"/>
        <w:rPr>
          <w:rFonts w:eastAsiaTheme="majorHAnsi"/>
          <w:sz w:val="24"/>
          <w:szCs w:val="24"/>
        </w:rPr>
      </w:pPr>
      <w:bookmarkStart w:id="147" w:name="_Toc134546561"/>
      <w:bookmarkStart w:id="148" w:name="_Toc195010589"/>
      <w:r w:rsidRPr="009D6560">
        <w:rPr>
          <w:rFonts w:eastAsiaTheme="majorHAnsi" w:hint="eastAsia"/>
          <w:sz w:val="24"/>
          <w:szCs w:val="24"/>
        </w:rPr>
        <w:t>6</w:t>
      </w:r>
      <w:r w:rsidRPr="009D6560">
        <w:rPr>
          <w:rFonts w:eastAsiaTheme="majorHAnsi"/>
          <w:sz w:val="24"/>
          <w:szCs w:val="24"/>
        </w:rPr>
        <w:t>-</w:t>
      </w:r>
      <w:r w:rsidR="002254DE">
        <w:rPr>
          <w:rFonts w:eastAsiaTheme="majorHAnsi" w:hint="eastAsia"/>
          <w:sz w:val="24"/>
          <w:szCs w:val="24"/>
        </w:rPr>
        <w:t>7</w:t>
      </w:r>
      <w:r w:rsidR="008D1CFE" w:rsidRPr="009D6560">
        <w:rPr>
          <w:rFonts w:eastAsiaTheme="majorHAnsi" w:hint="eastAsia"/>
          <w:sz w:val="24"/>
          <w:szCs w:val="24"/>
        </w:rPr>
        <w:t xml:space="preserve">  </w:t>
      </w:r>
      <w:r w:rsidR="002B5CCD" w:rsidRPr="009D6560">
        <w:rPr>
          <w:rFonts w:eastAsiaTheme="majorHAnsi"/>
          <w:sz w:val="24"/>
          <w:szCs w:val="24"/>
        </w:rPr>
        <w:t>組織使用的產品之間接溫室氣體排放</w:t>
      </w:r>
      <w:r w:rsidR="00D21C6E" w:rsidRPr="009D6560">
        <w:rPr>
          <w:rFonts w:eastAsiaTheme="majorHAnsi"/>
          <w:sz w:val="24"/>
          <w:szCs w:val="24"/>
        </w:rPr>
        <w:t>(</w:t>
      </w:r>
      <w:r w:rsidRPr="009D6560">
        <w:rPr>
          <w:rFonts w:eastAsiaTheme="majorHAnsi"/>
          <w:sz w:val="24"/>
          <w:szCs w:val="24"/>
        </w:rPr>
        <w:t>類別４</w:t>
      </w:r>
      <w:r w:rsidR="00D21C6E" w:rsidRPr="009D6560">
        <w:rPr>
          <w:rFonts w:eastAsiaTheme="majorHAnsi"/>
          <w:sz w:val="24"/>
          <w:szCs w:val="24"/>
        </w:rPr>
        <w:t>)</w:t>
      </w:r>
      <w:bookmarkEnd w:id="147"/>
      <w:bookmarkEnd w:id="148"/>
    </w:p>
    <w:p w14:paraId="49E2EDFC" w14:textId="35BC2314" w:rsidR="00736B31" w:rsidRPr="000A4DC5" w:rsidRDefault="00736B31" w:rsidP="00736B31">
      <w:pPr>
        <w:rPr>
          <w:rFonts w:asciiTheme="majorHAnsi" w:eastAsiaTheme="majorHAnsi" w:hAnsiTheme="majorHAnsi" w:cs="微軟正黑體"/>
          <w:sz w:val="20"/>
          <w:szCs w:val="20"/>
        </w:rPr>
      </w:pPr>
      <w:r w:rsidRPr="000A4DC5">
        <w:rPr>
          <w:rFonts w:asciiTheme="majorHAnsi" w:eastAsiaTheme="majorHAnsi" w:hAnsiTheme="majorHAnsi" w:cs="微軟正黑體"/>
          <w:sz w:val="20"/>
          <w:szCs w:val="20"/>
        </w:rPr>
        <w:t>本公司</w:t>
      </w:r>
      <w:r w:rsidR="002B5CCD" w:rsidRPr="000A4DC5">
        <w:rPr>
          <w:rFonts w:asciiTheme="majorHAnsi" w:eastAsiaTheme="majorHAnsi" w:hAnsiTheme="majorHAnsi" w:cs="微軟正黑體"/>
          <w:sz w:val="20"/>
          <w:szCs w:val="20"/>
        </w:rPr>
        <w:t>組織使用的產品之間接溫室氣體排放</w:t>
      </w:r>
      <w:r w:rsidRPr="000A4DC5">
        <w:rPr>
          <w:rFonts w:asciiTheme="majorHAnsi" w:eastAsiaTheme="majorHAnsi" w:hAnsiTheme="majorHAnsi" w:cs="微軟正黑體"/>
          <w:sz w:val="20"/>
          <w:szCs w:val="20"/>
        </w:rPr>
        <w:t>總量為</w:t>
      </w:r>
      <w:r w:rsidR="00DC2F15" w:rsidRPr="000A4DC5">
        <w:rPr>
          <w:rFonts w:asciiTheme="majorHAnsi" w:eastAsiaTheme="majorHAnsi" w:hAnsiTheme="majorHAnsi" w:cs="微軟正黑體"/>
          <w:sz w:val="20"/>
          <w:szCs w:val="20"/>
        </w:rPr>
        <w:t>1012.6303</w:t>
      </w:r>
      <w:r w:rsidRPr="000A4DC5">
        <w:rPr>
          <w:rFonts w:asciiTheme="majorHAnsi" w:eastAsiaTheme="majorHAnsi" w:hAnsiTheme="majorHAnsi" w:cs="微軟正黑體"/>
          <w:sz w:val="20"/>
          <w:szCs w:val="20"/>
        </w:rPr>
        <w:t>公噸CO</w:t>
      </w:r>
      <w:r w:rsidRPr="000A4DC5">
        <w:rPr>
          <w:rFonts w:asciiTheme="majorHAnsi" w:eastAsiaTheme="majorHAnsi" w:hAnsiTheme="majorHAnsi" w:cs="微軟正黑體"/>
          <w:sz w:val="20"/>
          <w:szCs w:val="20"/>
          <w:vertAlign w:val="subscript"/>
        </w:rPr>
        <w:t>2</w:t>
      </w:r>
      <w:r w:rsidRPr="000A4DC5">
        <w:rPr>
          <w:rFonts w:asciiTheme="majorHAnsi" w:eastAsiaTheme="majorHAnsi" w:hAnsiTheme="majorHAnsi" w:cs="微軟正黑體"/>
          <w:sz w:val="20"/>
          <w:szCs w:val="20"/>
        </w:rPr>
        <w:t>e，占總排放量</w:t>
      </w:r>
      <w:r w:rsidR="003D0D59" w:rsidRPr="000A4DC5">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0A4DC5">
        <w:rPr>
          <w:rFonts w:asciiTheme="majorHAnsi" w:eastAsiaTheme="majorHAnsi" w:hAnsiTheme="majorHAnsi" w:cs="微軟正黑體" w:hint="eastAsia"/>
          <w:sz w:val="20"/>
          <w:szCs w:val="20"/>
        </w:rPr>
        <w:t>)</w:t>
      </w:r>
      <w:r w:rsidR="00DC2F15" w:rsidRPr="000A4DC5">
        <w:rPr>
          <w:rFonts w:asciiTheme="majorHAnsi" w:eastAsiaTheme="majorHAnsi" w:hAnsiTheme="majorHAnsi" w:cs="微軟正黑體"/>
          <w:sz w:val="20"/>
          <w:szCs w:val="20"/>
        </w:rPr>
        <w:t xml:space="preserve">7.92 </w:t>
      </w:r>
      <w:r w:rsidRPr="000A4DC5">
        <w:rPr>
          <w:rFonts w:asciiTheme="majorHAnsi" w:eastAsiaTheme="majorHAnsi" w:hAnsiTheme="majorHAnsi" w:cs="微軟正黑體"/>
          <w:sz w:val="20"/>
          <w:szCs w:val="20"/>
        </w:rPr>
        <w:t>%</w:t>
      </w:r>
      <w:r w:rsidR="003D0D59" w:rsidRPr="000A4DC5">
        <w:rPr>
          <w:rFonts w:asciiTheme="majorHAnsi" w:eastAsiaTheme="majorHAnsi" w:hAnsiTheme="majorHAnsi" w:cs="微軟正黑體" w:hint="eastAsia"/>
          <w:sz w:val="20"/>
          <w:szCs w:val="20"/>
        </w:rPr>
        <w:t>，</w:t>
      </w:r>
      <w:r w:rsidR="003D0D59" w:rsidRPr="000A4DC5">
        <w:rPr>
          <w:rFonts w:asciiTheme="majorHAnsi" w:eastAsiaTheme="majorHAnsi" w:hAnsiTheme="majorHAnsi" w:cs="微軟正黑體"/>
          <w:sz w:val="20"/>
          <w:szCs w:val="20"/>
        </w:rPr>
        <w:t>占總排放量</w:t>
      </w:r>
      <w:r w:rsidR="003D0D59" w:rsidRPr="000A4DC5">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0A4DC5">
        <w:rPr>
          <w:rFonts w:asciiTheme="majorHAnsi" w:eastAsiaTheme="majorHAnsi" w:hAnsiTheme="majorHAnsi" w:cs="微軟正黑體" w:hint="eastAsia"/>
          <w:sz w:val="20"/>
          <w:szCs w:val="20"/>
        </w:rPr>
        <w:t>)</w:t>
      </w:r>
      <w:r w:rsidR="004B1F8B" w:rsidRPr="000A4DC5">
        <w:rPr>
          <w:rFonts w:asciiTheme="majorHAnsi" w:eastAsiaTheme="majorHAnsi" w:hAnsiTheme="majorHAnsi" w:cs="微軟正黑體"/>
          <w:sz w:val="20"/>
          <w:szCs w:val="20"/>
        </w:rPr>
        <w:t xml:space="preserve">32.14 </w:t>
      </w:r>
      <w:r w:rsidR="003D0D59" w:rsidRPr="000A4DC5">
        <w:rPr>
          <w:rFonts w:asciiTheme="majorHAnsi" w:eastAsiaTheme="majorHAnsi" w:hAnsiTheme="majorHAnsi" w:cs="微軟正黑體"/>
          <w:sz w:val="20"/>
          <w:szCs w:val="20"/>
        </w:rPr>
        <w:t>%</w:t>
      </w:r>
      <w:r w:rsidRPr="000A4DC5">
        <w:rPr>
          <w:rFonts w:asciiTheme="majorHAnsi" w:eastAsiaTheme="majorHAnsi" w:hAnsiTheme="majorHAnsi" w:cs="微軟正黑體"/>
          <w:sz w:val="20"/>
          <w:szCs w:val="20"/>
        </w:rPr>
        <w:t>。表</w:t>
      </w:r>
      <w:r w:rsidR="00A54C2B" w:rsidRPr="000A4DC5">
        <w:rPr>
          <w:rFonts w:asciiTheme="majorHAnsi" w:eastAsiaTheme="majorHAnsi" w:hAnsiTheme="majorHAnsi" w:cs="微軟正黑體" w:hint="eastAsia"/>
          <w:sz w:val="20"/>
          <w:szCs w:val="20"/>
        </w:rPr>
        <w:t>6-</w:t>
      </w:r>
      <w:r w:rsidR="008B7C3D" w:rsidRPr="000A4DC5">
        <w:rPr>
          <w:rFonts w:asciiTheme="majorHAnsi" w:eastAsiaTheme="majorHAnsi" w:hAnsiTheme="majorHAnsi" w:cs="微軟正黑體" w:hint="eastAsia"/>
          <w:sz w:val="20"/>
          <w:szCs w:val="20"/>
        </w:rPr>
        <w:t>7</w:t>
      </w:r>
      <w:r w:rsidR="00A54C2B" w:rsidRPr="000A4DC5">
        <w:rPr>
          <w:rFonts w:asciiTheme="majorHAnsi" w:eastAsiaTheme="majorHAnsi" w:hAnsiTheme="majorHAnsi" w:cs="微軟正黑體" w:hint="eastAsia"/>
          <w:sz w:val="20"/>
          <w:szCs w:val="20"/>
        </w:rPr>
        <w:t>.1</w:t>
      </w:r>
      <w:r w:rsidRPr="000A4DC5">
        <w:rPr>
          <w:rFonts w:asciiTheme="majorHAnsi" w:eastAsiaTheme="majorHAnsi" w:hAnsiTheme="majorHAnsi" w:cs="微軟正黑體"/>
          <w:sz w:val="20"/>
          <w:szCs w:val="20"/>
        </w:rPr>
        <w:t>為類別4在不同</w:t>
      </w:r>
      <w:r w:rsidRPr="000A4DC5">
        <w:rPr>
          <w:rFonts w:asciiTheme="majorHAnsi" w:eastAsiaTheme="majorHAnsi" w:hAnsiTheme="majorHAnsi"/>
          <w:sz w:val="20"/>
          <w:szCs w:val="20"/>
        </w:rPr>
        <w:t>組織使用的產品</w:t>
      </w:r>
      <w:r w:rsidRPr="000A4DC5">
        <w:rPr>
          <w:rFonts w:asciiTheme="majorHAnsi" w:eastAsiaTheme="majorHAnsi" w:hAnsiTheme="majorHAnsi" w:cs="微軟正黑體"/>
          <w:sz w:val="20"/>
          <w:szCs w:val="20"/>
        </w:rPr>
        <w:t>的排放量占比。</w:t>
      </w:r>
    </w:p>
    <w:p w14:paraId="3883ED6F" w14:textId="77777777" w:rsidR="00E24988" w:rsidRPr="009D6560" w:rsidRDefault="00E24988" w:rsidP="00736B31">
      <w:pPr>
        <w:rPr>
          <w:rFonts w:asciiTheme="majorHAnsi" w:eastAsiaTheme="majorHAnsi" w:hAnsiTheme="majorHAnsi" w:cs="微軟正黑體"/>
          <w:szCs w:val="24"/>
        </w:rPr>
      </w:pPr>
    </w:p>
    <w:p w14:paraId="5E454D65" w14:textId="3BBCA7B1" w:rsidR="00736B31" w:rsidRPr="009D6560" w:rsidRDefault="006C7E5B" w:rsidP="006C7E5B">
      <w:pPr>
        <w:pStyle w:val="af"/>
        <w:rPr>
          <w:rFonts w:asciiTheme="majorHAnsi" w:eastAsiaTheme="majorHAnsi" w:hAnsiTheme="majorHAnsi"/>
          <w:b/>
          <w:sz w:val="20"/>
        </w:rPr>
      </w:pPr>
      <w:bookmarkStart w:id="149" w:name="_heading=h.4f1mdlm" w:colFirst="0" w:colLast="0"/>
      <w:bookmarkStart w:id="150" w:name="_Toc135333433"/>
      <w:bookmarkEnd w:id="149"/>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B84D43">
        <w:rPr>
          <w:rFonts w:asciiTheme="majorHAnsi" w:eastAsiaTheme="majorHAnsi" w:hAnsiTheme="majorHAnsi" w:hint="eastAsia"/>
          <w:b/>
          <w:sz w:val="20"/>
        </w:rPr>
        <w:t>7</w:t>
      </w:r>
      <w:r w:rsidR="00A54C2B" w:rsidRPr="009D6560">
        <w:rPr>
          <w:rFonts w:asciiTheme="majorHAnsi" w:eastAsiaTheme="majorHAnsi" w:hAnsiTheme="majorHAnsi" w:hint="eastAsia"/>
          <w:b/>
          <w:sz w:val="20"/>
        </w:rPr>
        <w:t>.1</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類別4</w:t>
      </w:r>
      <w:r w:rsidR="002B5CCD" w:rsidRPr="009D6560">
        <w:rPr>
          <w:rFonts w:asciiTheme="majorHAnsi" w:eastAsiaTheme="majorHAnsi" w:hAnsiTheme="majorHAnsi"/>
          <w:b/>
          <w:sz w:val="20"/>
        </w:rPr>
        <w:t>組織使用的產品之間接溫室氣體排放</w:t>
      </w:r>
      <w:r w:rsidR="00736B31" w:rsidRPr="009D6560">
        <w:rPr>
          <w:rFonts w:asciiTheme="majorHAnsi" w:eastAsiaTheme="majorHAnsi" w:hAnsiTheme="majorHAnsi"/>
          <w:b/>
          <w:sz w:val="20"/>
        </w:rPr>
        <w:t>量及子類別占比</w:t>
      </w:r>
      <w:bookmarkEnd w:id="150"/>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sz w:val="16"/>
                <w:rFonts w:ascii="" w:hAnsi="" w:cs="" w:eastAsia=""/>
                <w:b w:val="on"/>
              </w:rPr>
              <w:t>類別4：輸入能源的間接溫室氣體排放</w:t>
            </w:r>
          </w:p>
        </w:tc>
        <w:tc>
          <w:tcPr>
            <w:tcW w:w="3000"/>
            <w:shd w:color="auto" w:val="clear" w:fill="bdd6ee"/>
          </w:tcPr>
          <w:p>
            <w:r>
              <w:rPr>
                <w:sz w:val="16"/>
                <w:rFonts w:ascii="" w:hAnsi="" w:cs="" w:eastAsia=""/>
                <w:b w:val="on"/>
              </w:rPr>
              <w:t>排放量 (tCO₂e)</w:t>
            </w:r>
          </w:p>
        </w:tc>
        <w:tc>
          <w:tcPr>
            <w:tcW w:w="1750"/>
            <w:shd w:color="auto" w:val="clear" w:fill="bdd6ee"/>
          </w:tcPr>
          <w:p>
            <w:r>
              <w:rPr>
                <w:sz w:val="16"/>
                <w:rFonts w:ascii="" w:hAnsi="" w:cs="" w:eastAsia=""/>
                <w:b w:val="on"/>
              </w:rPr>
              <w:t>占比 %</w:t>
            </w:r>
          </w:p>
        </w:tc>
      </w:tr>
      <w:tr>
        <w:tc>
          <w:p>
            <w:r>
              <w:rPr>
                <w:sz w:val="16"/>
                <w:rFonts w:ascii="" w:hAnsi="" w:cs="" w:eastAsia=""/>
              </w:rPr>
              <w:t>4.1源自採購商品的排放</w:t>
            </w:r>
          </w:p>
        </w:tc>
        <w:tc>
          <w:p>
            <w:r>
              <w:rPr>
                <w:sz w:val="16"/>
                <w:rFonts w:ascii="" w:hAnsi="" w:cs="" w:eastAsia=""/>
              </w:rPr>
              <w:t>906.2506</w:t>
            </w:r>
          </w:p>
        </w:tc>
        <w:tc>
          <w:p>
            <w:r>
              <w:rPr>
                <w:sz w:val="16"/>
                <w:rFonts w:ascii="" w:hAnsi="" w:cs="" w:eastAsia=""/>
              </w:rPr>
              <w:t>89.49</w:t>
            </w:r>
          </w:p>
        </w:tc>
      </w:tr>
      <w:tr>
        <w:tc>
          <w:p>
            <w:r>
              <w:rPr>
                <w:sz w:val="16"/>
                <w:rFonts w:ascii="" w:hAnsi="" w:cs="" w:eastAsia=""/>
              </w:rPr>
              <w:t>4.2資本財的排放</w:t>
            </w:r>
          </w:p>
        </w:tc>
        <w:tc>
          <w:p>
            <w:r>
              <w:rPr>
                <w:sz w:val="16"/>
                <w:rFonts w:ascii="" w:hAnsi="" w:cs="" w:eastAsia=""/>
              </w:rPr>
              <w:t>0.0000</w:t>
            </w:r>
          </w:p>
        </w:tc>
        <w:tc>
          <w:p>
            <w:r>
              <w:rPr>
                <w:sz w:val="16"/>
                <w:rFonts w:ascii="" w:hAnsi="" w:cs="" w:eastAsia=""/>
              </w:rPr>
              <w:t>0.00</w:t>
            </w:r>
          </w:p>
        </w:tc>
      </w:tr>
      <w:tr>
        <w:tc>
          <w:p>
            <w:r>
              <w:rPr>
                <w:sz w:val="16"/>
                <w:rFonts w:ascii="" w:hAnsi="" w:cs="" w:eastAsia=""/>
              </w:rPr>
              <w:t>4.3固體和液體廢棄物處理產生的排放</w:t>
            </w:r>
          </w:p>
        </w:tc>
        <w:tc>
          <w:p>
            <w:r>
              <w:rPr>
                <w:sz w:val="16"/>
                <w:rFonts w:ascii="" w:hAnsi="" w:cs="" w:eastAsia=""/>
              </w:rPr>
              <w:t>106.3797</w:t>
            </w:r>
          </w:p>
        </w:tc>
        <w:tc>
          <w:p>
            <w:r>
              <w:rPr>
                <w:sz w:val="16"/>
                <w:rFonts w:ascii="" w:hAnsi="" w:cs="" w:eastAsia=""/>
              </w:rPr>
              <w:t>10.51</w:t>
            </w:r>
          </w:p>
        </w:tc>
      </w:tr>
      <w:tr>
        <w:tc>
          <w:p>
            <w:r>
              <w:rPr>
                <w:sz w:val="16"/>
                <w:rFonts w:ascii="" w:hAnsi="" w:cs="" w:eastAsia=""/>
              </w:rPr>
              <w:t>4.4租賃資產之使用產生的排放</w:t>
            </w:r>
          </w:p>
        </w:tc>
        <w:tc>
          <w:p>
            <w:r>
              <w:rPr>
                <w:sz w:val="16"/>
                <w:rFonts w:ascii="" w:hAnsi="" w:cs="" w:eastAsia=""/>
              </w:rPr>
              <w:t>0.0000</w:t>
            </w:r>
          </w:p>
        </w:tc>
        <w:tc>
          <w:p>
            <w:r>
              <w:rPr>
                <w:sz w:val="16"/>
                <w:rFonts w:ascii="" w:hAnsi="" w:cs="" w:eastAsia=""/>
              </w:rPr>
              <w:t>0.00</w:t>
            </w:r>
          </w:p>
        </w:tc>
      </w:tr>
      <w:tr>
        <w:tc>
          <w:p>
            <w:r>
              <w:rPr>
                <w:sz w:val="16"/>
                <w:rFonts w:ascii="" w:hAnsi="" w:cs="" w:eastAsia=""/>
              </w:rPr>
              <w:t>4.5上述子類別中未描述使用服務而產生</w:t>
            </w:r>
          </w:p>
        </w:tc>
        <w:tc>
          <w:p>
            <w:r>
              <w:rPr>
                <w:sz w:val="16"/>
                <w:rFonts w:ascii="" w:hAnsi="" w:cs="" w:eastAsia=""/>
              </w:rPr>
              <w:t>0.0000</w:t>
            </w:r>
          </w:p>
        </w:tc>
        <w:tc>
          <w:p>
            <w:r>
              <w:rPr>
                <w:sz w:val="16"/>
                <w:rFonts w:ascii="" w:hAnsi="" w:cs="" w:eastAsia=""/>
              </w:rPr>
              <w:t>0.00</w:t>
            </w:r>
          </w:p>
        </w:tc>
      </w:tr>
      <w:tr>
        <w:tc>
          <w:tcPr>
            <w:shd w:color="auto" w:val="clear" w:fill="bdd6ee"/>
          </w:tcPr>
          <w:p>
            <w:r>
              <w:rPr>
                <w:sz w:val="16"/>
                <w:rFonts w:ascii="" w:hAnsi="" w:cs="" w:eastAsia=""/>
                <w:b w:val="on"/>
              </w:rPr>
              <w:t>合計溫室氣體排放量</w:t>
            </w:r>
          </w:p>
        </w:tc>
        <w:tc>
          <w:tcPr>
            <w:shd w:color="auto" w:val="clear" w:fill="bdd6ee"/>
          </w:tcPr>
          <w:p>
            <w:r>
              <w:rPr>
                <w:sz w:val="16"/>
                <w:rFonts w:ascii="" w:hAnsi="" w:cs="" w:eastAsia=""/>
                <w:b w:val="on"/>
              </w:rPr>
              <w:t>1012.6303</w:t>
            </w:r>
          </w:p>
        </w:tc>
        <w:tc>
          <w:tcPr>
            <w:shd w:color="auto" w:val="clear" w:fill="bdd6ee"/>
          </w:tcPr>
          <w:p>
            <w:r>
              <w:rPr>
                <w:sz w:val="16"/>
                <w:rFonts w:ascii="" w:hAnsi="" w:cs="" w:eastAsia=""/>
                <w:b w:val="on"/>
              </w:rPr>
              <w:t>100.00</w:t>
            </w:r>
          </w:p>
        </w:tc>
      </w:tr>
    </w:tbl>
    <w:p w14:paraId="58BEE84E" w14:textId="77CB6B27" w:rsidR="00736B31" w:rsidRPr="009D6560" w:rsidRDefault="002914E4" w:rsidP="00736B31">
      <w:pPr>
        <w:rPr>
          <w:rFonts w:asciiTheme="majorHAnsi" w:eastAsiaTheme="majorHAnsi" w:hAnsiTheme="majorHAnsi"/>
          <w:sz w:val="20"/>
          <w:szCs w:val="20"/>
        </w:rPr>
      </w:pPr>
      <w:bookmarkStart w:id="151" w:name="_heading=h.2u6wntf" w:colFirst="0" w:colLast="0"/>
      <w:bookmarkEnd w:id="151"/>
      <w:r w:rsidRPr="009D6560">
        <w:rPr>
          <w:rFonts w:asciiTheme="majorHAnsi" w:eastAsiaTheme="majorHAnsi" w:hAnsiTheme="majorHAnsi"/>
          <w:sz w:val="20"/>
          <w:szCs w:val="20"/>
        </w:rPr>
        <w:t/>
      </w:r>
    </w:p>
    <w:p w14:paraId="78BA33DA" w14:textId="77777777" w:rsidR="00E167AB" w:rsidRPr="009D6560" w:rsidRDefault="00E167AB" w:rsidP="00736B31">
      <w:pPr>
        <w:rPr>
          <w:rFonts w:asciiTheme="majorHAnsi" w:eastAsiaTheme="majorHAnsi" w:hAnsiTheme="majorHAnsi"/>
          <w:szCs w:val="24"/>
        </w:rPr>
      </w:pPr>
    </w:p>
    <w:p w14:paraId="2EE2CD28" w14:textId="64A28DE0" w:rsidR="00736B31" w:rsidRPr="009D6560" w:rsidRDefault="00736B31" w:rsidP="00736B31">
      <w:pPr>
        <w:pStyle w:val="2"/>
        <w:rPr>
          <w:rFonts w:eastAsiaTheme="majorHAnsi"/>
          <w:sz w:val="24"/>
          <w:szCs w:val="24"/>
        </w:rPr>
      </w:pPr>
      <w:bookmarkStart w:id="152" w:name="_Toc134546562"/>
      <w:bookmarkStart w:id="153" w:name="_Toc195010590"/>
      <w:r w:rsidRPr="009D6560">
        <w:rPr>
          <w:rFonts w:eastAsiaTheme="majorHAnsi" w:hint="eastAsia"/>
          <w:sz w:val="24"/>
          <w:szCs w:val="24"/>
        </w:rPr>
        <w:t>6</w:t>
      </w:r>
      <w:r w:rsidRPr="009D6560">
        <w:rPr>
          <w:rFonts w:eastAsiaTheme="majorHAnsi"/>
          <w:sz w:val="24"/>
          <w:szCs w:val="24"/>
        </w:rPr>
        <w:t>-</w:t>
      </w:r>
      <w:r w:rsidR="0016059E">
        <w:rPr>
          <w:rFonts w:eastAsiaTheme="majorHAnsi" w:hint="eastAsia"/>
          <w:sz w:val="24"/>
          <w:szCs w:val="24"/>
        </w:rPr>
        <w:t>8</w:t>
      </w:r>
      <w:r w:rsidR="008D1CFE" w:rsidRPr="009D6560">
        <w:rPr>
          <w:rFonts w:eastAsiaTheme="majorHAnsi" w:hint="eastAsia"/>
          <w:sz w:val="24"/>
          <w:szCs w:val="24"/>
        </w:rPr>
        <w:t xml:space="preserve">  </w:t>
      </w:r>
      <w:r w:rsidR="002B5CCD" w:rsidRPr="009D6560">
        <w:rPr>
          <w:rFonts w:eastAsiaTheme="majorHAnsi"/>
          <w:sz w:val="24"/>
          <w:szCs w:val="24"/>
        </w:rPr>
        <w:t>使用組織的產品所產生之間接溫室氣體排放</w:t>
      </w:r>
      <w:r w:rsidR="00D21C6E" w:rsidRPr="009D6560">
        <w:rPr>
          <w:rFonts w:eastAsiaTheme="majorHAnsi"/>
          <w:sz w:val="24"/>
          <w:szCs w:val="24"/>
        </w:rPr>
        <w:t>(</w:t>
      </w:r>
      <w:r w:rsidRPr="009D6560">
        <w:rPr>
          <w:rFonts w:eastAsiaTheme="majorHAnsi"/>
          <w:sz w:val="24"/>
          <w:szCs w:val="24"/>
        </w:rPr>
        <w:t>類別５</w:t>
      </w:r>
      <w:r w:rsidR="00D21C6E" w:rsidRPr="009D6560">
        <w:rPr>
          <w:rFonts w:eastAsiaTheme="majorHAnsi"/>
          <w:sz w:val="24"/>
          <w:szCs w:val="24"/>
        </w:rPr>
        <w:t>)</w:t>
      </w:r>
      <w:bookmarkEnd w:id="152"/>
      <w:bookmarkEnd w:id="153"/>
    </w:p>
    <w:p w14:paraId="6B5B0B35" w14:textId="7CB2D3E6" w:rsidR="00950A6D" w:rsidRDefault="00736B31" w:rsidP="00950A6D">
      <w:r w:rsidRPr="009C486B">
        <w:rPr>
          <w:rFonts w:asciiTheme="majorHAnsi" w:eastAsiaTheme="majorHAnsi" w:hAnsiTheme="majorHAnsi" w:cs="微軟正黑體"/>
          <w:sz w:val="20"/>
          <w:szCs w:val="20"/>
        </w:rPr>
        <w:t>本公司</w:t>
      </w:r>
      <w:r w:rsidR="002B5CCD" w:rsidRPr="009C486B">
        <w:rPr>
          <w:rFonts w:asciiTheme="majorHAnsi" w:eastAsiaTheme="majorHAnsi" w:hAnsiTheme="majorHAnsi" w:cs="微軟正黑體"/>
          <w:sz w:val="20"/>
          <w:szCs w:val="20"/>
        </w:rPr>
        <w:t>使用組織的產品所產生之間接溫室氣體排放</w:t>
      </w:r>
      <w:r w:rsidRPr="009C486B">
        <w:rPr>
          <w:rFonts w:asciiTheme="majorHAnsi" w:eastAsiaTheme="majorHAnsi" w:hAnsiTheme="majorHAnsi" w:cs="微軟正黑體"/>
          <w:sz w:val="20"/>
          <w:szCs w:val="20"/>
        </w:rPr>
        <w:t>總量為</w:t>
      </w:r>
      <w:r w:rsidR="00186DA0" w:rsidRPr="009C486B">
        <w:rPr>
          <w:rFonts w:asciiTheme="majorHAnsi" w:eastAsiaTheme="majorHAnsi" w:hAnsiTheme="majorHAnsi" w:cs="微軟正黑體"/>
          <w:sz w:val="20"/>
          <w:szCs w:val="20"/>
        </w:rPr>
        <w:t>0.0000</w:t>
      </w:r>
      <w:r w:rsidRPr="009C486B">
        <w:rPr>
          <w:rFonts w:asciiTheme="majorHAnsi" w:eastAsiaTheme="majorHAnsi" w:hAnsiTheme="majorHAnsi" w:cs="微軟正黑體"/>
          <w:sz w:val="20"/>
          <w:szCs w:val="20"/>
        </w:rPr>
        <w:t>公噸</w:t>
      </w:r>
      <w:r w:rsidR="00950A6D" w:rsidRPr="00082982">
        <w:rPr>
          <w:rFonts w:asciiTheme="majorHAnsi" w:eastAsiaTheme="majorHAnsi" w:hAnsiTheme="majorHAnsi" w:cs="微軟正黑體" w:hint="eastAsia"/>
          <w:sz w:val="20"/>
          <w:szCs w:val="20"/>
        </w:rPr>
        <w:t>CO</w:t>
      </w:r>
      <w:r w:rsidR="00950A6D" w:rsidRPr="00082982">
        <w:rPr>
          <w:rFonts w:ascii="Cambria Math" w:eastAsiaTheme="majorHAnsi" w:hAnsi="Cambria Math" w:cs="Cambria Math"/>
          <w:sz w:val="20"/>
          <w:szCs w:val="20"/>
        </w:rPr>
        <w:t>₂</w:t>
      </w:r>
      <w:r w:rsidR="00950A6D" w:rsidRPr="00082982">
        <w:rPr>
          <w:rFonts w:asciiTheme="majorHAnsi" w:eastAsiaTheme="majorHAnsi" w:hAnsiTheme="majorHAnsi" w:cs="微軟正黑體" w:hint="eastAsia"/>
          <w:sz w:val="20"/>
          <w:szCs w:val="20"/>
        </w:rPr>
        <w:t>e</w:t>
      </w:r>
    </w:p>
    <w:p w14:paraId="6F3C1487" w14:textId="1EC9DA21" w:rsidR="00736B31" w:rsidRPr="009C486B" w:rsidRDefault="00736B31" w:rsidP="00736B31">
      <w:pPr>
        <w:rPr>
          <w:rFonts w:asciiTheme="majorHAnsi" w:eastAsiaTheme="majorHAnsi" w:hAnsiTheme="majorHAnsi" w:cs="微軟正黑體"/>
          <w:sz w:val="20"/>
          <w:szCs w:val="20"/>
        </w:rPr>
      </w:pPr>
      <w:r w:rsidRPr="009C486B">
        <w:rPr>
          <w:rFonts w:asciiTheme="majorHAnsi" w:eastAsiaTheme="majorHAnsi" w:hAnsiTheme="majorHAnsi" w:cs="微軟正黑體"/>
          <w:sz w:val="20"/>
          <w:szCs w:val="20"/>
        </w:rPr>
        <w:t>，占總排放量</w:t>
      </w:r>
      <w:r w:rsidR="003D0D59" w:rsidRPr="009C486B">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9C486B">
        <w:rPr>
          <w:rFonts w:asciiTheme="majorHAnsi" w:eastAsiaTheme="majorHAnsi" w:hAnsiTheme="majorHAnsi" w:cs="微軟正黑體" w:hint="eastAsia"/>
          <w:sz w:val="20"/>
          <w:szCs w:val="20"/>
        </w:rPr>
        <w:t>)</w:t>
      </w:r>
      <w:r w:rsidR="00FC4A7D" w:rsidRPr="009C486B">
        <w:rPr>
          <w:rFonts w:asciiTheme="majorHAnsi" w:eastAsiaTheme="majorHAnsi" w:hAnsiTheme="majorHAnsi" w:cs="微軟正黑體"/>
          <w:sz w:val="20"/>
          <w:szCs w:val="20"/>
        </w:rPr>
        <w:t xml:space="preserve">0.00 </w:t>
      </w:r>
      <w:r w:rsidRPr="009C486B">
        <w:rPr>
          <w:rFonts w:asciiTheme="majorHAnsi" w:eastAsiaTheme="majorHAnsi" w:hAnsiTheme="majorHAnsi" w:cs="微軟正黑體"/>
          <w:sz w:val="20"/>
          <w:szCs w:val="20"/>
        </w:rPr>
        <w:t>%</w:t>
      </w:r>
      <w:r w:rsidR="003D0D59" w:rsidRPr="009C486B">
        <w:rPr>
          <w:rFonts w:asciiTheme="majorHAnsi" w:eastAsiaTheme="majorHAnsi" w:hAnsiTheme="majorHAnsi" w:cs="微軟正黑體" w:hint="eastAsia"/>
          <w:sz w:val="20"/>
          <w:szCs w:val="20"/>
        </w:rPr>
        <w:t>，</w:t>
      </w:r>
      <w:r w:rsidR="003D0D59" w:rsidRPr="009C486B">
        <w:rPr>
          <w:rFonts w:asciiTheme="majorHAnsi" w:eastAsiaTheme="majorHAnsi" w:hAnsiTheme="majorHAnsi" w:cs="微軟正黑體"/>
          <w:sz w:val="20"/>
          <w:szCs w:val="20"/>
        </w:rPr>
        <w:t>占總排放量</w:t>
      </w:r>
      <w:r w:rsidR="003D0D59" w:rsidRPr="009C486B">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9C486B">
        <w:rPr>
          <w:rFonts w:asciiTheme="majorHAnsi" w:eastAsiaTheme="majorHAnsi" w:hAnsiTheme="majorHAnsi" w:cs="微軟正黑體" w:hint="eastAsia"/>
          <w:sz w:val="20"/>
          <w:szCs w:val="20"/>
        </w:rPr>
        <w:t>)</w:t>
      </w:r>
      <w:r w:rsidR="00FC4A7D" w:rsidRPr="009C486B">
        <w:rPr>
          <w:rFonts w:asciiTheme="majorHAnsi" w:eastAsiaTheme="majorHAnsi" w:hAnsiTheme="majorHAnsi" w:cs="微軟正黑體"/>
          <w:sz w:val="20"/>
          <w:szCs w:val="20"/>
        </w:rPr>
        <w:t xml:space="preserve">0.00 </w:t>
      </w:r>
      <w:r w:rsidR="003D0D59" w:rsidRPr="009C486B">
        <w:rPr>
          <w:rFonts w:asciiTheme="majorHAnsi" w:eastAsiaTheme="majorHAnsi" w:hAnsiTheme="majorHAnsi" w:cs="微軟正黑體"/>
          <w:sz w:val="20"/>
          <w:szCs w:val="20"/>
        </w:rPr>
        <w:t>%</w:t>
      </w:r>
      <w:r w:rsidRPr="009C486B">
        <w:rPr>
          <w:rFonts w:asciiTheme="majorHAnsi" w:eastAsiaTheme="majorHAnsi" w:hAnsiTheme="majorHAnsi" w:cs="微軟正黑體"/>
          <w:sz w:val="20"/>
          <w:szCs w:val="20"/>
        </w:rPr>
        <w:t>。表</w:t>
      </w:r>
      <w:r w:rsidR="00A54C2B" w:rsidRPr="009C486B">
        <w:rPr>
          <w:rFonts w:asciiTheme="majorHAnsi" w:eastAsiaTheme="majorHAnsi" w:hAnsiTheme="majorHAnsi" w:cs="微軟正黑體" w:hint="eastAsia"/>
          <w:sz w:val="20"/>
          <w:szCs w:val="20"/>
        </w:rPr>
        <w:t>6-</w:t>
      </w:r>
      <w:r w:rsidR="003B0DAC" w:rsidRPr="009C486B">
        <w:rPr>
          <w:rFonts w:asciiTheme="majorHAnsi" w:eastAsiaTheme="majorHAnsi" w:hAnsiTheme="majorHAnsi" w:cs="微軟正黑體" w:hint="eastAsia"/>
          <w:sz w:val="20"/>
          <w:szCs w:val="20"/>
        </w:rPr>
        <w:t>8</w:t>
      </w:r>
      <w:r w:rsidR="00A54C2B" w:rsidRPr="009C486B">
        <w:rPr>
          <w:rFonts w:asciiTheme="majorHAnsi" w:eastAsiaTheme="majorHAnsi" w:hAnsiTheme="majorHAnsi" w:cs="微軟正黑體" w:hint="eastAsia"/>
          <w:sz w:val="20"/>
          <w:szCs w:val="20"/>
        </w:rPr>
        <w:t>.1</w:t>
      </w:r>
      <w:r w:rsidRPr="009C486B">
        <w:rPr>
          <w:rFonts w:asciiTheme="majorHAnsi" w:eastAsiaTheme="majorHAnsi" w:hAnsiTheme="majorHAnsi" w:cs="微軟正黑體"/>
          <w:sz w:val="20"/>
          <w:szCs w:val="20"/>
        </w:rPr>
        <w:t>為類別5在不同</w:t>
      </w:r>
      <w:r w:rsidRPr="009C486B">
        <w:rPr>
          <w:rFonts w:asciiTheme="majorHAnsi" w:eastAsiaTheme="majorHAnsi" w:hAnsiTheme="majorHAnsi"/>
          <w:sz w:val="20"/>
          <w:szCs w:val="20"/>
        </w:rPr>
        <w:t>組織的產品使用</w:t>
      </w:r>
      <w:r w:rsidRPr="009C486B">
        <w:rPr>
          <w:rFonts w:asciiTheme="majorHAnsi" w:eastAsiaTheme="majorHAnsi" w:hAnsiTheme="majorHAnsi" w:cs="微軟正黑體"/>
          <w:sz w:val="20"/>
          <w:szCs w:val="20"/>
        </w:rPr>
        <w:t>的排放量占比。</w:t>
      </w:r>
    </w:p>
    <w:p w14:paraId="632F1AC4" w14:textId="77777777" w:rsidR="00E24988" w:rsidRPr="009D6560" w:rsidRDefault="00E24988" w:rsidP="00736B31">
      <w:pPr>
        <w:rPr>
          <w:rFonts w:asciiTheme="majorHAnsi" w:eastAsiaTheme="majorHAnsi" w:hAnsiTheme="majorHAnsi" w:cs="微軟正黑體"/>
          <w:szCs w:val="24"/>
        </w:rPr>
      </w:pPr>
    </w:p>
    <w:p w14:paraId="0219A2CB" w14:textId="5241EBAD" w:rsidR="00736B31" w:rsidRPr="009D6560" w:rsidRDefault="008862BB" w:rsidP="008862BB">
      <w:pPr>
        <w:pStyle w:val="af"/>
        <w:rPr>
          <w:rFonts w:asciiTheme="majorHAnsi" w:eastAsiaTheme="majorHAnsi" w:hAnsiTheme="majorHAnsi"/>
          <w:b/>
          <w:sz w:val="20"/>
        </w:rPr>
      </w:pPr>
      <w:bookmarkStart w:id="154" w:name="_heading=h.3tbugp1" w:colFirst="0" w:colLast="0"/>
      <w:bookmarkStart w:id="155" w:name="_Toc135333435"/>
      <w:bookmarkEnd w:id="154"/>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3B0DAC">
        <w:rPr>
          <w:rFonts w:asciiTheme="majorHAnsi" w:eastAsiaTheme="majorHAnsi" w:hAnsiTheme="majorHAnsi" w:hint="eastAsia"/>
          <w:b/>
          <w:sz w:val="20"/>
        </w:rPr>
        <w:t>8</w:t>
      </w:r>
      <w:r w:rsidR="00A54C2B" w:rsidRPr="009D6560">
        <w:rPr>
          <w:rFonts w:asciiTheme="majorHAnsi" w:eastAsiaTheme="majorHAnsi" w:hAnsiTheme="majorHAnsi" w:hint="eastAsia"/>
          <w:b/>
          <w:sz w:val="20"/>
        </w:rPr>
        <w:t>.1</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類別5</w:t>
      </w:r>
      <w:r w:rsidR="002B5CCD" w:rsidRPr="009D6560">
        <w:rPr>
          <w:rFonts w:asciiTheme="majorHAnsi" w:eastAsiaTheme="majorHAnsi" w:hAnsiTheme="majorHAnsi"/>
          <w:b/>
          <w:sz w:val="20"/>
        </w:rPr>
        <w:t>使用組織的產品所產生之間接溫室氣體排放</w:t>
      </w:r>
      <w:r w:rsidR="00736B31" w:rsidRPr="009D6560">
        <w:rPr>
          <w:rFonts w:asciiTheme="majorHAnsi" w:eastAsiaTheme="majorHAnsi" w:hAnsiTheme="majorHAnsi"/>
          <w:b/>
          <w:sz w:val="20"/>
        </w:rPr>
        <w:t>及子類別占比</w:t>
      </w:r>
      <w:bookmarkEnd w:id="155"/>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sz w:val="16"/>
                <w:rFonts w:ascii="" w:hAnsi="" w:cs="" w:eastAsia=""/>
                <w:b w:val="on"/>
              </w:rPr>
              <w:t>類別5：使用組織的產品所產生之間接溫室氣體排放</w:t>
            </w:r>
          </w:p>
        </w:tc>
        <w:tc>
          <w:tcPr>
            <w:tcW w:w="3000"/>
            <w:shd w:color="auto" w:val="clear" w:fill="bdd6ee"/>
          </w:tcPr>
          <w:p>
            <w:r>
              <w:rPr>
                <w:sz w:val="16"/>
                <w:rFonts w:ascii="" w:hAnsi="" w:cs="" w:eastAsia=""/>
                <w:b w:val="on"/>
              </w:rPr>
              <w:t>排放量 (tCO₂e)</w:t>
            </w:r>
          </w:p>
        </w:tc>
        <w:tc>
          <w:tcPr>
            <w:tcW w:w="1750"/>
            <w:shd w:color="auto" w:val="clear" w:fill="bdd6ee"/>
          </w:tcPr>
          <w:p>
            <w:r>
              <w:rPr>
                <w:sz w:val="16"/>
                <w:rFonts w:ascii="" w:hAnsi="" w:cs="" w:eastAsia=""/>
                <w:b w:val="on"/>
              </w:rPr>
              <w:t>占比 %</w:t>
            </w:r>
          </w:p>
        </w:tc>
      </w:tr>
      <w:tr>
        <w:tc>
          <w:p>
            <w:r>
              <w:rPr>
                <w:sz w:val="16"/>
                <w:rFonts w:ascii="" w:hAnsi="" w:cs="" w:eastAsia=""/>
              </w:rPr>
              <w:t>5.1售出產品使用階段的排放或移除</w:t>
            </w:r>
          </w:p>
        </w:tc>
        <w:tc>
          <w:p>
            <w:r>
              <w:rPr>
                <w:sz w:val="16"/>
                <w:rFonts w:ascii="" w:hAnsi="" w:cs="" w:eastAsia=""/>
              </w:rPr>
              <w:t>0.0000</w:t>
            </w:r>
          </w:p>
        </w:tc>
        <w:tc>
          <w:p>
            <w:r>
              <w:rPr>
                <w:sz w:val="16"/>
                <w:rFonts w:ascii="" w:hAnsi="" w:cs="" w:eastAsia=""/>
              </w:rPr>
              <w:t>0.00</w:t>
            </w:r>
          </w:p>
        </w:tc>
      </w:tr>
      <w:tr>
        <w:tc>
          <w:p>
            <w:r>
              <w:rPr>
                <w:sz w:val="16"/>
                <w:rFonts w:ascii="" w:hAnsi="" w:cs="" w:eastAsia=""/>
              </w:rPr>
              <w:t>5.2下游租賃資產的排放</w:t>
            </w:r>
          </w:p>
        </w:tc>
        <w:tc>
          <w:p>
            <w:r>
              <w:rPr>
                <w:sz w:val="16"/>
                <w:rFonts w:ascii="" w:hAnsi="" w:cs="" w:eastAsia=""/>
              </w:rPr>
              <w:t>0.0000</w:t>
            </w:r>
          </w:p>
        </w:tc>
        <w:tc>
          <w:p>
            <w:r>
              <w:rPr>
                <w:sz w:val="16"/>
                <w:rFonts w:ascii="" w:hAnsi="" w:cs="" w:eastAsia=""/>
              </w:rPr>
              <w:t>0.00</w:t>
            </w:r>
          </w:p>
        </w:tc>
      </w:tr>
      <w:tr>
        <w:tc>
          <w:p>
            <w:r>
              <w:rPr>
                <w:sz w:val="16"/>
                <w:rFonts w:ascii="" w:hAnsi="" w:cs="" w:eastAsia=""/>
              </w:rPr>
              <w:t>5.3售出產品生命終期處置階段的排放</w:t>
            </w:r>
          </w:p>
        </w:tc>
        <w:tc>
          <w:p>
            <w:r>
              <w:rPr>
                <w:sz w:val="16"/>
                <w:rFonts w:ascii="" w:hAnsi="" w:cs="" w:eastAsia=""/>
              </w:rPr>
              <w:t>0.0000</w:t>
            </w:r>
          </w:p>
        </w:tc>
        <w:tc>
          <w:p>
            <w:r>
              <w:rPr>
                <w:sz w:val="16"/>
                <w:rFonts w:ascii="" w:hAnsi="" w:cs="" w:eastAsia=""/>
              </w:rPr>
              <w:t>0.00</w:t>
            </w:r>
          </w:p>
        </w:tc>
      </w:tr>
      <w:tr>
        <w:tc>
          <w:p>
            <w:r>
              <w:rPr>
                <w:sz w:val="16"/>
                <w:rFonts w:ascii="" w:hAnsi="" w:cs="" w:eastAsia=""/>
              </w:rPr>
              <w:t>5.4投資產生的排放</w:t>
            </w:r>
          </w:p>
        </w:tc>
        <w:tc>
          <w:p>
            <w:r>
              <w:rPr>
                <w:sz w:val="16"/>
                <w:rFonts w:ascii="" w:hAnsi="" w:cs="" w:eastAsia=""/>
              </w:rPr>
              <w:t>0.0000</w:t>
            </w:r>
          </w:p>
        </w:tc>
        <w:tc>
          <w:p>
            <w:r>
              <w:rPr>
                <w:sz w:val="16"/>
                <w:rFonts w:ascii="" w:hAnsi="" w:cs="" w:eastAsia=""/>
              </w:rPr>
              <w:t>0.00</w:t>
            </w:r>
          </w:p>
        </w:tc>
      </w:tr>
      <w:tr>
        <w:tc>
          <w:tcPr>
            <w:shd w:color="auto" w:val="clear" w:fill="bdd6ee"/>
          </w:tcPr>
          <w:p>
            <w:r>
              <w:rPr>
                <w:sz w:val="16"/>
                <w:rFonts w:ascii="" w:hAnsi="" w:cs="" w:eastAsia=""/>
                <w:b w:val="on"/>
              </w:rPr>
              <w:t>合計溫室氣體排放量</w:t>
            </w:r>
          </w:p>
        </w:tc>
        <w:tc>
          <w:tcPr>
            <w:shd w:color="auto" w:val="clear" w:fill="bdd6ee"/>
          </w:tcPr>
          <w:p>
            <w:r>
              <w:rPr>
                <w:sz w:val="16"/>
                <w:rFonts w:ascii="" w:hAnsi="" w:cs="" w:eastAsia=""/>
                <w:b w:val="on"/>
              </w:rPr>
              <w:t>0.0000</w:t>
            </w:r>
          </w:p>
        </w:tc>
        <w:tc>
          <w:tcPr>
            <w:shd w:color="auto" w:val="clear" w:fill="bdd6ee"/>
          </w:tcPr>
          <w:p>
            <w:r>
              <w:rPr>
                <w:sz w:val="16"/>
                <w:rFonts w:ascii="" w:hAnsi="" w:cs="" w:eastAsia=""/>
                <w:b w:val="on"/>
              </w:rPr>
              <w:t>0.00</w:t>
            </w:r>
          </w:p>
        </w:tc>
      </w:tr>
    </w:tbl>
    <w:p w14:paraId="5A24EDC5" w14:textId="2330226B" w:rsidR="00736B31" w:rsidRPr="009D6560" w:rsidRDefault="00100C42" w:rsidP="00736B31">
      <w:pPr>
        <w:rPr>
          <w:rFonts w:asciiTheme="majorHAnsi" w:eastAsiaTheme="majorHAnsi" w:hAnsiTheme="majorHAnsi"/>
          <w:sz w:val="20"/>
          <w:szCs w:val="20"/>
        </w:rPr>
      </w:pPr>
      <w:bookmarkStart w:id="156" w:name="_heading=h.28h4qwu" w:colFirst="0" w:colLast="0"/>
      <w:bookmarkEnd w:id="156"/>
      <w:r w:rsidRPr="009D6560">
        <w:rPr>
          <w:rFonts w:asciiTheme="majorHAnsi" w:eastAsiaTheme="majorHAnsi" w:hAnsiTheme="majorHAnsi"/>
          <w:sz w:val="20"/>
          <w:szCs w:val="20"/>
        </w:rPr>
        <w:t/>
      </w:r>
    </w:p>
    <w:p w14:paraId="1F040B4D" w14:textId="77777777" w:rsidR="00E24988" w:rsidRPr="009D6560" w:rsidRDefault="00E24988" w:rsidP="00736B31">
      <w:pPr>
        <w:rPr>
          <w:rFonts w:asciiTheme="majorHAnsi" w:eastAsiaTheme="majorHAnsi" w:hAnsiTheme="majorHAnsi"/>
          <w:szCs w:val="24"/>
        </w:rPr>
      </w:pPr>
    </w:p>
    <w:p w14:paraId="55C29254" w14:textId="23C24DE0" w:rsidR="00736B31" w:rsidRPr="009D6560" w:rsidRDefault="00736B31" w:rsidP="00736B31">
      <w:pPr>
        <w:pStyle w:val="2"/>
        <w:rPr>
          <w:rFonts w:eastAsiaTheme="majorHAnsi"/>
          <w:sz w:val="24"/>
          <w:szCs w:val="24"/>
        </w:rPr>
      </w:pPr>
      <w:bookmarkStart w:id="157" w:name="_Toc134546563"/>
      <w:bookmarkStart w:id="158" w:name="_Toc195010591"/>
      <w:r w:rsidRPr="009D6560">
        <w:rPr>
          <w:rFonts w:eastAsiaTheme="majorHAnsi" w:hint="eastAsia"/>
          <w:sz w:val="24"/>
          <w:szCs w:val="24"/>
        </w:rPr>
        <w:t>6</w:t>
      </w:r>
      <w:r w:rsidRPr="009D6560">
        <w:rPr>
          <w:rFonts w:eastAsiaTheme="majorHAnsi"/>
          <w:sz w:val="24"/>
          <w:szCs w:val="24"/>
        </w:rPr>
        <w:t>-</w:t>
      </w:r>
      <w:r w:rsidR="00A82F94">
        <w:rPr>
          <w:rFonts w:eastAsiaTheme="majorHAnsi" w:hint="eastAsia"/>
          <w:sz w:val="24"/>
          <w:szCs w:val="24"/>
        </w:rPr>
        <w:t>9</w:t>
      </w:r>
      <w:r w:rsidR="000F66DF">
        <w:rPr>
          <w:rFonts w:eastAsiaTheme="majorHAnsi" w:hint="eastAsia"/>
          <w:sz w:val="24"/>
          <w:szCs w:val="24"/>
        </w:rPr>
        <w:t xml:space="preserve"> </w:t>
      </w:r>
      <w:r w:rsidR="002B5CCD" w:rsidRPr="009D6560">
        <w:rPr>
          <w:rFonts w:eastAsiaTheme="majorHAnsi" w:hint="eastAsia"/>
          <w:sz w:val="24"/>
          <w:szCs w:val="24"/>
        </w:rPr>
        <w:t>其他來源的間接溫室氣體排放</w:t>
      </w:r>
      <w:r w:rsidR="00D21C6E" w:rsidRPr="009D6560">
        <w:rPr>
          <w:rFonts w:eastAsiaTheme="majorHAnsi"/>
          <w:sz w:val="24"/>
          <w:szCs w:val="24"/>
        </w:rPr>
        <w:t>(</w:t>
      </w:r>
      <w:r w:rsidRPr="009D6560">
        <w:rPr>
          <w:rFonts w:eastAsiaTheme="majorHAnsi"/>
          <w:sz w:val="24"/>
          <w:szCs w:val="24"/>
        </w:rPr>
        <w:t>類別６</w:t>
      </w:r>
      <w:r w:rsidR="00D21C6E" w:rsidRPr="009D6560">
        <w:rPr>
          <w:rFonts w:eastAsiaTheme="majorHAnsi"/>
          <w:sz w:val="24"/>
          <w:szCs w:val="24"/>
        </w:rPr>
        <w:t>)</w:t>
      </w:r>
      <w:bookmarkEnd w:id="157"/>
      <w:bookmarkEnd w:id="158"/>
    </w:p>
    <w:p w14:paraId="272CFCB4" w14:textId="54FF18E8" w:rsidR="00736B31" w:rsidRPr="009D6560" w:rsidRDefault="00082982" w:rsidP="00736B31">
      <w:pPr>
        <w:rPr>
          <w:rFonts w:asciiTheme="majorHAnsi" w:eastAsiaTheme="majorHAnsi" w:hAnsiTheme="majorHAnsi" w:cs="微軟正黑體"/>
          <w:szCs w:val="24"/>
        </w:rPr>
      </w:pPr>
      <w:r w:rsidRPr="00082982">
        <w:rPr>
          <w:rFonts w:asciiTheme="majorHAnsi" w:eastAsiaTheme="majorHAnsi" w:hAnsiTheme="majorHAnsi" w:cs="微軟正黑體" w:hint="eastAsia"/>
          <w:sz w:val="20"/>
          <w:szCs w:val="20"/>
        </w:rPr>
        <w:t>本公司其他來源的間接溫室氣體排放總量為0.000公噸CO</w:t>
      </w:r>
      <w:r w:rsidRPr="00082982">
        <w:rPr>
          <w:rFonts w:ascii="Cambria Math" w:eastAsiaTheme="majorHAnsi" w:hAnsi="Cambria Math" w:cs="Cambria Math"/>
          <w:sz w:val="20"/>
          <w:szCs w:val="20"/>
        </w:rPr>
        <w:t>₂</w:t>
      </w:r>
      <w:r w:rsidRPr="00082982">
        <w:rPr>
          <w:rFonts w:asciiTheme="majorHAnsi" w:eastAsiaTheme="majorHAnsi" w:hAnsiTheme="majorHAnsi" w:cs="微軟正黑體" w:hint="eastAsia"/>
          <w:sz w:val="20"/>
          <w:szCs w:val="20"/>
        </w:rPr>
        <w:t>e，占總排放量</w:t>
      </w:r>
      <w:r w:rsidRPr="00C3371C">
        <w:rPr>
          <w:rFonts w:asciiTheme="majorHAnsi" w:eastAsiaTheme="majorHAnsi" w:hAnsiTheme="majorHAnsi" w:cs="微軟正黑體" w:hint="eastAsia"/>
          <w:sz w:val="20"/>
          <w:szCs w:val="20"/>
        </w:rPr>
        <w:t>(</w:t>
      </w:r>
      <w:r w:rsidR="00C3371C" w:rsidRPr="00C3371C">
        <w:rPr>
          <w:rFonts w:asciiTheme="majorHAnsi" w:eastAsiaTheme="majorHAnsi" w:hAnsiTheme="majorHAnsi" w:cs="微軟正黑體" w:hint="eastAsia"/>
          <w:sz w:val="20"/>
          <w:szCs w:val="20"/>
        </w:rPr>
        <w:t>地域別</w:t>
      </w:r>
      <w:r w:rsidRPr="00C3371C">
        <w:rPr>
          <w:rFonts w:asciiTheme="majorHAnsi" w:eastAsiaTheme="majorHAnsi" w:hAnsiTheme="majorHAnsi" w:cs="微軟正黑體" w:hint="eastAsia"/>
          <w:sz w:val="20"/>
          <w:szCs w:val="20"/>
        </w:rPr>
        <w:t>)</w:t>
      </w:r>
      <w:r w:rsidRPr="00082982">
        <w:rPr>
          <w:rFonts w:asciiTheme="majorHAnsi" w:eastAsiaTheme="majorHAnsi" w:hAnsiTheme="majorHAnsi" w:cs="微軟正黑體" w:hint="eastAsia"/>
          <w:sz w:val="20"/>
          <w:szCs w:val="20"/>
        </w:rPr>
        <w:t>0.00 %，占總排放量(市場</w:t>
      </w:r>
      <w:r w:rsidR="00C3371C">
        <w:rPr>
          <w:rFonts w:asciiTheme="majorHAnsi" w:eastAsiaTheme="majorHAnsi" w:hAnsiTheme="majorHAnsi" w:cs="微軟正黑體" w:hint="eastAsia"/>
          <w:sz w:val="20"/>
          <w:szCs w:val="20"/>
        </w:rPr>
        <w:t>別</w:t>
      </w:r>
      <w:r w:rsidRPr="00082982">
        <w:rPr>
          <w:rFonts w:asciiTheme="majorHAnsi" w:eastAsiaTheme="majorHAnsi" w:hAnsiTheme="majorHAnsi" w:cs="微軟正黑體" w:hint="eastAsia"/>
          <w:sz w:val="20"/>
          <w:szCs w:val="20"/>
        </w:rPr>
        <w:t>)0.00 %。 </w:t>
      </w:r>
    </w:p>
    <w:p w14:paraId="03E73BCB" w14:textId="77777777" w:rsidR="00736B31" w:rsidRPr="00EE4419" w:rsidRDefault="00736B31" w:rsidP="00736B31">
      <w:pPr>
        <w:widowControl/>
        <w:rPr>
          <w:rFonts w:asciiTheme="majorHAnsi" w:eastAsiaTheme="majorHAnsi" w:hAnsiTheme="majorHAnsi" w:cs="微軟正黑體"/>
        </w:rPr>
      </w:pPr>
      <w:r w:rsidRPr="00EE4419">
        <w:rPr>
          <w:rFonts w:asciiTheme="majorHAnsi" w:eastAsiaTheme="majorHAnsi" w:hAnsiTheme="majorHAnsi"/>
        </w:rPr>
        <w:br w:type="page"/>
      </w:r>
    </w:p>
    <w:p w14:paraId="3CA5D608" w14:textId="4E7A590C" w:rsidR="001932FC" w:rsidRPr="009D6560" w:rsidRDefault="001932FC" w:rsidP="00E23E04">
      <w:pPr>
        <w:pStyle w:val="1"/>
        <w:numPr>
          <w:ilvl w:val="0"/>
          <w:numId w:val="9"/>
        </w:numPr>
        <w:ind w:left="0" w:firstLine="0"/>
        <w:rPr>
          <w:rFonts w:eastAsiaTheme="majorHAnsi"/>
          <w:sz w:val="28"/>
          <w:szCs w:val="56"/>
        </w:rPr>
      </w:pPr>
      <w:bookmarkStart w:id="159" w:name="_Toc134546564"/>
      <w:bookmarkEnd w:id="159"/>
      <w:r w:rsidRPr="009D6560">
        <w:rPr>
          <w:rFonts w:eastAsiaTheme="majorHAnsi" w:hint="eastAsia"/>
          <w:sz w:val="28"/>
          <w:szCs w:val="56"/>
        </w:rPr>
        <w:lastRenderedPageBreak/>
        <w:t xml:space="preserve"> </w:t>
      </w:r>
      <w:bookmarkStart w:id="160" w:name="_Toc195010592"/>
      <w:r w:rsidRPr="009D6560">
        <w:rPr>
          <w:rFonts w:eastAsiaTheme="majorHAnsi" w:hint="eastAsia"/>
          <w:sz w:val="28"/>
          <w:szCs w:val="56"/>
        </w:rPr>
        <w:t>數據品質及不確定性</w:t>
      </w:r>
      <w:bookmarkEnd w:id="160"/>
    </w:p>
    <w:p w14:paraId="2BB83AEA" w14:textId="39EF3ED3" w:rsidR="00736B31" w:rsidRPr="009D6560" w:rsidRDefault="001932FC" w:rsidP="00736B31">
      <w:pPr>
        <w:pStyle w:val="2"/>
        <w:rPr>
          <w:rFonts w:eastAsiaTheme="majorHAnsi"/>
          <w:sz w:val="24"/>
          <w:szCs w:val="24"/>
        </w:rPr>
      </w:pPr>
      <w:bookmarkStart w:id="161" w:name="_Toc134546565"/>
      <w:bookmarkStart w:id="162" w:name="_Toc195010593"/>
      <w:r w:rsidRPr="009D6560">
        <w:rPr>
          <w:rFonts w:eastAsiaTheme="majorHAnsi" w:hint="eastAsia"/>
          <w:sz w:val="24"/>
          <w:szCs w:val="24"/>
        </w:rPr>
        <w:t>7</w:t>
      </w:r>
      <w:r w:rsidRPr="009D6560">
        <w:rPr>
          <w:rFonts w:eastAsiaTheme="majorHAnsi"/>
          <w:sz w:val="24"/>
          <w:szCs w:val="24"/>
        </w:rPr>
        <w:t>-1</w:t>
      </w:r>
      <w:r w:rsidR="008D1CFE" w:rsidRPr="009D6560">
        <w:rPr>
          <w:rFonts w:eastAsiaTheme="majorHAnsi" w:hint="eastAsia"/>
          <w:sz w:val="24"/>
          <w:szCs w:val="24"/>
        </w:rPr>
        <w:t xml:space="preserve">  </w:t>
      </w:r>
      <w:r w:rsidRPr="009D6560">
        <w:rPr>
          <w:rFonts w:eastAsiaTheme="majorHAnsi"/>
          <w:sz w:val="24"/>
          <w:szCs w:val="24"/>
        </w:rPr>
        <w:t>數據品質管理</w:t>
      </w:r>
      <w:bookmarkEnd w:id="161"/>
      <w:bookmarkEnd w:id="162"/>
    </w:p>
    <w:p w14:paraId="55B8FFD8" w14:textId="077E4B48"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依照</w:t>
      </w:r>
      <w:r w:rsidR="00C52D97" w:rsidRPr="00BB221B">
        <w:rPr>
          <w:rFonts w:asciiTheme="majorHAnsi" w:eastAsiaTheme="majorHAnsi" w:hAnsiTheme="majorHAnsi" w:cs="微軟正黑體" w:hint="eastAsia"/>
          <w:sz w:val="20"/>
          <w:szCs w:val="20"/>
        </w:rPr>
        <w:t>環境部</w:t>
      </w:r>
      <w:r w:rsidRPr="00BB221B">
        <w:rPr>
          <w:rFonts w:asciiTheme="majorHAnsi" w:eastAsiaTheme="majorHAnsi" w:hAnsiTheme="majorHAnsi" w:cs="微軟正黑體"/>
          <w:sz w:val="20"/>
          <w:szCs w:val="20"/>
        </w:rPr>
        <w:t>溫室氣體排放量盤查作業指引，針對各排放源的數據做了各項目的評分。評分標準如下：</w:t>
      </w:r>
    </w:p>
    <w:p w14:paraId="520E0844" w14:textId="77777777" w:rsidR="00E23E04" w:rsidRDefault="00E23E04" w:rsidP="008862BB">
      <w:pPr>
        <w:pStyle w:val="af"/>
        <w:rPr>
          <w:rFonts w:asciiTheme="majorHAnsi" w:eastAsiaTheme="majorHAnsi" w:hAnsiTheme="majorHAnsi"/>
          <w:b/>
          <w:sz w:val="20"/>
        </w:rPr>
      </w:pPr>
      <w:bookmarkStart w:id="163" w:name="_heading=h.46r0co2" w:colFirst="0" w:colLast="0"/>
      <w:bookmarkStart w:id="164" w:name="_Toc135333437"/>
      <w:bookmarkEnd w:id="163"/>
    </w:p>
    <w:p w14:paraId="54A6D3E1" w14:textId="50A12B7C" w:rsidR="00736B31" w:rsidRPr="009D6560" w:rsidRDefault="008862BB" w:rsidP="008862BB">
      <w:pPr>
        <w:pStyle w:val="af"/>
        <w:rPr>
          <w:rFonts w:asciiTheme="majorHAnsi" w:eastAsiaTheme="majorHAnsi" w:hAnsiTheme="majorHAnsi"/>
          <w:b/>
          <w:sz w:val="20"/>
        </w:rPr>
      </w:pPr>
      <w:r w:rsidRPr="009D6560">
        <w:rPr>
          <w:rFonts w:asciiTheme="majorHAnsi" w:eastAsiaTheme="majorHAnsi" w:hAnsiTheme="majorHAnsi" w:hint="eastAsia"/>
          <w:b/>
          <w:sz w:val="20"/>
        </w:rPr>
        <w:t>表</w:t>
      </w:r>
      <w:r w:rsidR="00C279F9" w:rsidRPr="009D6560">
        <w:rPr>
          <w:rFonts w:asciiTheme="majorHAnsi" w:eastAsiaTheme="majorHAnsi" w:hAnsiTheme="majorHAnsi" w:hint="eastAsia"/>
          <w:b/>
          <w:sz w:val="20"/>
        </w:rPr>
        <w:t>7-1.1</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溫室氣體數據品質管理誤差等級評分</w:t>
      </w:r>
      <w:bookmarkEnd w:id="164"/>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2433"/>
        <w:gridCol w:w="2664"/>
        <w:gridCol w:w="2411"/>
        <w:gridCol w:w="2228"/>
      </w:tblGrid>
      <w:tr w:rsidR="00736B31" w:rsidRPr="009D6560" w14:paraId="601CA6DF" w14:textId="77777777" w:rsidTr="00475B46">
        <w:trPr>
          <w:trHeight w:val="454"/>
          <w:jc w:val="center"/>
        </w:trPr>
        <w:tc>
          <w:tcPr>
            <w:tcW w:w="1249" w:type="pct"/>
            <w:shd w:val="clear" w:color="auto" w:fill="BDD6EE" w:themeFill="accent5" w:themeFillTint="66"/>
            <w:vAlign w:val="center"/>
          </w:tcPr>
          <w:p w14:paraId="1F1B3BF4"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項目＼評分</w:t>
            </w:r>
          </w:p>
        </w:tc>
        <w:tc>
          <w:tcPr>
            <w:tcW w:w="1368" w:type="pct"/>
            <w:shd w:val="clear" w:color="auto" w:fill="BDD6EE" w:themeFill="accent5" w:themeFillTint="66"/>
            <w:vAlign w:val="center"/>
          </w:tcPr>
          <w:p w14:paraId="72D7B19D"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１分</w:t>
            </w:r>
          </w:p>
        </w:tc>
        <w:tc>
          <w:tcPr>
            <w:tcW w:w="1238" w:type="pct"/>
            <w:shd w:val="clear" w:color="auto" w:fill="BDD6EE" w:themeFill="accent5" w:themeFillTint="66"/>
            <w:vAlign w:val="center"/>
          </w:tcPr>
          <w:p w14:paraId="57C5DA28"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２分</w:t>
            </w:r>
          </w:p>
        </w:tc>
        <w:tc>
          <w:tcPr>
            <w:tcW w:w="1144" w:type="pct"/>
            <w:shd w:val="clear" w:color="auto" w:fill="BDD6EE" w:themeFill="accent5" w:themeFillTint="66"/>
            <w:vAlign w:val="center"/>
          </w:tcPr>
          <w:p w14:paraId="5C4F0FC4"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３分</w:t>
            </w:r>
          </w:p>
        </w:tc>
      </w:tr>
      <w:tr w:rsidR="00736B31" w:rsidRPr="009D6560" w14:paraId="1D2946A5" w14:textId="77777777" w:rsidTr="00475B46">
        <w:trPr>
          <w:trHeight w:val="454"/>
          <w:jc w:val="center"/>
        </w:trPr>
        <w:tc>
          <w:tcPr>
            <w:tcW w:w="1249" w:type="pct"/>
            <w:vAlign w:val="center"/>
          </w:tcPr>
          <w:p w14:paraId="463A9C97"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活動數據誤差等級(A1)</w:t>
            </w:r>
          </w:p>
        </w:tc>
        <w:tc>
          <w:tcPr>
            <w:tcW w:w="1368" w:type="pct"/>
            <w:vAlign w:val="center"/>
          </w:tcPr>
          <w:p w14:paraId="5196360E"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連續監測</w:t>
            </w:r>
          </w:p>
        </w:tc>
        <w:tc>
          <w:tcPr>
            <w:tcW w:w="1238" w:type="pct"/>
            <w:vAlign w:val="center"/>
          </w:tcPr>
          <w:p w14:paraId="0AA491D4"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定期採樣</w:t>
            </w:r>
          </w:p>
        </w:tc>
        <w:tc>
          <w:tcPr>
            <w:tcW w:w="1144" w:type="pct"/>
            <w:vAlign w:val="center"/>
          </w:tcPr>
          <w:p w14:paraId="667B2437"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自行估算</w:t>
            </w:r>
          </w:p>
        </w:tc>
      </w:tr>
      <w:tr w:rsidR="00736B31" w:rsidRPr="009D6560" w14:paraId="72654EEC" w14:textId="77777777" w:rsidTr="00475B46">
        <w:trPr>
          <w:trHeight w:val="454"/>
          <w:jc w:val="center"/>
        </w:trPr>
        <w:tc>
          <w:tcPr>
            <w:tcW w:w="1249" w:type="pct"/>
            <w:vAlign w:val="center"/>
          </w:tcPr>
          <w:p w14:paraId="5387FAA9"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儀器校正誤差等級(A2)</w:t>
            </w:r>
          </w:p>
        </w:tc>
        <w:tc>
          <w:tcPr>
            <w:tcW w:w="1368" w:type="pct"/>
            <w:vAlign w:val="center"/>
          </w:tcPr>
          <w:p w14:paraId="22A8139E"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每年外校1次以上的儀器量測而得之數據</w:t>
            </w:r>
          </w:p>
        </w:tc>
        <w:tc>
          <w:tcPr>
            <w:tcW w:w="1238" w:type="pct"/>
            <w:vAlign w:val="center"/>
          </w:tcPr>
          <w:p w14:paraId="25054F4B"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每年外校不到1次的儀器量測而得之數據</w:t>
            </w:r>
          </w:p>
        </w:tc>
        <w:tc>
          <w:tcPr>
            <w:tcW w:w="1144" w:type="pct"/>
            <w:vAlign w:val="center"/>
          </w:tcPr>
          <w:p w14:paraId="57BFC13E"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非量測所得之估計數據</w:t>
            </w:r>
          </w:p>
        </w:tc>
      </w:tr>
      <w:tr w:rsidR="00736B31" w:rsidRPr="009D6560" w14:paraId="5EEF221C" w14:textId="77777777" w:rsidTr="00475B46">
        <w:trPr>
          <w:trHeight w:val="454"/>
          <w:jc w:val="center"/>
        </w:trPr>
        <w:tc>
          <w:tcPr>
            <w:tcW w:w="1249" w:type="pct"/>
            <w:vAlign w:val="center"/>
          </w:tcPr>
          <w:p w14:paraId="3391A70D"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排放計算參數誤差等級(A3)</w:t>
            </w:r>
          </w:p>
        </w:tc>
        <w:tc>
          <w:tcPr>
            <w:tcW w:w="1368" w:type="pct"/>
            <w:vAlign w:val="center"/>
          </w:tcPr>
          <w:p w14:paraId="75C2662D"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自廠發展參數、質量平衡所得參數、或同製程/設備經驗參數</w:t>
            </w:r>
          </w:p>
        </w:tc>
        <w:tc>
          <w:tcPr>
            <w:tcW w:w="1238" w:type="pct"/>
            <w:vAlign w:val="center"/>
          </w:tcPr>
          <w:p w14:paraId="3DD6BEFD"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製造商提供參數或區域公告參數</w:t>
            </w:r>
          </w:p>
        </w:tc>
        <w:tc>
          <w:tcPr>
            <w:tcW w:w="1144" w:type="pct"/>
            <w:vAlign w:val="center"/>
          </w:tcPr>
          <w:p w14:paraId="7269C673"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國家公告參數或國際公告參數</w:t>
            </w:r>
          </w:p>
        </w:tc>
      </w:tr>
    </w:tbl>
    <w:p w14:paraId="43798878" w14:textId="0A3DE51D" w:rsidR="00E24988" w:rsidRPr="00475B46" w:rsidRDefault="00E24988" w:rsidP="00736B31">
      <w:pPr>
        <w:rPr>
          <w:rFonts w:asciiTheme="majorHAnsi" w:eastAsiaTheme="majorHAnsi" w:hAnsiTheme="majorHAnsi" w:cs="微軟正黑體"/>
          <w:szCs w:val="24"/>
        </w:rPr>
      </w:pPr>
    </w:p>
    <w:p w14:paraId="7004232B" w14:textId="6A49D613"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依據以上評分標準，針對公司各排放源評分如下表。</w:t>
      </w:r>
    </w:p>
    <w:p w14:paraId="6EF9DC59" w14:textId="2DA6863F"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數據誤差等級計算方式如下：</w:t>
      </w:r>
    </w:p>
    <w:p w14:paraId="028743D0" w14:textId="6878F594" w:rsidR="00736B31" w:rsidRPr="00BB221B" w:rsidRDefault="00736B31" w:rsidP="00736B31">
      <w:pPr>
        <w:rPr>
          <w:rFonts w:asciiTheme="majorHAnsi" w:eastAsiaTheme="majorHAnsi" w:hAnsiTheme="majorHAnsi" w:cs="微軟正黑體"/>
          <w:b/>
          <w:sz w:val="20"/>
          <w:szCs w:val="20"/>
        </w:rPr>
      </w:pPr>
      <w:r w:rsidRPr="00BB221B">
        <w:rPr>
          <w:rFonts w:asciiTheme="majorHAnsi" w:eastAsiaTheme="majorHAnsi" w:hAnsiTheme="majorHAnsi" w:cs="微軟正黑體"/>
          <w:b/>
          <w:sz w:val="20"/>
          <w:szCs w:val="20"/>
        </w:rPr>
        <w:t>排放源之數據誤差等級(A) = A1 × A2 × A3</w:t>
      </w:r>
    </w:p>
    <w:p w14:paraId="38F66F18" w14:textId="617AA404" w:rsidR="005570F0" w:rsidRPr="00BB221B" w:rsidRDefault="00674FA9" w:rsidP="00674FA9">
      <w:pPr>
        <w:tabs>
          <w:tab w:val="left" w:pos="3105"/>
        </w:tabs>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ab/>
      </w:r>
    </w:p>
    <w:p w14:paraId="0A27EFFB" w14:textId="0F11730E" w:rsidR="00E23E04" w:rsidRPr="00BB221B" w:rsidRDefault="00736B31" w:rsidP="00607F47">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數據品質管理評分區間判斷及清冊級別如下：</w:t>
      </w:r>
      <w:bookmarkStart w:id="165" w:name="_heading=h.2lwamvv" w:colFirst="0" w:colLast="0"/>
      <w:bookmarkStart w:id="166" w:name="_Toc135333439"/>
      <w:bookmarkEnd w:id="165"/>
    </w:p>
    <w:p w14:paraId="03219ED4" w14:textId="29D591AD" w:rsidR="00034B90" w:rsidRPr="00BB221B" w:rsidRDefault="00034B90" w:rsidP="00034B90">
      <w:pPr>
        <w:pStyle w:val="af"/>
        <w:rPr>
          <w:rFonts w:asciiTheme="majorHAnsi" w:eastAsiaTheme="majorHAnsi" w:hAnsiTheme="majorHAnsi" w:cs="微軟正黑體"/>
          <w:sz w:val="20"/>
        </w:rPr>
      </w:pPr>
      <w:r w:rsidRPr="00BB221B">
        <w:rPr>
          <w:rFonts w:asciiTheme="majorHAnsi" w:eastAsiaTheme="majorHAnsi" w:hAnsiTheme="majorHAnsi" w:cs="微軟正黑體" w:hint="eastAsia"/>
          <w:b/>
          <w:sz w:val="20"/>
        </w:rPr>
        <w:t>表7-1.</w:t>
      </w:r>
      <w:r w:rsidR="003B2B9B">
        <w:rPr>
          <w:rFonts w:asciiTheme="majorHAnsi" w:eastAsiaTheme="majorHAnsi" w:hAnsiTheme="majorHAnsi" w:cs="微軟正黑體" w:hint="eastAsia"/>
          <w:b/>
          <w:sz w:val="20"/>
        </w:rPr>
        <w:t>2</w:t>
      </w:r>
      <w:r w:rsidRPr="00BB221B">
        <w:rPr>
          <w:rFonts w:asciiTheme="majorHAnsi" w:eastAsiaTheme="majorHAnsi" w:hAnsiTheme="majorHAnsi" w:cs="微軟正黑體" w:hint="eastAsia"/>
          <w:b/>
          <w:sz w:val="20"/>
        </w:rPr>
        <w:t xml:space="preserve"> 數據品質管理評</w:t>
      </w:r>
      <w:r w:rsidR="006B3E82" w:rsidRPr="00BB221B">
        <w:rPr>
          <w:rFonts w:asciiTheme="majorHAnsi" w:eastAsiaTheme="majorHAnsi" w:hAnsiTheme="majorHAnsi" w:cs="微軟正黑體" w:hint="eastAsia"/>
          <w:b/>
          <w:sz w:val="20"/>
        </w:rPr>
        <w:t>分結果</w:t>
      </w:r>
      <w:r w:rsidRPr="00BB221B">
        <w:rPr>
          <w:rFonts w:asciiTheme="majorHAnsi" w:eastAsiaTheme="majorHAnsi" w:hAnsiTheme="majorHAnsi" w:cs="微軟正黑體" w:hint="eastAsia"/>
          <w:b/>
          <w:sz w:val="20"/>
        </w:rPr>
        <w:t>表</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437"/>
            <w:shd w:color="auto" w:val="clear" w:fill="bdd6ee"/>
          </w:tcPr>
          <w:p>
            <w:r>
              <w:rPr>
                <w:sz w:val="16"/>
                <w:rFonts w:ascii="" w:hAnsi="" w:cs="" w:eastAsia=""/>
                <w:b w:val="on"/>
              </w:rPr>
              <w:t>清冊等級</w:t>
            </w:r>
          </w:p>
        </w:tc>
        <w:tc>
          <w:tcPr>
            <w:tcW w:w="2400"/>
            <w:shd w:color="auto" w:val="clear" w:fill="bdd6ee"/>
          </w:tcPr>
          <w:p>
            <w:r>
              <w:rPr>
                <w:sz w:val="16"/>
                <w:rFonts w:ascii="" w:hAnsi="" w:cs="" w:eastAsia=""/>
                <w:b w:val="on"/>
              </w:rPr>
              <w:t>第一級</w:t>
            </w:r>
          </w:p>
        </w:tc>
        <w:tc>
          <w:tcPr>
            <w:tcW w:w="2400"/>
            <w:shd w:color="auto" w:val="clear" w:fill="bdd6ee"/>
          </w:tcPr>
          <w:p>
            <w:r>
              <w:rPr>
                <w:sz w:val="16"/>
                <w:rFonts w:ascii="" w:hAnsi="" w:cs="" w:eastAsia=""/>
                <w:b w:val="on"/>
              </w:rPr>
              <w:t>第二級</w:t>
            </w:r>
          </w:p>
        </w:tc>
        <w:tc>
          <w:tcPr>
            <w:tcW w:w="2400"/>
            <w:shd w:color="auto" w:val="clear" w:fill="bdd6ee"/>
          </w:tcPr>
          <w:p>
            <w:r>
              <w:rPr>
                <w:sz w:val="16"/>
                <w:rFonts w:ascii="" w:hAnsi="" w:cs="" w:eastAsia=""/>
                <w:b w:val="on"/>
              </w:rPr>
              <w:t>第三級</w:t>
            </w:r>
          </w:p>
        </w:tc>
      </w:tr>
      <w:tr>
        <w:tc>
          <w:p>
            <w:r>
              <w:rPr>
                <w:sz w:val="16"/>
                <w:rFonts w:ascii="" w:hAnsi="" w:cs="" w:eastAsia=""/>
              </w:rPr>
              <w:t>評分區間範圍</w:t>
            </w:r>
          </w:p>
        </w:tc>
        <w:tc>
          <w:p>
            <w:r>
              <w:rPr>
                <w:sz w:val="16"/>
                <w:rFonts w:ascii="" w:hAnsi="" w:cs="" w:eastAsia=""/>
              </w:rPr>
              <w:t>1至9</w:t>
            </w:r>
          </w:p>
        </w:tc>
        <w:tc>
          <w:p>
            <w:r>
              <w:rPr>
                <w:sz w:val="16"/>
                <w:rFonts w:ascii="" w:hAnsi="" w:cs="" w:eastAsia=""/>
              </w:rPr>
              <w:t>10至18</w:t>
            </w:r>
          </w:p>
        </w:tc>
        <w:tc>
          <w:p>
            <w:r>
              <w:rPr>
                <w:sz w:val="16"/>
                <w:rFonts w:ascii="" w:hAnsi="" w:cs="" w:eastAsia=""/>
              </w:rPr>
              <w:t>19至27</w:t>
            </w:r>
          </w:p>
        </w:tc>
      </w:tr>
      <w:tr>
        <w:tc>
          <w:p>
            <w:r>
              <w:rPr>
                <w:sz w:val="16"/>
                <w:rFonts w:ascii="" w:hAnsi="" w:cs="" w:eastAsia=""/>
              </w:rPr>
              <w:t>排放源個數</w:t>
            </w:r>
          </w:p>
        </w:tc>
        <w:tc>
          <w:p>
            <w:r>
              <w:rPr>
                <w:sz w:val="16"/>
                <w:rFonts w:ascii="" w:hAnsi="" w:cs="" w:eastAsia=""/>
              </w:rPr>
              <w:t>0</w:t>
            </w:r>
          </w:p>
        </w:tc>
        <w:tc>
          <w:p>
            <w:r>
              <w:rPr>
                <w:sz w:val="16"/>
                <w:rFonts w:ascii="" w:hAnsi="" w:cs="" w:eastAsia=""/>
              </w:rPr>
              <w:t>0</w:t>
            </w:r>
          </w:p>
        </w:tc>
        <w:tc>
          <w:p>
            <w:r>
              <w:rPr>
                <w:sz w:val="16"/>
                <w:rFonts w:ascii="" w:hAnsi="" w:cs="" w:eastAsia=""/>
              </w:rPr>
              <w:t>0</w:t>
            </w:r>
          </w:p>
        </w:tc>
      </w:tr>
    </w:tbl>
    <w:p w14:paraId="3BAE5B3C" w14:textId="49B5DB01" w:rsidR="00034B90" w:rsidRPr="00BB221B" w:rsidRDefault="00A17DF8" w:rsidP="00736B31">
      <w:pPr>
        <w:rPr>
          <w:sz w:val="20"/>
          <w:szCs w:val="20"/>
          <w:lang w:bidi="ar-SA"/>
        </w:rPr>
      </w:pPr>
      <w:r w:rsidRPr="00BB221B">
        <w:rPr>
          <w:rFonts w:hint="eastAsia"/>
          <w:sz w:val="20"/>
          <w:szCs w:val="20"/>
          <w:lang w:bidi="ar-SA"/>
        </w:rPr>
        <w:t/>
      </w:r>
      <w:bookmarkEnd w:id="166"/>
    </w:p>
    <w:p w14:paraId="3830EE3D" w14:textId="420CE08B" w:rsidR="00736B31" w:rsidRPr="0051326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本公司的溫室氣體的清冊等級分數為</w:t>
      </w:r>
      <w:r w:rsidR="00D60232" w:rsidRPr="0051326B">
        <w:rPr>
          <w:rFonts w:asciiTheme="majorHAnsi" w:eastAsiaTheme="majorHAnsi" w:hAnsiTheme="majorHAnsi" w:cs="微軟正黑體"/>
          <w:sz w:val="20"/>
          <w:szCs w:val="20"/>
        </w:rPr>
        <w:t>0.00</w:t>
      </w:r>
      <w:r w:rsidRPr="00BB221B">
        <w:rPr>
          <w:rFonts w:asciiTheme="majorHAnsi" w:eastAsiaTheme="majorHAnsi" w:hAnsiTheme="majorHAnsi" w:cs="微軟正黑體"/>
          <w:sz w:val="20"/>
          <w:szCs w:val="20"/>
        </w:rPr>
        <w:t>分，依照數據品質管理評分，清冊級別為</w:t>
      </w:r>
      <w:r w:rsidR="00DF4A1E" w:rsidRPr="00DF7BFF">
        <w:rPr>
          <w:rFonts w:asciiTheme="majorHAnsi" w:eastAsiaTheme="majorHAnsi" w:hAnsiTheme="majorHAnsi" w:cs="微軟正黑體"/>
          <w:sz w:val="20"/>
          <w:szCs w:val="20"/>
        </w:rPr>
        <w:t>無法判斷</w:t>
      </w:r>
      <w:r w:rsidRPr="00BB221B">
        <w:rPr>
          <w:rFonts w:asciiTheme="majorHAnsi" w:eastAsiaTheme="majorHAnsi" w:hAnsiTheme="majorHAnsi" w:cs="微軟正黑體"/>
          <w:sz w:val="20"/>
          <w:szCs w:val="20"/>
        </w:rPr>
        <w:t>。</w:t>
      </w:r>
    </w:p>
    <w:p w14:paraId="4830671D" w14:textId="11A43EB8"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為要求數據品質準確度，各權責單位須紀錄數據來源，例如發票、加油單、計量器紀錄、領用記錄或電腦報表等，相關佐證數據文件皆將資料保留在系統內，以利往後查核追蹤。</w:t>
      </w:r>
    </w:p>
    <w:p w14:paraId="03F08BEB" w14:textId="6506DF0D"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盤查數據之品管作業係以符合「溫室氣體盤查議定書-企業會計與報告標準」之相關性</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Relevance</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、完整性</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Completeness</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、一致性</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Consistency</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、透明度</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Transparency</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及精確度</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Accuracy</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等原則為目的。</w:t>
      </w:r>
    </w:p>
    <w:p w14:paraId="3E347BAE" w14:textId="53A7D721"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對於數據處理、文件化與排放係數計算等主要項目進行品質檢核，相關做法依據一般性品質檢核與特定性品質查核作業。執行方式如下表所示：</w:t>
      </w:r>
    </w:p>
    <w:p w14:paraId="7C8C47B2" w14:textId="77777777" w:rsidR="00700778" w:rsidRPr="00E23E04" w:rsidRDefault="00700778" w:rsidP="00736B31">
      <w:pPr>
        <w:rPr>
          <w:rFonts w:asciiTheme="majorHAnsi" w:eastAsiaTheme="majorHAnsi" w:hAnsiTheme="majorHAnsi" w:cs="微軟正黑體"/>
          <w:sz w:val="28"/>
          <w:szCs w:val="32"/>
        </w:rPr>
      </w:pPr>
    </w:p>
    <w:p w14:paraId="1A7E4F3C" w14:textId="31337F80" w:rsidR="00736B31" w:rsidRPr="00E23E04" w:rsidRDefault="008862BB" w:rsidP="008862BB">
      <w:pPr>
        <w:pStyle w:val="af"/>
        <w:rPr>
          <w:rFonts w:asciiTheme="majorHAnsi" w:eastAsiaTheme="majorHAnsi" w:hAnsiTheme="majorHAnsi"/>
          <w:b/>
          <w:sz w:val="20"/>
        </w:rPr>
      </w:pPr>
      <w:bookmarkStart w:id="167" w:name="_heading=h.111kx3o" w:colFirst="0" w:colLast="0"/>
      <w:bookmarkStart w:id="168" w:name="_Toc135333440"/>
      <w:bookmarkEnd w:id="167"/>
      <w:r w:rsidRPr="00E23E04">
        <w:rPr>
          <w:rFonts w:asciiTheme="majorHAnsi" w:eastAsiaTheme="majorHAnsi" w:hAnsiTheme="majorHAnsi" w:hint="eastAsia"/>
          <w:b/>
          <w:sz w:val="20"/>
        </w:rPr>
        <w:t>表</w:t>
      </w:r>
      <w:r w:rsidR="00C279F9" w:rsidRPr="00E23E04">
        <w:rPr>
          <w:rFonts w:asciiTheme="majorHAnsi" w:eastAsiaTheme="majorHAnsi" w:hAnsiTheme="majorHAnsi" w:hint="eastAsia"/>
          <w:b/>
          <w:sz w:val="20"/>
        </w:rPr>
        <w:t>7-1.</w:t>
      </w:r>
      <w:r w:rsidR="00636C69">
        <w:rPr>
          <w:rFonts w:asciiTheme="majorHAnsi" w:eastAsiaTheme="majorHAnsi" w:hAnsiTheme="majorHAnsi" w:hint="eastAsia"/>
          <w:b/>
          <w:sz w:val="20"/>
        </w:rPr>
        <w:t>3</w:t>
      </w:r>
      <w:r w:rsidR="008D1CFE" w:rsidRPr="00E23E04">
        <w:rPr>
          <w:rFonts w:asciiTheme="majorHAnsi" w:eastAsiaTheme="majorHAnsi" w:hAnsiTheme="majorHAnsi" w:hint="eastAsia"/>
          <w:b/>
          <w:sz w:val="20"/>
        </w:rPr>
        <w:t xml:space="preserve"> </w:t>
      </w:r>
      <w:r w:rsidR="00736B31" w:rsidRPr="00E23E04">
        <w:rPr>
          <w:rFonts w:asciiTheme="majorHAnsi" w:eastAsiaTheme="majorHAnsi" w:hAnsiTheme="majorHAnsi"/>
          <w:b/>
          <w:sz w:val="20"/>
        </w:rPr>
        <w:t>一般性品質查核作業內容</w:t>
      </w:r>
      <w:bookmarkEnd w:id="168"/>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2687"/>
        <w:gridCol w:w="7049"/>
      </w:tblGrid>
      <w:tr w:rsidR="00736B31" w:rsidRPr="00E23E04" w14:paraId="3973ECAC" w14:textId="77777777" w:rsidTr="00D6721B">
        <w:trPr>
          <w:trHeight w:val="454"/>
          <w:tblHeader/>
          <w:jc w:val="center"/>
        </w:trPr>
        <w:tc>
          <w:tcPr>
            <w:tcW w:w="1380" w:type="pct"/>
            <w:shd w:val="clear" w:color="auto" w:fill="BDD6EE" w:themeFill="accent5" w:themeFillTint="66"/>
            <w:vAlign w:val="center"/>
          </w:tcPr>
          <w:p w14:paraId="7AB2652B"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盤查作業階段</w:t>
            </w:r>
          </w:p>
        </w:tc>
        <w:tc>
          <w:tcPr>
            <w:tcW w:w="3620" w:type="pct"/>
            <w:shd w:val="clear" w:color="auto" w:fill="BDD6EE" w:themeFill="accent5" w:themeFillTint="66"/>
            <w:vAlign w:val="center"/>
          </w:tcPr>
          <w:p w14:paraId="28E0218D"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工作內容</w:t>
            </w:r>
          </w:p>
        </w:tc>
      </w:tr>
      <w:tr w:rsidR="00736B31" w:rsidRPr="00E23E04" w14:paraId="660CA209" w14:textId="77777777" w:rsidTr="00D6721B">
        <w:trPr>
          <w:trHeight w:val="454"/>
          <w:jc w:val="center"/>
        </w:trPr>
        <w:tc>
          <w:tcPr>
            <w:tcW w:w="1380" w:type="pct"/>
            <w:vAlign w:val="center"/>
          </w:tcPr>
          <w:p w14:paraId="2F4B6325"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數據收集、輸入及處理作業</w:t>
            </w:r>
          </w:p>
        </w:tc>
        <w:tc>
          <w:tcPr>
            <w:tcW w:w="3620" w:type="pct"/>
            <w:vAlign w:val="center"/>
          </w:tcPr>
          <w:p w14:paraId="7A27420D" w14:textId="723D8350" w:rsidR="00736B31" w:rsidRPr="00BB221B" w:rsidRDefault="00736B31" w:rsidP="00A77B81">
            <w:pPr>
              <w:pStyle w:val="a7"/>
              <w:numPr>
                <w:ilvl w:val="0"/>
                <w:numId w:val="27"/>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檢查輸入數據之抄寫是否錯誤。</w:t>
            </w:r>
          </w:p>
          <w:p w14:paraId="4F1DF517" w14:textId="743C6658" w:rsidR="00736B31" w:rsidRPr="00BB221B" w:rsidRDefault="00736B31" w:rsidP="00A77B81">
            <w:pPr>
              <w:pStyle w:val="a7"/>
              <w:numPr>
                <w:ilvl w:val="0"/>
                <w:numId w:val="27"/>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檢查填寫完整性或是否漏填。</w:t>
            </w:r>
          </w:p>
          <w:p w14:paraId="4B5063AC" w14:textId="64D454EA" w:rsidR="00736B31" w:rsidRPr="00BB221B" w:rsidRDefault="00736B31" w:rsidP="00A77B81">
            <w:pPr>
              <w:pStyle w:val="a7"/>
              <w:numPr>
                <w:ilvl w:val="0"/>
                <w:numId w:val="27"/>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確保已執行適當版本之電子檔案控制作業。</w:t>
            </w:r>
          </w:p>
        </w:tc>
      </w:tr>
      <w:tr w:rsidR="00736B31" w:rsidRPr="00E23E04" w14:paraId="74AE6076" w14:textId="77777777" w:rsidTr="00D6721B">
        <w:trPr>
          <w:trHeight w:val="454"/>
          <w:jc w:val="center"/>
        </w:trPr>
        <w:tc>
          <w:tcPr>
            <w:tcW w:w="1380" w:type="pct"/>
            <w:vAlign w:val="center"/>
          </w:tcPr>
          <w:p w14:paraId="0DB12A55"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數據建檔</w:t>
            </w:r>
          </w:p>
        </w:tc>
        <w:tc>
          <w:tcPr>
            <w:tcW w:w="3620" w:type="pct"/>
            <w:vAlign w:val="center"/>
          </w:tcPr>
          <w:p w14:paraId="60B1CA68" w14:textId="62F809A7" w:rsidR="00736B31" w:rsidRPr="00BB221B" w:rsidRDefault="00736B31" w:rsidP="00A77B81">
            <w:pPr>
              <w:pStyle w:val="a7"/>
              <w:numPr>
                <w:ilvl w:val="0"/>
                <w:numId w:val="2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確認表格中全部一級數據(包括參考數據)之資料來源。</w:t>
            </w:r>
          </w:p>
          <w:p w14:paraId="1FAED538" w14:textId="461471B4" w:rsidR="00736B31" w:rsidRPr="00BB221B" w:rsidRDefault="00736B31" w:rsidP="00A77B81">
            <w:pPr>
              <w:pStyle w:val="a7"/>
              <w:numPr>
                <w:ilvl w:val="0"/>
                <w:numId w:val="2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檢查引用之文獻均已建檔。</w:t>
            </w:r>
          </w:p>
          <w:p w14:paraId="11368C3B" w14:textId="60A0658F" w:rsidR="00736B31" w:rsidRPr="00BB221B" w:rsidRDefault="00736B31" w:rsidP="00A77B81">
            <w:pPr>
              <w:pStyle w:val="a7"/>
              <w:numPr>
                <w:ilvl w:val="0"/>
                <w:numId w:val="2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檢查應用於下列項目之選定假設與準則均已建檔：邊界、基線年、方法、作業數據、排放係數及其它參數。</w:t>
            </w:r>
          </w:p>
        </w:tc>
      </w:tr>
      <w:tr w:rsidR="00736B31" w:rsidRPr="00E23E04" w14:paraId="7C49249F" w14:textId="77777777" w:rsidTr="00D6721B">
        <w:trPr>
          <w:trHeight w:val="454"/>
          <w:jc w:val="center"/>
        </w:trPr>
        <w:tc>
          <w:tcPr>
            <w:tcW w:w="1380" w:type="pct"/>
            <w:vAlign w:val="center"/>
          </w:tcPr>
          <w:p w14:paraId="60B79570"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計算排放與檢查計算</w:t>
            </w:r>
          </w:p>
        </w:tc>
        <w:tc>
          <w:tcPr>
            <w:tcW w:w="3620" w:type="pct"/>
            <w:vAlign w:val="center"/>
          </w:tcPr>
          <w:p w14:paraId="7DECCC37" w14:textId="70302BF0"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檢查排放單位、參數及轉換係數是否已適度標示。</w:t>
            </w:r>
          </w:p>
          <w:p w14:paraId="006354B8" w14:textId="016E811D"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檢查計算過程中，單位是否適度標示及正確使用。</w:t>
            </w:r>
          </w:p>
          <w:p w14:paraId="7DB5B855" w14:textId="2B08BF7B"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檢查轉換係數。</w:t>
            </w:r>
          </w:p>
          <w:p w14:paraId="3F6D9C80" w14:textId="00F3604F"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lastRenderedPageBreak/>
              <w:t>檢查表格中數據處理步驟。</w:t>
            </w:r>
          </w:p>
          <w:p w14:paraId="6B19B9E2" w14:textId="232860C4"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檢查表格中輸入數據與演算數據，應有明顯區分。</w:t>
            </w:r>
          </w:p>
          <w:p w14:paraId="54FCF5B5" w14:textId="581F9ADA"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檢查計算的代表性樣本。</w:t>
            </w:r>
          </w:p>
          <w:p w14:paraId="076AFC18" w14:textId="29102BC2"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以簡要的算法檢查計算。</w:t>
            </w:r>
          </w:p>
          <w:p w14:paraId="2E55E84E" w14:textId="0D52EABC"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檢查不同排放源類別，以及不同事業單位等之數據加總。</w:t>
            </w:r>
          </w:p>
          <w:p w14:paraId="30BDCC08" w14:textId="504204C6"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檢查不同時間與年代系列間，輸入與計算的一致性。</w:t>
            </w:r>
          </w:p>
        </w:tc>
      </w:tr>
    </w:tbl>
    <w:p w14:paraId="1D0EE02D" w14:textId="77777777" w:rsidR="00736B31" w:rsidRPr="00E23E04" w:rsidRDefault="00736B31" w:rsidP="00736B31">
      <w:pPr>
        <w:rPr>
          <w:rFonts w:asciiTheme="majorHAnsi" w:eastAsiaTheme="majorHAnsi" w:hAnsiTheme="majorHAnsi" w:cs="微軟正黑體"/>
          <w:sz w:val="28"/>
          <w:szCs w:val="32"/>
        </w:rPr>
      </w:pPr>
    </w:p>
    <w:p w14:paraId="5EBACDED" w14:textId="579B5A7B" w:rsidR="00736B31" w:rsidRPr="00E23E04" w:rsidRDefault="008862BB" w:rsidP="008862BB">
      <w:pPr>
        <w:pStyle w:val="af"/>
        <w:rPr>
          <w:rFonts w:asciiTheme="majorHAnsi" w:eastAsiaTheme="majorHAnsi" w:hAnsiTheme="majorHAnsi"/>
          <w:b/>
          <w:sz w:val="20"/>
        </w:rPr>
      </w:pPr>
      <w:bookmarkStart w:id="169" w:name="_heading=h.3l18frh" w:colFirst="0" w:colLast="0"/>
      <w:bookmarkStart w:id="170" w:name="_Toc135333441"/>
      <w:bookmarkEnd w:id="169"/>
      <w:r w:rsidRPr="00E23E04">
        <w:rPr>
          <w:rFonts w:asciiTheme="majorHAnsi" w:eastAsiaTheme="majorHAnsi" w:hAnsiTheme="majorHAnsi" w:hint="eastAsia"/>
          <w:b/>
          <w:sz w:val="20"/>
        </w:rPr>
        <w:t>表</w:t>
      </w:r>
      <w:r w:rsidR="00C279F9" w:rsidRPr="00E23E04">
        <w:rPr>
          <w:rFonts w:asciiTheme="majorHAnsi" w:eastAsiaTheme="majorHAnsi" w:hAnsiTheme="majorHAnsi" w:hint="eastAsia"/>
          <w:b/>
          <w:sz w:val="20"/>
        </w:rPr>
        <w:t>7-1.</w:t>
      </w:r>
      <w:r w:rsidR="003A0BB0">
        <w:rPr>
          <w:rFonts w:asciiTheme="majorHAnsi" w:eastAsiaTheme="majorHAnsi" w:hAnsiTheme="majorHAnsi" w:hint="eastAsia"/>
          <w:b/>
          <w:sz w:val="20"/>
        </w:rPr>
        <w:t>4</w:t>
      </w:r>
      <w:r w:rsidR="008D1CFE" w:rsidRPr="00E23E04">
        <w:rPr>
          <w:rFonts w:asciiTheme="majorHAnsi" w:eastAsiaTheme="majorHAnsi" w:hAnsiTheme="majorHAnsi" w:hint="eastAsia"/>
          <w:b/>
          <w:sz w:val="20"/>
        </w:rPr>
        <w:t xml:space="preserve"> </w:t>
      </w:r>
      <w:r w:rsidR="00736B31" w:rsidRPr="00E23E04">
        <w:rPr>
          <w:rFonts w:asciiTheme="majorHAnsi" w:eastAsiaTheme="majorHAnsi" w:hAnsiTheme="majorHAnsi"/>
          <w:b/>
          <w:sz w:val="20"/>
        </w:rPr>
        <w:t>特定性品質查核作業內容</w:t>
      </w:r>
      <w:bookmarkEnd w:id="170"/>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2689"/>
        <w:gridCol w:w="7047"/>
      </w:tblGrid>
      <w:tr w:rsidR="00736B31" w:rsidRPr="00E23E04" w14:paraId="4D28E22D" w14:textId="77777777" w:rsidTr="00700778">
        <w:trPr>
          <w:trHeight w:val="454"/>
          <w:tblHeader/>
          <w:jc w:val="center"/>
        </w:trPr>
        <w:tc>
          <w:tcPr>
            <w:tcW w:w="1381" w:type="pct"/>
            <w:shd w:val="clear" w:color="auto" w:fill="BDD6EE" w:themeFill="accent5" w:themeFillTint="66"/>
            <w:vAlign w:val="center"/>
          </w:tcPr>
          <w:p w14:paraId="3F7AE40D"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盤查類型</w:t>
            </w:r>
          </w:p>
        </w:tc>
        <w:tc>
          <w:tcPr>
            <w:tcW w:w="3619" w:type="pct"/>
            <w:shd w:val="clear" w:color="auto" w:fill="BDD6EE" w:themeFill="accent5" w:themeFillTint="66"/>
            <w:vAlign w:val="center"/>
          </w:tcPr>
          <w:p w14:paraId="688B903A"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工作重點</w:t>
            </w:r>
          </w:p>
        </w:tc>
      </w:tr>
      <w:tr w:rsidR="00736B31" w:rsidRPr="00E23E04" w14:paraId="2F0F14A3" w14:textId="77777777" w:rsidTr="00700778">
        <w:trPr>
          <w:trHeight w:val="454"/>
          <w:jc w:val="center"/>
        </w:trPr>
        <w:tc>
          <w:tcPr>
            <w:tcW w:w="1381" w:type="pct"/>
            <w:vAlign w:val="center"/>
          </w:tcPr>
          <w:p w14:paraId="3479C1C6"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排放係數及其他參數</w:t>
            </w:r>
          </w:p>
        </w:tc>
        <w:tc>
          <w:tcPr>
            <w:tcW w:w="3619" w:type="pct"/>
            <w:vAlign w:val="center"/>
          </w:tcPr>
          <w:p w14:paraId="3E0B9236" w14:textId="7AEDD40C" w:rsidR="00736B31" w:rsidRPr="00BB221B" w:rsidRDefault="00736B31" w:rsidP="006804E8">
            <w:pPr>
              <w:pStyle w:val="a7"/>
              <w:numPr>
                <w:ilvl w:val="0"/>
                <w:numId w:val="33"/>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排放係數及其他參數之引用是否適切。</w:t>
            </w:r>
          </w:p>
          <w:p w14:paraId="5CF4EDD1" w14:textId="64C57B9E" w:rsidR="00736B31" w:rsidRPr="00BB221B" w:rsidRDefault="00736B31" w:rsidP="00A77B81">
            <w:pPr>
              <w:pStyle w:val="a7"/>
              <w:numPr>
                <w:ilvl w:val="0"/>
                <w:numId w:val="33"/>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係數或參數與活動數據之單位是否吻合。</w:t>
            </w:r>
          </w:p>
          <w:p w14:paraId="3B5460B7" w14:textId="14AEA369" w:rsidR="00736B31" w:rsidRPr="00BB221B" w:rsidRDefault="00736B31" w:rsidP="00A77B81">
            <w:pPr>
              <w:pStyle w:val="a7"/>
              <w:numPr>
                <w:ilvl w:val="0"/>
                <w:numId w:val="33"/>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單位轉換因子是否正確。</w:t>
            </w:r>
          </w:p>
        </w:tc>
      </w:tr>
      <w:tr w:rsidR="00736B31" w:rsidRPr="00E23E04" w14:paraId="36FE78A8" w14:textId="77777777" w:rsidTr="00700778">
        <w:trPr>
          <w:trHeight w:val="454"/>
          <w:jc w:val="center"/>
        </w:trPr>
        <w:tc>
          <w:tcPr>
            <w:tcW w:w="1381" w:type="pct"/>
            <w:vAlign w:val="center"/>
          </w:tcPr>
          <w:p w14:paraId="709787FB"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活動數據</w:t>
            </w:r>
          </w:p>
        </w:tc>
        <w:tc>
          <w:tcPr>
            <w:tcW w:w="3619" w:type="pct"/>
            <w:vAlign w:val="center"/>
          </w:tcPr>
          <w:p w14:paraId="00488F10" w14:textId="11E3F4F0"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數據蒐集作業是否具延續性。</w:t>
            </w:r>
          </w:p>
          <w:p w14:paraId="7AA51B6C" w14:textId="3C92C599"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歷年相關數據是否具一致性變化。</w:t>
            </w:r>
          </w:p>
          <w:p w14:paraId="2B19EA6F" w14:textId="29F57432"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同類型設施/部門之活動數據交叉比對。</w:t>
            </w:r>
          </w:p>
          <w:p w14:paraId="1C437147" w14:textId="28E03AED"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活動數據與產品產能是否具相關性。</w:t>
            </w:r>
          </w:p>
          <w:p w14:paraId="625D792C" w14:textId="1272FBBC"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活動數據是否因基準年重新計算而隨之變動。</w:t>
            </w:r>
          </w:p>
        </w:tc>
      </w:tr>
      <w:tr w:rsidR="00736B31" w:rsidRPr="00E23E04" w14:paraId="5FE04E13" w14:textId="77777777" w:rsidTr="00700778">
        <w:trPr>
          <w:trHeight w:val="454"/>
          <w:jc w:val="center"/>
        </w:trPr>
        <w:tc>
          <w:tcPr>
            <w:tcW w:w="1381" w:type="pct"/>
            <w:vAlign w:val="center"/>
          </w:tcPr>
          <w:p w14:paraId="5B679F8B"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排放量計算</w:t>
            </w:r>
          </w:p>
        </w:tc>
        <w:tc>
          <w:tcPr>
            <w:tcW w:w="3619" w:type="pct"/>
            <w:vAlign w:val="center"/>
          </w:tcPr>
          <w:p w14:paraId="31608185" w14:textId="2E043B7E" w:rsidR="00736B31" w:rsidRPr="00BB221B" w:rsidRDefault="00736B31" w:rsidP="006804E8">
            <w:pPr>
              <w:pStyle w:val="a7"/>
              <w:numPr>
                <w:ilvl w:val="0"/>
                <w:numId w:val="3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排放量計算電腦內建公式是否正確。</w:t>
            </w:r>
          </w:p>
          <w:p w14:paraId="5E55A5FA" w14:textId="6EAB1919" w:rsidR="00736B31" w:rsidRPr="00BB221B" w:rsidRDefault="00736B31" w:rsidP="006804E8">
            <w:pPr>
              <w:pStyle w:val="a7"/>
              <w:numPr>
                <w:ilvl w:val="0"/>
                <w:numId w:val="3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歷年排放量估算是否具一致性。</w:t>
            </w:r>
          </w:p>
          <w:p w14:paraId="16CD5FC9" w14:textId="44EBF8F6" w:rsidR="00736B31" w:rsidRPr="00BB221B" w:rsidRDefault="00736B31" w:rsidP="006804E8">
            <w:pPr>
              <w:pStyle w:val="a7"/>
              <w:numPr>
                <w:ilvl w:val="0"/>
                <w:numId w:val="3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同類型設施/部門之排放量交叉比對。</w:t>
            </w:r>
          </w:p>
        </w:tc>
      </w:tr>
    </w:tbl>
    <w:p w14:paraId="3B20279D" w14:textId="77777777" w:rsidR="00736B31" w:rsidRPr="00EE4419" w:rsidRDefault="00736B31" w:rsidP="00736B31">
      <w:pPr>
        <w:rPr>
          <w:rFonts w:asciiTheme="majorHAnsi" w:eastAsiaTheme="majorHAnsi" w:hAnsiTheme="majorHAnsi" w:cs="微軟正黑體"/>
        </w:rPr>
      </w:pPr>
    </w:p>
    <w:p w14:paraId="2A3FB3EE" w14:textId="46C4D720" w:rsidR="004B71C8" w:rsidRPr="00E23E04" w:rsidRDefault="00736B31" w:rsidP="004B71C8">
      <w:pPr>
        <w:pStyle w:val="2"/>
        <w:rPr>
          <w:rFonts w:eastAsiaTheme="majorHAnsi"/>
          <w:sz w:val="24"/>
          <w:szCs w:val="56"/>
        </w:rPr>
      </w:pPr>
      <w:bookmarkStart w:id="171" w:name="_Toc134546566"/>
      <w:bookmarkStart w:id="172" w:name="OLE_LINK29"/>
      <w:bookmarkStart w:id="173" w:name="_Toc195010594"/>
      <w:r w:rsidRPr="00E23E04">
        <w:rPr>
          <w:rFonts w:eastAsiaTheme="majorHAnsi" w:hint="eastAsia"/>
          <w:sz w:val="24"/>
          <w:szCs w:val="56"/>
        </w:rPr>
        <w:t>7</w:t>
      </w:r>
      <w:r w:rsidRPr="00E23E04">
        <w:rPr>
          <w:rFonts w:eastAsiaTheme="majorHAnsi"/>
          <w:sz w:val="24"/>
          <w:szCs w:val="56"/>
        </w:rPr>
        <w:t>-2</w:t>
      </w:r>
      <w:r w:rsidR="008D1CFE" w:rsidRPr="00E23E04">
        <w:rPr>
          <w:rFonts w:eastAsiaTheme="majorHAnsi" w:hint="eastAsia"/>
          <w:sz w:val="24"/>
          <w:szCs w:val="56"/>
        </w:rPr>
        <w:t xml:space="preserve">  </w:t>
      </w:r>
      <w:r w:rsidRPr="00E23E04">
        <w:rPr>
          <w:rFonts w:eastAsiaTheme="majorHAnsi"/>
          <w:sz w:val="24"/>
          <w:szCs w:val="56"/>
        </w:rPr>
        <w:t>不確定性評</w:t>
      </w:r>
      <w:bookmarkEnd w:id="171"/>
      <w:bookmarkEnd w:id="172"/>
      <w:r w:rsidR="004B71C8" w:rsidRPr="00E23E04">
        <w:rPr>
          <w:rFonts w:eastAsiaTheme="majorHAnsi" w:hint="eastAsia"/>
          <w:sz w:val="24"/>
          <w:szCs w:val="56"/>
        </w:rPr>
        <w:t>估</w:t>
      </w:r>
      <w:bookmarkEnd w:id="173"/>
    </w:p>
    <w:p w14:paraId="6E38F035" w14:textId="235720EC" w:rsidR="004B71C8" w:rsidRPr="00E23E04" w:rsidRDefault="004B71C8" w:rsidP="004B71C8">
      <w:pPr>
        <w:pStyle w:val="3"/>
        <w:rPr>
          <w:rFonts w:eastAsiaTheme="majorHAnsi"/>
          <w:sz w:val="20"/>
          <w:szCs w:val="36"/>
        </w:rPr>
      </w:pPr>
      <w:bookmarkStart w:id="174" w:name="OLE_LINK30"/>
      <w:bookmarkStart w:id="175" w:name="_Toc195010595"/>
      <w:bookmarkStart w:id="176" w:name="OLE_LINK34"/>
      <w:r w:rsidRPr="00E23E04">
        <w:rPr>
          <w:rFonts w:eastAsiaTheme="majorHAnsi" w:hint="eastAsia"/>
          <w:sz w:val="20"/>
          <w:szCs w:val="36"/>
        </w:rPr>
        <w:t>7</w:t>
      </w:r>
      <w:r w:rsidR="00B16802" w:rsidRPr="00E23E04">
        <w:rPr>
          <w:rFonts w:eastAsiaTheme="majorHAnsi" w:hint="eastAsia"/>
          <w:sz w:val="20"/>
          <w:szCs w:val="36"/>
        </w:rPr>
        <w:t>.</w:t>
      </w:r>
      <w:r w:rsidRPr="00E23E04">
        <w:rPr>
          <w:rFonts w:eastAsiaTheme="majorHAnsi"/>
          <w:sz w:val="20"/>
          <w:szCs w:val="36"/>
        </w:rPr>
        <w:t>2</w:t>
      </w:r>
      <w:r w:rsidR="00B16802" w:rsidRPr="00E23E04">
        <w:rPr>
          <w:rFonts w:eastAsiaTheme="majorHAnsi" w:hint="eastAsia"/>
          <w:sz w:val="20"/>
          <w:szCs w:val="36"/>
        </w:rPr>
        <w:t>.</w:t>
      </w:r>
      <w:r w:rsidRPr="00E23E04">
        <w:rPr>
          <w:rFonts w:eastAsiaTheme="majorHAnsi"/>
          <w:sz w:val="20"/>
          <w:szCs w:val="36"/>
        </w:rPr>
        <w:t>1</w:t>
      </w:r>
      <w:r w:rsidRPr="00E23E04">
        <w:rPr>
          <w:rFonts w:eastAsiaTheme="majorHAnsi" w:hint="eastAsia"/>
          <w:sz w:val="20"/>
          <w:szCs w:val="36"/>
        </w:rPr>
        <w:t xml:space="preserve"> </w:t>
      </w:r>
      <w:bookmarkStart w:id="177" w:name="OLE_LINK33"/>
      <w:bookmarkEnd w:id="174"/>
      <w:r w:rsidRPr="00E23E04">
        <w:rPr>
          <w:rFonts w:eastAsiaTheme="majorHAnsi" w:hint="eastAsia"/>
          <w:sz w:val="20"/>
          <w:szCs w:val="36"/>
        </w:rPr>
        <w:t>不確定性量化</w:t>
      </w:r>
      <w:bookmarkEnd w:id="175"/>
    </w:p>
    <w:bookmarkEnd w:id="176"/>
    <w:p w14:paraId="1D841B02" w14:textId="325B4BE7" w:rsidR="00736B31" w:rsidRPr="00E23E04" w:rsidRDefault="00736B31" w:rsidP="00736B31">
      <w:pPr>
        <w:rPr>
          <w:rFonts w:asciiTheme="majorHAnsi" w:eastAsiaTheme="majorHAnsi" w:hAnsiTheme="majorHAnsi" w:cs="微軟正黑體"/>
          <w:sz w:val="20"/>
          <w:szCs w:val="21"/>
        </w:rPr>
      </w:pPr>
      <w:r w:rsidRPr="00E23E04">
        <w:rPr>
          <w:rFonts w:asciiTheme="majorHAnsi" w:eastAsiaTheme="majorHAnsi" w:hAnsiTheme="majorHAnsi" w:cs="微軟正黑體"/>
          <w:sz w:val="20"/>
          <w:szCs w:val="21"/>
        </w:rPr>
        <w:t>本公司引用之活動數據及排放係數不確定性參考來源如下。</w:t>
      </w:r>
    </w:p>
    <w:p w14:paraId="3C21B3F4" w14:textId="77777777" w:rsidR="00E23E04" w:rsidRPr="00E23E04" w:rsidRDefault="00E23E04" w:rsidP="008862BB">
      <w:pPr>
        <w:pStyle w:val="af"/>
        <w:rPr>
          <w:rFonts w:asciiTheme="majorHAnsi" w:eastAsiaTheme="majorHAnsi" w:hAnsiTheme="majorHAnsi"/>
          <w:b/>
          <w:sz w:val="20"/>
        </w:rPr>
      </w:pPr>
      <w:bookmarkStart w:id="178" w:name="_heading=h.4k668n3" w:colFirst="0" w:colLast="0"/>
      <w:bookmarkStart w:id="179" w:name="_Toc135333442"/>
      <w:bookmarkEnd w:id="178"/>
    </w:p>
    <w:p w14:paraId="3A9A7FD8" w14:textId="724AD6DC" w:rsidR="00736B31" w:rsidRPr="00E23E04" w:rsidRDefault="008862BB" w:rsidP="008862BB">
      <w:pPr>
        <w:pStyle w:val="af"/>
        <w:rPr>
          <w:rFonts w:asciiTheme="majorHAnsi" w:eastAsiaTheme="majorHAnsi" w:hAnsiTheme="majorHAnsi"/>
          <w:b/>
          <w:sz w:val="20"/>
        </w:rPr>
      </w:pPr>
      <w:r w:rsidRPr="00E23E04">
        <w:rPr>
          <w:rFonts w:asciiTheme="majorHAnsi" w:eastAsiaTheme="majorHAnsi" w:hAnsiTheme="majorHAnsi" w:hint="eastAsia"/>
          <w:b/>
          <w:sz w:val="20"/>
        </w:rPr>
        <w:t>表</w:t>
      </w:r>
      <w:r w:rsidR="00C279F9" w:rsidRPr="00E23E04">
        <w:rPr>
          <w:rFonts w:asciiTheme="majorHAnsi" w:eastAsiaTheme="majorHAnsi" w:hAnsiTheme="majorHAnsi" w:hint="eastAsia"/>
          <w:b/>
          <w:sz w:val="20"/>
        </w:rPr>
        <w:t>7-2.1</w:t>
      </w:r>
      <w:r w:rsidR="008D1CFE" w:rsidRPr="00E23E04">
        <w:rPr>
          <w:rFonts w:asciiTheme="majorHAnsi" w:eastAsiaTheme="majorHAnsi" w:hAnsiTheme="majorHAnsi" w:hint="eastAsia"/>
          <w:b/>
          <w:sz w:val="20"/>
        </w:rPr>
        <w:t xml:space="preserve"> </w:t>
      </w:r>
      <w:r w:rsidR="00736B31" w:rsidRPr="00E23E04">
        <w:rPr>
          <w:rFonts w:asciiTheme="majorHAnsi" w:eastAsiaTheme="majorHAnsi" w:hAnsiTheme="majorHAnsi"/>
          <w:b/>
          <w:sz w:val="20"/>
        </w:rPr>
        <w:t>活動數據及排放係數不確定性參考來源</w:t>
      </w:r>
      <w:bookmarkEnd w:id="179"/>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2689"/>
        <w:gridCol w:w="7047"/>
      </w:tblGrid>
      <w:tr w:rsidR="00736B31" w:rsidRPr="00E23E04" w14:paraId="1EC43D34" w14:textId="77777777" w:rsidTr="00700778">
        <w:trPr>
          <w:trHeight w:val="454"/>
          <w:tblHeader/>
          <w:jc w:val="center"/>
        </w:trPr>
        <w:tc>
          <w:tcPr>
            <w:tcW w:w="1381" w:type="pct"/>
            <w:shd w:val="clear" w:color="auto" w:fill="BDD6EE" w:themeFill="accent5" w:themeFillTint="66"/>
            <w:vAlign w:val="center"/>
          </w:tcPr>
          <w:p w14:paraId="5427426E" w14:textId="77777777" w:rsidR="00736B31" w:rsidRPr="00EC19B3" w:rsidRDefault="00736B31" w:rsidP="00E3641F">
            <w:pPr>
              <w:jc w:val="center"/>
              <w:rPr>
                <w:rFonts w:asciiTheme="majorHAnsi" w:eastAsiaTheme="majorHAnsi" w:hAnsiTheme="majorHAnsi" w:cs="微軟正黑體"/>
                <w:b/>
                <w:sz w:val="16"/>
                <w:szCs w:val="16"/>
              </w:rPr>
            </w:pPr>
            <w:r w:rsidRPr="00EC19B3">
              <w:rPr>
                <w:rFonts w:asciiTheme="majorHAnsi" w:eastAsiaTheme="majorHAnsi" w:hAnsiTheme="majorHAnsi" w:cs="微軟正黑體"/>
                <w:b/>
                <w:sz w:val="16"/>
                <w:szCs w:val="16"/>
              </w:rPr>
              <w:t>項目</w:t>
            </w:r>
          </w:p>
        </w:tc>
        <w:tc>
          <w:tcPr>
            <w:tcW w:w="3619" w:type="pct"/>
            <w:shd w:val="clear" w:color="auto" w:fill="BDD6EE" w:themeFill="accent5" w:themeFillTint="66"/>
            <w:vAlign w:val="center"/>
          </w:tcPr>
          <w:p w14:paraId="012C6250" w14:textId="77777777" w:rsidR="00736B31" w:rsidRPr="00EC19B3" w:rsidRDefault="00736B31" w:rsidP="00E3641F">
            <w:pPr>
              <w:jc w:val="center"/>
              <w:rPr>
                <w:rFonts w:asciiTheme="majorHAnsi" w:eastAsiaTheme="majorHAnsi" w:hAnsiTheme="majorHAnsi" w:cs="微軟正黑體"/>
                <w:b/>
                <w:sz w:val="16"/>
                <w:szCs w:val="16"/>
              </w:rPr>
            </w:pPr>
            <w:r w:rsidRPr="00EC19B3">
              <w:rPr>
                <w:rFonts w:asciiTheme="majorHAnsi" w:eastAsiaTheme="majorHAnsi" w:hAnsiTheme="majorHAnsi" w:cs="微軟正黑體"/>
                <w:b/>
                <w:sz w:val="16"/>
                <w:szCs w:val="16"/>
              </w:rPr>
              <w:t>不確定性來源</w:t>
            </w:r>
          </w:p>
        </w:tc>
      </w:tr>
      <w:tr w:rsidR="00736B31" w:rsidRPr="00E23E04" w14:paraId="01EA1F7A" w14:textId="77777777" w:rsidTr="00700778">
        <w:trPr>
          <w:trHeight w:val="454"/>
          <w:tblHeader/>
          <w:jc w:val="center"/>
        </w:trPr>
        <w:tc>
          <w:tcPr>
            <w:tcW w:w="1381" w:type="pct"/>
            <w:vAlign w:val="center"/>
          </w:tcPr>
          <w:p w14:paraId="696CB8D3" w14:textId="77777777" w:rsidR="00736B31" w:rsidRPr="00EC19B3" w:rsidRDefault="00736B31" w:rsidP="00A52BDD">
            <w:pPr>
              <w:jc w:val="center"/>
              <w:rPr>
                <w:rFonts w:asciiTheme="majorHAnsi" w:eastAsiaTheme="majorHAnsi" w:hAnsiTheme="majorHAnsi" w:cs="微軟正黑體"/>
                <w:sz w:val="16"/>
                <w:szCs w:val="16"/>
              </w:rPr>
            </w:pPr>
            <w:r w:rsidRPr="00EC19B3">
              <w:rPr>
                <w:rFonts w:asciiTheme="majorHAnsi" w:eastAsiaTheme="majorHAnsi" w:hAnsiTheme="majorHAnsi" w:cs="微軟正黑體"/>
                <w:sz w:val="16"/>
                <w:szCs w:val="16"/>
              </w:rPr>
              <w:t>活動數據</w:t>
            </w:r>
          </w:p>
        </w:tc>
        <w:tc>
          <w:tcPr>
            <w:tcW w:w="3619" w:type="pct"/>
            <w:vAlign w:val="center"/>
          </w:tcPr>
          <w:p w14:paraId="0AFB6031" w14:textId="77777777" w:rsidR="00736B31" w:rsidRPr="00EC19B3" w:rsidRDefault="00736B31" w:rsidP="00A77B81">
            <w:pPr>
              <w:numPr>
                <w:ilvl w:val="0"/>
                <w:numId w:val="22"/>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統計學方法</w:t>
            </w:r>
          </w:p>
          <w:p w14:paraId="68A5F863" w14:textId="77777777" w:rsidR="00736B31" w:rsidRPr="00EC19B3" w:rsidRDefault="00736B31" w:rsidP="00A77B81">
            <w:pPr>
              <w:numPr>
                <w:ilvl w:val="0"/>
                <w:numId w:val="22"/>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儀器校正紀錄</w:t>
            </w:r>
          </w:p>
          <w:p w14:paraId="4236DDD5" w14:textId="77777777" w:rsidR="00736B31" w:rsidRPr="00EC19B3" w:rsidRDefault="00736B31" w:rsidP="00A77B81">
            <w:pPr>
              <w:numPr>
                <w:ilvl w:val="0"/>
                <w:numId w:val="22"/>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法定容許誤差</w:t>
            </w:r>
          </w:p>
          <w:p w14:paraId="4DE9157C" w14:textId="77777777" w:rsidR="00736B31" w:rsidRPr="00EC19B3" w:rsidRDefault="00736B31" w:rsidP="00A77B81">
            <w:pPr>
              <w:numPr>
                <w:ilvl w:val="0"/>
                <w:numId w:val="22"/>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國際組織建議值</w:t>
            </w:r>
          </w:p>
        </w:tc>
      </w:tr>
      <w:tr w:rsidR="00736B31" w:rsidRPr="00E23E04" w14:paraId="0788B722" w14:textId="77777777" w:rsidTr="00700778">
        <w:trPr>
          <w:trHeight w:val="454"/>
          <w:tblHeader/>
          <w:jc w:val="center"/>
        </w:trPr>
        <w:tc>
          <w:tcPr>
            <w:tcW w:w="1381" w:type="pct"/>
            <w:vAlign w:val="center"/>
          </w:tcPr>
          <w:p w14:paraId="0DC62E3E" w14:textId="77777777" w:rsidR="00736B31" w:rsidRPr="00EC19B3" w:rsidRDefault="00736B31" w:rsidP="00A52BDD">
            <w:pPr>
              <w:jc w:val="center"/>
              <w:rPr>
                <w:rFonts w:asciiTheme="majorHAnsi" w:eastAsiaTheme="majorHAnsi" w:hAnsiTheme="majorHAnsi" w:cs="微軟正黑體"/>
                <w:sz w:val="16"/>
                <w:szCs w:val="16"/>
              </w:rPr>
            </w:pPr>
            <w:r w:rsidRPr="00EC19B3">
              <w:rPr>
                <w:rFonts w:asciiTheme="majorHAnsi" w:eastAsiaTheme="majorHAnsi" w:hAnsiTheme="majorHAnsi" w:cs="微軟正黑體"/>
                <w:sz w:val="16"/>
                <w:szCs w:val="16"/>
              </w:rPr>
              <w:t>排放係數</w:t>
            </w:r>
          </w:p>
        </w:tc>
        <w:tc>
          <w:tcPr>
            <w:tcW w:w="3619" w:type="pct"/>
            <w:vAlign w:val="center"/>
          </w:tcPr>
          <w:p w14:paraId="06E8A65E" w14:textId="77777777" w:rsidR="00736B31" w:rsidRPr="00EC19B3" w:rsidRDefault="00736B31" w:rsidP="00A77B81">
            <w:pPr>
              <w:numPr>
                <w:ilvl w:val="0"/>
                <w:numId w:val="6"/>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自廠不確定性值</w:t>
            </w:r>
          </w:p>
          <w:p w14:paraId="26432437" w14:textId="77777777" w:rsidR="00736B31" w:rsidRPr="00EC19B3" w:rsidRDefault="00736B31" w:rsidP="00A77B81">
            <w:pPr>
              <w:numPr>
                <w:ilvl w:val="0"/>
                <w:numId w:val="6"/>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供應商、產業工會等揭露之不確定性值</w:t>
            </w:r>
          </w:p>
          <w:p w14:paraId="78D11111" w14:textId="77777777" w:rsidR="00736B31" w:rsidRPr="00EC19B3" w:rsidRDefault="00736B31" w:rsidP="00A77B81">
            <w:pPr>
              <w:numPr>
                <w:ilvl w:val="0"/>
                <w:numId w:val="6"/>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IPCC公告建議數值</w:t>
            </w:r>
          </w:p>
        </w:tc>
      </w:tr>
    </w:tbl>
    <w:p w14:paraId="22E653DE" w14:textId="77777777" w:rsidR="00736B31" w:rsidRPr="00E23E04" w:rsidRDefault="00736B31" w:rsidP="00736B31">
      <w:pPr>
        <w:rPr>
          <w:rFonts w:asciiTheme="majorHAnsi" w:eastAsiaTheme="majorHAnsi" w:hAnsiTheme="majorHAnsi" w:cs="微軟正黑體"/>
          <w:sz w:val="20"/>
          <w:szCs w:val="20"/>
        </w:rPr>
      </w:pPr>
    </w:p>
    <w:p w14:paraId="792C2E2E" w14:textId="737B9E07" w:rsidR="00736B31" w:rsidRPr="00E23E04" w:rsidRDefault="00736B31" w:rsidP="00736B31">
      <w:pPr>
        <w:rPr>
          <w:rFonts w:asciiTheme="majorHAnsi" w:eastAsiaTheme="majorHAnsi" w:hAnsiTheme="majorHAnsi" w:cs="微軟正黑體"/>
          <w:sz w:val="20"/>
          <w:szCs w:val="20"/>
        </w:rPr>
      </w:pPr>
      <w:r w:rsidRPr="00E23E04">
        <w:rPr>
          <w:rFonts w:asciiTheme="majorHAnsi" w:eastAsiaTheme="majorHAnsi" w:hAnsiTheme="majorHAnsi" w:cs="微軟正黑體"/>
          <w:sz w:val="20"/>
          <w:szCs w:val="20"/>
        </w:rPr>
        <w:t>針對活動數據之不確定性，以儀器量測者，活動數據之不確定性計算公式如下：</w:t>
      </w:r>
    </w:p>
    <w:p w14:paraId="7A9CC118" w14:textId="1D2736F2" w:rsidR="00736B31" w:rsidRPr="00E23E04" w:rsidRDefault="00736B31" w:rsidP="00736B31">
      <w:pPr>
        <w:rPr>
          <w:rFonts w:asciiTheme="majorHAnsi" w:eastAsiaTheme="majorHAnsi" w:hAnsiTheme="majorHAnsi" w:cs="微軟正黑體"/>
          <w:b/>
          <w:sz w:val="20"/>
          <w:szCs w:val="20"/>
        </w:rPr>
      </w:pPr>
      <w:r w:rsidRPr="00E23E04">
        <w:rPr>
          <w:rFonts w:asciiTheme="majorHAnsi" w:eastAsiaTheme="majorHAnsi" w:hAnsiTheme="majorHAnsi" w:cs="微軟正黑體"/>
          <w:b/>
          <w:sz w:val="20"/>
          <w:szCs w:val="20"/>
        </w:rPr>
        <w:t>活動數據不確定性上下限＝±誤差值</w:t>
      </w:r>
      <w:r w:rsidR="00D21C6E" w:rsidRPr="00E23E04">
        <w:rPr>
          <w:rFonts w:asciiTheme="majorHAnsi" w:eastAsiaTheme="majorHAnsi" w:hAnsiTheme="majorHAnsi" w:cs="微軟正黑體"/>
          <w:b/>
          <w:sz w:val="20"/>
          <w:szCs w:val="20"/>
        </w:rPr>
        <w:t>(</w:t>
      </w:r>
      <w:r w:rsidRPr="00E23E04">
        <w:rPr>
          <w:rFonts w:asciiTheme="majorHAnsi" w:eastAsiaTheme="majorHAnsi" w:hAnsiTheme="majorHAnsi" w:cs="微軟正黑體"/>
          <w:b/>
          <w:sz w:val="20"/>
          <w:szCs w:val="20"/>
        </w:rPr>
        <w:t>%</w:t>
      </w:r>
      <w:r w:rsidR="00D21C6E" w:rsidRPr="00E23E04">
        <w:rPr>
          <w:rFonts w:asciiTheme="majorHAnsi" w:eastAsiaTheme="majorHAnsi" w:hAnsiTheme="majorHAnsi" w:cs="微軟正黑體"/>
          <w:b/>
          <w:sz w:val="20"/>
          <w:szCs w:val="20"/>
        </w:rPr>
        <w:t>)</w:t>
      </w:r>
      <w:r w:rsidRPr="00E23E04">
        <w:rPr>
          <w:rFonts w:asciiTheme="majorHAnsi" w:eastAsiaTheme="majorHAnsi" w:hAnsiTheme="majorHAnsi" w:cs="微軟正黑體"/>
          <w:b/>
          <w:sz w:val="20"/>
          <w:szCs w:val="20"/>
        </w:rPr>
        <w:t xml:space="preserve"> × 擴充係數＝±誤差值</w:t>
      </w:r>
      <w:r w:rsidR="00D21C6E" w:rsidRPr="00E23E04">
        <w:rPr>
          <w:rFonts w:asciiTheme="majorHAnsi" w:eastAsiaTheme="majorHAnsi" w:hAnsiTheme="majorHAnsi" w:cs="微軟正黑體"/>
          <w:b/>
          <w:sz w:val="20"/>
          <w:szCs w:val="20"/>
        </w:rPr>
        <w:t>(</w:t>
      </w:r>
      <w:r w:rsidRPr="00E23E04">
        <w:rPr>
          <w:rFonts w:asciiTheme="majorHAnsi" w:eastAsiaTheme="majorHAnsi" w:hAnsiTheme="majorHAnsi" w:cs="微軟正黑體"/>
          <w:b/>
          <w:sz w:val="20"/>
          <w:szCs w:val="20"/>
        </w:rPr>
        <w:t>%</w:t>
      </w:r>
      <w:r w:rsidR="00D21C6E" w:rsidRPr="00E23E04">
        <w:rPr>
          <w:rFonts w:asciiTheme="majorHAnsi" w:eastAsiaTheme="majorHAnsi" w:hAnsiTheme="majorHAnsi" w:cs="微軟正黑體"/>
          <w:b/>
          <w:sz w:val="20"/>
          <w:szCs w:val="20"/>
        </w:rPr>
        <w:t>)</w:t>
      </w:r>
      <w:r w:rsidRPr="00E23E04">
        <w:rPr>
          <w:rFonts w:asciiTheme="majorHAnsi" w:eastAsiaTheme="majorHAnsi" w:hAnsiTheme="majorHAnsi" w:cs="微軟正黑體"/>
          <w:b/>
          <w:sz w:val="20"/>
          <w:szCs w:val="20"/>
        </w:rPr>
        <w:t xml:space="preserve"> × 2</w:t>
      </w:r>
    </w:p>
    <w:p w14:paraId="6AA8AFD9" w14:textId="77777777" w:rsidR="00736B31" w:rsidRPr="00E23E04" w:rsidRDefault="00736B31" w:rsidP="00736B31">
      <w:pPr>
        <w:rPr>
          <w:rFonts w:asciiTheme="majorHAnsi" w:eastAsiaTheme="majorHAnsi" w:hAnsiTheme="majorHAnsi" w:cs="微軟正黑體"/>
          <w:sz w:val="20"/>
          <w:szCs w:val="20"/>
        </w:rPr>
      </w:pPr>
    </w:p>
    <w:p w14:paraId="156CDDC5" w14:textId="0CC6F151" w:rsidR="00736B31" w:rsidRPr="00E23E04" w:rsidRDefault="00736B31" w:rsidP="00736B31">
      <w:pPr>
        <w:rPr>
          <w:rFonts w:asciiTheme="majorHAnsi" w:eastAsiaTheme="majorHAnsi" w:hAnsiTheme="majorHAnsi" w:cs="微軟正黑體"/>
          <w:sz w:val="20"/>
          <w:szCs w:val="20"/>
        </w:rPr>
      </w:pPr>
      <w:r w:rsidRPr="00E23E04">
        <w:rPr>
          <w:rFonts w:asciiTheme="majorHAnsi" w:eastAsiaTheme="majorHAnsi" w:hAnsiTheme="majorHAnsi" w:cs="微軟正黑體"/>
          <w:sz w:val="20"/>
          <w:szCs w:val="20"/>
        </w:rPr>
        <w:t>排放係數之不確定性，以參考IPCC提供之各原燃物料排放係數的不確定性</w:t>
      </w:r>
      <w:r w:rsidRPr="00E23E04">
        <w:rPr>
          <w:rFonts w:asciiTheme="majorHAnsi" w:eastAsiaTheme="majorHAnsi" w:hAnsiTheme="majorHAnsi" w:cs="微軟正黑體" w:hint="eastAsia"/>
          <w:sz w:val="20"/>
          <w:szCs w:val="20"/>
        </w:rPr>
        <w:t>上</w:t>
      </w:r>
      <w:r w:rsidRPr="00E23E04">
        <w:rPr>
          <w:rFonts w:asciiTheme="majorHAnsi" w:eastAsiaTheme="majorHAnsi" w:hAnsiTheme="majorHAnsi" w:cs="微軟正黑體"/>
          <w:sz w:val="20"/>
          <w:szCs w:val="20"/>
        </w:rPr>
        <w:t>下限。一般常用之不確定性精確度等級如下表所示：</w:t>
      </w:r>
    </w:p>
    <w:p w14:paraId="73ADECE8" w14:textId="77777777" w:rsidR="00E23E04" w:rsidRPr="00E23E04" w:rsidRDefault="00E23E04" w:rsidP="008862BB">
      <w:pPr>
        <w:pStyle w:val="af"/>
        <w:rPr>
          <w:rFonts w:asciiTheme="majorHAnsi" w:eastAsiaTheme="majorHAnsi" w:hAnsiTheme="majorHAnsi"/>
          <w:b/>
          <w:sz w:val="20"/>
        </w:rPr>
      </w:pPr>
      <w:bookmarkStart w:id="180" w:name="_heading=h.2zbgiuw" w:colFirst="0" w:colLast="0"/>
      <w:bookmarkStart w:id="181" w:name="_Toc135333443"/>
      <w:bookmarkEnd w:id="180"/>
    </w:p>
    <w:p w14:paraId="567743E3" w14:textId="74015F32" w:rsidR="00736B31" w:rsidRPr="00E23E04" w:rsidRDefault="008862BB" w:rsidP="008862BB">
      <w:pPr>
        <w:pStyle w:val="af"/>
        <w:rPr>
          <w:rFonts w:asciiTheme="majorHAnsi" w:eastAsiaTheme="majorHAnsi" w:hAnsiTheme="majorHAnsi"/>
          <w:b/>
          <w:sz w:val="20"/>
        </w:rPr>
      </w:pPr>
      <w:r w:rsidRPr="00E23E04">
        <w:rPr>
          <w:rFonts w:asciiTheme="majorHAnsi" w:eastAsiaTheme="majorHAnsi" w:hAnsiTheme="majorHAnsi" w:hint="eastAsia"/>
          <w:b/>
          <w:sz w:val="20"/>
        </w:rPr>
        <w:t>表</w:t>
      </w:r>
      <w:r w:rsidR="00C279F9" w:rsidRPr="00E23E04">
        <w:rPr>
          <w:rFonts w:asciiTheme="majorHAnsi" w:eastAsiaTheme="majorHAnsi" w:hAnsiTheme="majorHAnsi" w:hint="eastAsia"/>
          <w:b/>
          <w:sz w:val="20"/>
        </w:rPr>
        <w:t>7-2.2</w:t>
      </w:r>
      <w:r w:rsidR="008D1CFE" w:rsidRPr="00E23E04">
        <w:rPr>
          <w:rFonts w:asciiTheme="majorHAnsi" w:eastAsiaTheme="majorHAnsi" w:hAnsiTheme="majorHAnsi" w:hint="eastAsia"/>
          <w:b/>
          <w:sz w:val="20"/>
        </w:rPr>
        <w:t xml:space="preserve"> </w:t>
      </w:r>
      <w:r w:rsidR="00736B31" w:rsidRPr="00E23E04">
        <w:rPr>
          <w:rFonts w:asciiTheme="majorHAnsi" w:eastAsiaTheme="majorHAnsi" w:hAnsiTheme="majorHAnsi"/>
          <w:b/>
          <w:sz w:val="20"/>
        </w:rPr>
        <w:t>不確定性評估結果之精確度等級</w:t>
      </w:r>
      <w:bookmarkEnd w:id="181"/>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4868"/>
        <w:gridCol w:w="4868"/>
      </w:tblGrid>
      <w:tr w:rsidR="00736B31" w:rsidRPr="00E23E04" w14:paraId="0F6AF212" w14:textId="77777777" w:rsidTr="00D6721B">
        <w:trPr>
          <w:trHeight w:val="454"/>
          <w:tblHeader/>
          <w:jc w:val="center"/>
        </w:trPr>
        <w:tc>
          <w:tcPr>
            <w:tcW w:w="2500" w:type="pct"/>
            <w:shd w:val="clear" w:color="auto" w:fill="BDD6EE" w:themeFill="accent5" w:themeFillTint="66"/>
            <w:vAlign w:val="center"/>
          </w:tcPr>
          <w:p w14:paraId="387433CE" w14:textId="77777777" w:rsidR="00736B31" w:rsidRPr="00963754" w:rsidRDefault="00736B31" w:rsidP="00E3641F">
            <w:pPr>
              <w:jc w:val="center"/>
              <w:rPr>
                <w:rFonts w:asciiTheme="majorHAnsi" w:eastAsiaTheme="majorHAnsi" w:hAnsiTheme="majorHAnsi" w:cs="微軟正黑體"/>
                <w:b/>
                <w:sz w:val="16"/>
                <w:szCs w:val="16"/>
              </w:rPr>
            </w:pPr>
            <w:r w:rsidRPr="00963754">
              <w:rPr>
                <w:rFonts w:asciiTheme="majorHAnsi" w:eastAsiaTheme="majorHAnsi" w:hAnsiTheme="majorHAnsi" w:cs="微軟正黑體"/>
                <w:b/>
                <w:sz w:val="16"/>
                <w:szCs w:val="16"/>
              </w:rPr>
              <w:lastRenderedPageBreak/>
              <w:t>精確度等級</w:t>
            </w:r>
          </w:p>
        </w:tc>
        <w:tc>
          <w:tcPr>
            <w:tcW w:w="2500" w:type="pct"/>
            <w:shd w:val="clear" w:color="auto" w:fill="BDD6EE" w:themeFill="accent5" w:themeFillTint="66"/>
            <w:vAlign w:val="center"/>
          </w:tcPr>
          <w:p w14:paraId="5CF44598" w14:textId="77777777" w:rsidR="00736B31" w:rsidRPr="00963754" w:rsidRDefault="00736B31" w:rsidP="00E3641F">
            <w:pPr>
              <w:jc w:val="center"/>
              <w:rPr>
                <w:rFonts w:asciiTheme="majorHAnsi" w:eastAsiaTheme="majorHAnsi" w:hAnsiTheme="majorHAnsi" w:cs="微軟正黑體"/>
                <w:b/>
                <w:sz w:val="16"/>
                <w:szCs w:val="16"/>
              </w:rPr>
            </w:pPr>
            <w:r w:rsidRPr="00963754">
              <w:rPr>
                <w:rFonts w:asciiTheme="majorHAnsi" w:eastAsiaTheme="majorHAnsi" w:hAnsiTheme="majorHAnsi" w:cs="微軟正黑體"/>
                <w:b/>
                <w:sz w:val="16"/>
                <w:szCs w:val="16"/>
              </w:rPr>
              <w:t>抽樣平均值的不確定性</w:t>
            </w:r>
          </w:p>
          <w:p w14:paraId="221EB74E" w14:textId="2FA5DB1E" w:rsidR="00736B31" w:rsidRPr="00963754" w:rsidRDefault="00D21C6E" w:rsidP="00E3641F">
            <w:pPr>
              <w:jc w:val="center"/>
              <w:rPr>
                <w:rFonts w:asciiTheme="majorHAnsi" w:eastAsiaTheme="majorHAnsi" w:hAnsiTheme="majorHAnsi" w:cs="微軟正黑體"/>
                <w:b/>
                <w:sz w:val="16"/>
                <w:szCs w:val="16"/>
              </w:rPr>
            </w:pPr>
            <w:r w:rsidRPr="00963754">
              <w:rPr>
                <w:rFonts w:asciiTheme="majorHAnsi" w:eastAsiaTheme="majorHAnsi" w:hAnsiTheme="majorHAnsi" w:cs="微軟正黑體"/>
                <w:b/>
                <w:sz w:val="16"/>
                <w:szCs w:val="16"/>
              </w:rPr>
              <w:t>(</w:t>
            </w:r>
            <w:r w:rsidR="00736B31" w:rsidRPr="00963754">
              <w:rPr>
                <w:rFonts w:asciiTheme="majorHAnsi" w:eastAsiaTheme="majorHAnsi" w:hAnsiTheme="majorHAnsi" w:cs="微軟正黑體"/>
                <w:b/>
                <w:sz w:val="16"/>
                <w:szCs w:val="16"/>
              </w:rPr>
              <w:t xml:space="preserve">信賴區間為95％ </w:t>
            </w:r>
            <w:r w:rsidRPr="00963754">
              <w:rPr>
                <w:rFonts w:asciiTheme="majorHAnsi" w:eastAsiaTheme="majorHAnsi" w:hAnsiTheme="majorHAnsi" w:cs="微軟正黑體"/>
                <w:b/>
                <w:sz w:val="16"/>
                <w:szCs w:val="16"/>
              </w:rPr>
              <w:t>)</w:t>
            </w:r>
          </w:p>
        </w:tc>
      </w:tr>
      <w:tr w:rsidR="00736B31" w:rsidRPr="00E23E04" w14:paraId="566299C6" w14:textId="77777777" w:rsidTr="00D6721B">
        <w:trPr>
          <w:trHeight w:val="454"/>
          <w:jc w:val="center"/>
        </w:trPr>
        <w:tc>
          <w:tcPr>
            <w:tcW w:w="2500" w:type="pct"/>
            <w:vAlign w:val="center"/>
          </w:tcPr>
          <w:p w14:paraId="14D56200"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高</w:t>
            </w:r>
          </w:p>
        </w:tc>
        <w:tc>
          <w:tcPr>
            <w:tcW w:w="2500" w:type="pct"/>
            <w:vAlign w:val="center"/>
          </w:tcPr>
          <w:p w14:paraId="591D5C16"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±5%</w:t>
            </w:r>
          </w:p>
        </w:tc>
      </w:tr>
      <w:tr w:rsidR="00736B31" w:rsidRPr="00E23E04" w14:paraId="1430B242" w14:textId="77777777" w:rsidTr="00D6721B">
        <w:trPr>
          <w:trHeight w:val="454"/>
          <w:jc w:val="center"/>
        </w:trPr>
        <w:tc>
          <w:tcPr>
            <w:tcW w:w="2500" w:type="pct"/>
            <w:vAlign w:val="center"/>
          </w:tcPr>
          <w:p w14:paraId="1FB21C58"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好</w:t>
            </w:r>
          </w:p>
        </w:tc>
        <w:tc>
          <w:tcPr>
            <w:tcW w:w="2500" w:type="pct"/>
            <w:vAlign w:val="center"/>
          </w:tcPr>
          <w:p w14:paraId="0EF62687"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±15%</w:t>
            </w:r>
          </w:p>
        </w:tc>
      </w:tr>
      <w:tr w:rsidR="00736B31" w:rsidRPr="00E23E04" w14:paraId="2830E66C" w14:textId="77777777" w:rsidTr="00D6721B">
        <w:trPr>
          <w:trHeight w:val="454"/>
          <w:jc w:val="center"/>
        </w:trPr>
        <w:tc>
          <w:tcPr>
            <w:tcW w:w="2500" w:type="pct"/>
            <w:vAlign w:val="center"/>
          </w:tcPr>
          <w:p w14:paraId="2B333DB5"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普通</w:t>
            </w:r>
          </w:p>
        </w:tc>
        <w:tc>
          <w:tcPr>
            <w:tcW w:w="2500" w:type="pct"/>
            <w:vAlign w:val="center"/>
          </w:tcPr>
          <w:p w14:paraId="67D31747"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±30%</w:t>
            </w:r>
          </w:p>
        </w:tc>
      </w:tr>
      <w:tr w:rsidR="00736B31" w:rsidRPr="00E23E04" w14:paraId="4CBFAC26" w14:textId="77777777" w:rsidTr="00D6721B">
        <w:trPr>
          <w:trHeight w:val="454"/>
          <w:jc w:val="center"/>
        </w:trPr>
        <w:tc>
          <w:tcPr>
            <w:tcW w:w="2500" w:type="pct"/>
            <w:vAlign w:val="center"/>
          </w:tcPr>
          <w:p w14:paraId="770478B9"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差</w:t>
            </w:r>
          </w:p>
        </w:tc>
        <w:tc>
          <w:tcPr>
            <w:tcW w:w="2500" w:type="pct"/>
            <w:vAlign w:val="center"/>
          </w:tcPr>
          <w:p w14:paraId="019859F5"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超過30%</w:t>
            </w:r>
          </w:p>
        </w:tc>
      </w:tr>
    </w:tbl>
    <w:p w14:paraId="703C04B8" w14:textId="77777777" w:rsidR="00736B31" w:rsidRPr="00E23E04" w:rsidRDefault="00736B31" w:rsidP="00736B31">
      <w:pPr>
        <w:rPr>
          <w:rFonts w:asciiTheme="majorHAnsi" w:eastAsiaTheme="majorHAnsi" w:hAnsiTheme="majorHAnsi" w:cs="微軟正黑體"/>
          <w:sz w:val="20"/>
          <w:szCs w:val="20"/>
        </w:rPr>
      </w:pPr>
    </w:p>
    <w:p w14:paraId="498E071F" w14:textId="047891C1" w:rsidR="00736B31" w:rsidRPr="00E23E04" w:rsidRDefault="00736B31" w:rsidP="00736B31">
      <w:pPr>
        <w:rPr>
          <w:rFonts w:asciiTheme="majorHAnsi" w:eastAsiaTheme="majorHAnsi" w:hAnsiTheme="majorHAnsi" w:cs="微軟正黑體"/>
          <w:sz w:val="20"/>
          <w:szCs w:val="20"/>
        </w:rPr>
      </w:pPr>
      <w:r w:rsidRPr="00E23E04">
        <w:rPr>
          <w:rFonts w:asciiTheme="majorHAnsi" w:eastAsiaTheme="majorHAnsi" w:hAnsiTheme="majorHAnsi" w:cs="微軟正黑體"/>
          <w:sz w:val="20"/>
          <w:szCs w:val="20"/>
        </w:rPr>
        <w:t>本公司不確定性分析如下表所示，清冊總不確定性</w:t>
      </w:r>
      <w:r w:rsidR="00045544" w:rsidRPr="00045544">
        <w:rPr>
          <w:rFonts w:asciiTheme="majorHAnsi" w:eastAsiaTheme="majorHAnsi" w:hAnsiTheme="majorHAnsi" w:cs="微軟正黑體" w:hint="eastAsia"/>
          <w:sz w:val="20"/>
          <w:szCs w:val="20"/>
        </w:rPr>
        <w:t>(95%信賴區間下限值為</w:t>
      </w:r>
      <w:bookmarkStart w:id="182" w:name="OLE_LINK60"/>
      <w:bookmarkStart w:id="183" w:name="OLE_LINK61"/>
      <w:r w:rsidR="00A566E7">
        <w:rPr>
          <w:rFonts w:asciiTheme="majorHAnsi" w:eastAsiaTheme="majorHAnsi" w:hAnsiTheme="majorHAnsi" w:cs="微軟正黑體" w:hint="eastAsia"/>
          <w:sz w:val="20"/>
          <w:szCs w:val="20"/>
        </w:rPr>
        <w:t>-</w:t>
      </w:r>
      <w:r w:rsidR="00045544" w:rsidRPr="00045544">
        <w:rPr>
          <w:rFonts w:asciiTheme="majorHAnsi" w:eastAsiaTheme="majorHAnsi" w:hAnsiTheme="majorHAnsi" w:cs="微軟正黑體"/>
          <w:sz w:val="20"/>
          <w:szCs w:val="20"/>
        </w:rPr>
        <w:t>0.00</w:t>
      </w:r>
      <w:bookmarkEnd w:id="182"/>
      <w:r w:rsidR="007A5EB8">
        <w:rPr>
          <w:rFonts w:asciiTheme="majorHAnsi" w:eastAsiaTheme="majorHAnsi" w:hAnsiTheme="majorHAnsi" w:cs="微軟正黑體" w:hint="eastAsia"/>
          <w:sz w:val="20"/>
          <w:szCs w:val="20"/>
        </w:rPr>
        <w:t>%</w:t>
      </w:r>
      <w:r w:rsidR="00045544" w:rsidRPr="00045544">
        <w:rPr>
          <w:rFonts w:asciiTheme="majorHAnsi" w:eastAsiaTheme="majorHAnsi" w:hAnsiTheme="majorHAnsi" w:cs="微軟正黑體" w:hint="eastAsia"/>
          <w:sz w:val="20"/>
          <w:szCs w:val="20"/>
        </w:rPr>
        <w:t>，</w:t>
      </w:r>
      <w:bookmarkEnd w:id="183"/>
      <w:r w:rsidR="00045544" w:rsidRPr="00045544">
        <w:rPr>
          <w:rFonts w:asciiTheme="majorHAnsi" w:eastAsiaTheme="majorHAnsi" w:hAnsiTheme="majorHAnsi" w:cs="微軟正黑體" w:hint="eastAsia"/>
          <w:sz w:val="20"/>
          <w:szCs w:val="20"/>
        </w:rPr>
        <w:t>95%信賴區間上限值為</w:t>
      </w:r>
      <w:bookmarkStart w:id="184" w:name="OLE_LINK62"/>
      <w:r w:rsidR="003F7264">
        <w:rPr>
          <w:rFonts w:asciiTheme="majorHAnsi" w:eastAsiaTheme="majorHAnsi" w:hAnsiTheme="majorHAnsi" w:cs="微軟正黑體" w:hint="eastAsia"/>
          <w:sz w:val="20"/>
          <w:szCs w:val="20"/>
        </w:rPr>
        <w:t>+</w:t>
      </w:r>
      <w:r w:rsidR="00045544" w:rsidRPr="00045544">
        <w:rPr>
          <w:rFonts w:asciiTheme="majorHAnsi" w:eastAsiaTheme="majorHAnsi" w:hAnsiTheme="majorHAnsi" w:cs="微軟正黑體"/>
          <w:sz w:val="20"/>
          <w:szCs w:val="20"/>
        </w:rPr>
        <w:t>0.00</w:t>
      </w:r>
      <w:r w:rsidR="007A5EB8">
        <w:rPr>
          <w:rFonts w:asciiTheme="majorHAnsi" w:eastAsiaTheme="majorHAnsi" w:hAnsiTheme="majorHAnsi" w:cs="微軟正黑體" w:hint="eastAsia"/>
          <w:sz w:val="20"/>
          <w:szCs w:val="20"/>
        </w:rPr>
        <w:t>%</w:t>
      </w:r>
      <w:bookmarkEnd w:id="184"/>
      <w:r w:rsidR="00BF0EC1" w:rsidRPr="00BF0EC1">
        <w:rPr>
          <w:rFonts w:asciiTheme="majorHAnsi" w:eastAsiaTheme="majorHAnsi" w:hAnsiTheme="majorHAnsi" w:cs="微軟正黑體" w:hint="eastAsia"/>
          <w:sz w:val="20"/>
          <w:szCs w:val="20"/>
        </w:rPr>
        <w:t>)</w:t>
      </w:r>
      <w:r w:rsidRPr="00E23E04">
        <w:rPr>
          <w:rFonts w:asciiTheme="majorHAnsi" w:eastAsiaTheme="majorHAnsi" w:hAnsiTheme="majorHAnsi" w:cs="微軟正黑體"/>
          <w:sz w:val="20"/>
          <w:szCs w:val="20"/>
        </w:rPr>
        <w:t>，顯示本公司本年度溫室氣體排放量其數據品質之精確度等級為</w:t>
      </w:r>
      <w:r w:rsidR="00EB126B" w:rsidRPr="00EB126B">
        <w:rPr>
          <w:rFonts w:asciiTheme="majorHAnsi" w:eastAsiaTheme="majorHAnsi" w:hAnsiTheme="majorHAnsi" w:cs="微軟正黑體"/>
          <w:sz w:val="20"/>
          <w:szCs w:val="20"/>
        </w:rPr>
        <w:t>高</w:t>
      </w:r>
      <w:r w:rsidRPr="00E23E04">
        <w:rPr>
          <w:rFonts w:asciiTheme="majorHAnsi" w:eastAsiaTheme="majorHAnsi" w:hAnsiTheme="majorHAnsi" w:cs="微軟正黑體"/>
          <w:sz w:val="20"/>
          <w:szCs w:val="20"/>
        </w:rPr>
        <w:t>。</w:t>
      </w:r>
    </w:p>
    <w:p w14:paraId="38320030" w14:textId="77777777" w:rsidR="00700778" w:rsidRPr="00E23E04" w:rsidRDefault="00700778" w:rsidP="00736B31">
      <w:pPr>
        <w:rPr>
          <w:rFonts w:asciiTheme="majorHAnsi" w:eastAsiaTheme="majorHAnsi" w:hAnsiTheme="majorHAnsi" w:cs="微軟正黑體"/>
          <w:sz w:val="20"/>
          <w:szCs w:val="20"/>
        </w:rPr>
      </w:pPr>
    </w:p>
    <w:p w14:paraId="5DC65B2F" w14:textId="4ACCE535" w:rsidR="00736B31" w:rsidRDefault="008D1CFE" w:rsidP="008862BB">
      <w:pPr>
        <w:pStyle w:val="af"/>
        <w:rPr>
          <w:rFonts w:asciiTheme="majorHAnsi" w:eastAsiaTheme="majorHAnsi" w:hAnsiTheme="majorHAnsi"/>
          <w:b/>
          <w:sz w:val="20"/>
        </w:rPr>
      </w:pPr>
      <w:bookmarkStart w:id="185" w:name="_heading=h.1egqt2p" w:colFirst="0" w:colLast="0"/>
      <w:bookmarkStart w:id="186" w:name="OLE_LINK22"/>
      <w:bookmarkStart w:id="187" w:name="OLE_LINK23"/>
      <w:bookmarkStart w:id="188" w:name="_Toc135333444"/>
      <w:bookmarkEnd w:id="185"/>
      <w:r w:rsidRPr="00E23E04">
        <w:rPr>
          <w:rFonts w:asciiTheme="majorHAnsi" w:eastAsiaTheme="majorHAnsi" w:hAnsiTheme="majorHAnsi" w:hint="eastAsia"/>
          <w:b/>
          <w:sz w:val="20"/>
        </w:rPr>
        <w:t>表7-2.3</w:t>
      </w:r>
      <w:bookmarkStart w:id="189" w:name="OLE_LINK24"/>
      <w:bookmarkStart w:id="190" w:name="OLE_LINK25"/>
      <w:bookmarkEnd w:id="186"/>
      <w:bookmarkEnd w:id="187"/>
      <w:r w:rsidRPr="00E23E04">
        <w:rPr>
          <w:rFonts w:asciiTheme="majorHAnsi" w:eastAsiaTheme="majorHAnsi" w:hAnsiTheme="majorHAnsi" w:hint="eastAsia"/>
          <w:b/>
          <w:sz w:val="20"/>
        </w:rPr>
        <w:t xml:space="preserve"> </w:t>
      </w:r>
      <w:r w:rsidRPr="00E23E04">
        <w:rPr>
          <w:rFonts w:asciiTheme="majorHAnsi" w:eastAsiaTheme="majorHAnsi" w:hAnsiTheme="majorHAnsi"/>
          <w:b/>
          <w:sz w:val="20"/>
        </w:rPr>
        <w:t>溫室氣體排放數據不確定性</w:t>
      </w:r>
      <w:r w:rsidRPr="00E23E04">
        <w:rPr>
          <w:rFonts w:asciiTheme="majorHAnsi" w:eastAsiaTheme="majorHAnsi" w:hAnsiTheme="majorHAnsi" w:hint="eastAsia"/>
          <w:b/>
          <w:sz w:val="20"/>
        </w:rPr>
        <w:t>表</w:t>
      </w:r>
      <w:bookmarkEnd w:id="188"/>
      <w:bookmarkEnd w:id="189"/>
      <w:bookmarkEnd w:id="190"/>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950"/>
            <w:vMerge w:val="restart"/>
            <w:shd w:color="auto" w:val="clear" w:fill="bdd6ee"/>
          </w:tcPr>
          <w:p>
            <w:r>
              <w:rPr>
                <w:sz w:val="16"/>
                <w:rFonts w:ascii="" w:hAnsi="" w:cs="" w:eastAsia=""/>
                <w:b w:val="on"/>
              </w:rPr>
              <w:t>據點</w:t>
            </w:r>
          </w:p>
        </w:tc>
        <w:tc>
          <w:tcPr>
            <w:tcW w:w="950"/>
            <w:vMerge w:val="restart"/>
            <w:shd w:color="auto" w:val="clear" w:fill="bdd6ee"/>
          </w:tcPr>
          <w:p>
            <w:r>
              <w:rPr>
                <w:sz w:val="16"/>
                <w:rFonts w:ascii="" w:hAnsi="" w:cs="" w:eastAsia=""/>
                <w:b w:val="on"/>
              </w:rPr>
              <w:t>類別</w:t>
            </w:r>
          </w:p>
        </w:tc>
        <w:tc>
          <w:tcPr>
            <w:tcW w:w="950"/>
            <w:vMerge w:val="restart"/>
            <w:shd w:color="auto" w:val="clear" w:fill="bdd6ee"/>
          </w:tcPr>
          <w:p>
            <w:r>
              <w:rPr>
                <w:sz w:val="16"/>
                <w:rFonts w:ascii="" w:hAnsi="" w:cs="" w:eastAsia=""/>
                <w:b w:val="on"/>
              </w:rPr>
              <w:t>排放源</w:t>
            </w:r>
          </w:p>
        </w:tc>
        <w:tc>
          <w:tcPr>
            <w:tcW w:w="2250"/>
            <w:gridSpan w:val="3"/>
            <w:shd w:color="auto" w:val="clear" w:fill="bdd6ee"/>
          </w:tcPr>
          <w:p>
            <w:r>
              <w:rPr>
                <w:sz w:val="16"/>
                <w:rFonts w:ascii="" w:hAnsi="" w:cs="" w:eastAsia=""/>
                <w:b w:val="on"/>
              </w:rPr>
              <w:t>活動數據之不確定性</w:t>
            </w:r>
          </w:p>
        </w:tc>
        <w:tc>
          <w:tcPr>
            <w:tcW w:w="900"/>
            <w:gridSpan w:val="3"/>
            <w:shd w:color="auto" w:val="clear" w:fill="bdd6ee"/>
          </w:tcPr>
          <w:p>
            <w:r>
              <w:rPr>
                <w:sz w:val="16"/>
                <w:rFonts w:ascii="" w:hAnsi="" w:cs="" w:eastAsia=""/>
                <w:b w:val="on"/>
              </w:rPr>
              <w:t>排放係數之不確定性</w:t>
            </w:r>
          </w:p>
        </w:tc>
        <w:tc>
          <w:tcPr>
            <w:gridSpan w:val="2"/>
            <w:shd w:color="auto" w:val="clear" w:fill="bdd6ee"/>
          </w:tcPr>
          <w:p>
            <w:r>
              <w:rPr>
                <w:sz w:val="16"/>
                <w:rFonts w:ascii="" w:hAnsi="" w:cs="" w:eastAsia=""/>
                <w:b w:val="on"/>
              </w:rPr>
              <w:t>單一排放源不確定性</w:t>
            </w:r>
          </w:p>
        </w:tc>
        <w:tc>
          <w:tcPr>
            <w:tcW w:w="900"/>
            <w:vMerge w:val="restart"/>
            <w:shd w:color="auto" w:val="clear" w:fill="bdd6ee"/>
          </w:tcPr>
          <w:p>
            <w:r>
              <w:rPr>
                <w:sz w:val="16"/>
                <w:rFonts w:ascii="" w:hAnsi="" w:cs="" w:eastAsia=""/>
                <w:b w:val="on"/>
              </w:rPr>
              <w:t>排放當量</w:t>
            </w:r>
          </w:p>
        </w:tc>
      </w:tr>
      <w:tr>
        <w:tc>
          <w:tcPr>
            <w:vMerge w:val="continue"/>
            <w:shd w:color="auto" w:val="clear" w:fill="bdd6ee"/>
          </w:tcPr>
          <w:p>
            <w:r>
              <w:rPr>
                <w:sz w:val="16"/>
                <w:rFonts w:ascii="" w:hAnsi="" w:cs="" w:eastAsia=""/>
                <w:b w:val="on"/>
              </w:rPr>
              <w:t/>
            </w:r>
          </w:p>
        </w:tc>
        <w:tc>
          <w:tcPr>
            <w:vMerge w:val="continue"/>
            <w:shd w:color="auto" w:val="clear" w:fill="bdd6ee"/>
          </w:tcPr>
          <w:p>
            <w:r>
              <w:rPr>
                <w:sz w:val="16"/>
                <w:rFonts w:ascii="" w:hAnsi="" w:cs="" w:eastAsia=""/>
                <w:b w:val="on"/>
              </w:rPr>
              <w:t/>
            </w:r>
          </w:p>
        </w:tc>
        <w:tc>
          <w:tcPr>
            <w:vMerge w:val="continue"/>
            <w:shd w:color="auto" w:val="clear" w:fill="bdd6ee"/>
          </w:tcPr>
          <w:p>
            <w:r>
              <w:rPr>
                <w:sz w:val="16"/>
                <w:rFonts w:ascii="" w:hAnsi="" w:cs="" w:eastAsia=""/>
                <w:b w:val="on"/>
              </w:rPr>
              <w:t/>
            </w:r>
          </w:p>
        </w:tc>
        <w:tc>
          <w:tcPr>
            <w:tcW w:w="750"/>
            <w:shd w:color="auto" w:val="clear" w:fill="bdd6ee"/>
          </w:tcPr>
          <w:p>
            <w:r>
              <w:rPr>
                <w:sz w:val="16"/>
                <w:rFonts w:ascii="" w:hAnsi="" w:cs="" w:eastAsia=""/>
                <w:b w:val="on"/>
              </w:rPr>
              <w:t>95%信賴區間之下限</w:t>
            </w:r>
          </w:p>
        </w:tc>
        <w:tc>
          <w:tcPr>
            <w:tcW w:w="750"/>
            <w:shd w:color="auto" w:val="clear" w:fill="bdd6ee"/>
          </w:tcPr>
          <w:p>
            <w:r>
              <w:rPr>
                <w:sz w:val="16"/>
                <w:rFonts w:ascii="" w:hAnsi="" w:cs="" w:eastAsia=""/>
                <w:b w:val="on"/>
              </w:rPr>
              <w:t>95%信賴區間之上限</w:t>
            </w:r>
          </w:p>
        </w:tc>
        <w:tc>
          <w:tcPr>
            <w:tcW w:w="750"/>
            <w:shd w:color="auto" w:val="clear" w:fill="bdd6ee"/>
          </w:tcPr>
          <w:p>
            <w:r>
              <w:rPr>
                <w:sz w:val="16"/>
                <w:rFonts w:ascii="" w:hAnsi="" w:cs="" w:eastAsia=""/>
                <w:b w:val="on"/>
              </w:rPr>
              <w:t>數據來源</w:t>
            </w:r>
          </w:p>
        </w:tc>
        <w:tc>
          <w:tcPr>
            <w:tcW w:w="750"/>
            <w:shd w:color="auto" w:val="clear" w:fill="bdd6ee"/>
          </w:tcPr>
          <w:p>
            <w:r>
              <w:rPr>
                <w:sz w:val="16"/>
                <w:rFonts w:ascii="" w:hAnsi="" w:cs="" w:eastAsia=""/>
                <w:b w:val="on"/>
              </w:rPr>
              <w:t>95%信賴區間之下限</w:t>
            </w:r>
          </w:p>
        </w:tc>
        <w:tc>
          <w:tcPr>
            <w:tcW w:w="750"/>
            <w:shd w:color="auto" w:val="clear" w:fill="bdd6ee"/>
          </w:tcPr>
          <w:p>
            <w:r>
              <w:rPr>
                <w:sz w:val="16"/>
                <w:rFonts w:ascii="" w:hAnsi="" w:cs="" w:eastAsia=""/>
                <w:b w:val="on"/>
              </w:rPr>
              <w:t>95%信賴區間之上限</w:t>
            </w:r>
          </w:p>
        </w:tc>
        <w:tc>
          <w:tcPr>
            <w:tcW w:w="750"/>
            <w:shd w:color="auto" w:val="clear" w:fill="bdd6ee"/>
          </w:tcPr>
          <w:p>
            <w:r>
              <w:rPr>
                <w:sz w:val="16"/>
                <w:rFonts w:ascii="" w:hAnsi="" w:cs="" w:eastAsia=""/>
                <w:b w:val="on"/>
              </w:rPr>
              <w:t>數據來源</w:t>
            </w:r>
          </w:p>
        </w:tc>
        <w:tc>
          <w:tcPr>
            <w:tcW w:w="750"/>
            <w:shd w:color="auto" w:val="clear" w:fill="bdd6ee"/>
          </w:tcPr>
          <w:p>
            <w:r>
              <w:rPr>
                <w:sz w:val="16"/>
                <w:rFonts w:ascii="" w:hAnsi="" w:cs="" w:eastAsia=""/>
                <w:b w:val="on"/>
              </w:rPr>
              <w:t>95%信賴區間之下限</w:t>
            </w:r>
          </w:p>
        </w:tc>
        <w:tc>
          <w:tcPr>
            <w:tcW w:w="750"/>
            <w:shd w:color="auto" w:val="clear" w:fill="bdd6ee"/>
          </w:tcPr>
          <w:p>
            <w:r>
              <w:rPr>
                <w:sz w:val="16"/>
                <w:rFonts w:ascii="" w:hAnsi="" w:cs="" w:eastAsia=""/>
                <w:b w:val="on"/>
              </w:rPr>
              <w:t>95%信賴區間之上限</w:t>
            </w:r>
          </w:p>
        </w:tc>
        <w:tc>
          <w:tcPr>
            <w:vMerge w:val="continue"/>
            <w:shd w:color="auto" w:val="clear" w:fill="bdd6ee"/>
          </w:tcPr>
          <w:p>
            <w:r>
              <w:rPr>
                <w:sz w:val="16"/>
                <w:rFonts w:ascii="" w:hAnsi="" w:cs="" w:eastAsia=""/>
                <w:b w:val="on"/>
              </w:rPr>
              <w:t/>
            </w:r>
          </w:p>
        </w:tc>
      </w:tr>
      <w:tr>
        <w:tc>
          <w:tcPr>
            <w:gridSpan w:val="12"/>
            <w:vAlign w:val="center"/>
          </w:tcPr>
          <w:p>
            <w:pPr>
              <w:jc w:val="center"/>
            </w:pPr>
            <w:r>
              <w:rPr>
                <w:sz w:val="16"/>
                <w:rFonts w:ascii="" w:hAnsi="" w:cs="" w:eastAsia=""/>
              </w:rPr>
              <w:t>無</w:t>
            </w:r>
          </w:p>
        </w:tc>
      </w:tr>
    </w:tbl>
    <w:p w14:paraId="3421A045" w14:textId="2F9252D7" w:rsidR="001316D0" w:rsidRPr="00963754" w:rsidRDefault="001316D0" w:rsidP="001316D0">
      <w:pPr>
        <w:rPr>
          <w:sz w:val="16"/>
          <w:szCs w:val="16"/>
          <w:lang w:bidi="ar-SA"/>
        </w:rPr>
      </w:pPr>
      <w:r w:rsidRPr="00963754">
        <w:rPr>
          <w:sz w:val="16"/>
          <w:szCs w:val="16"/>
          <w:lang w:bidi="ar-SA"/>
        </w:rPr>
        <w:t/>
      </w:r>
    </w:p>
    <w:p w14:paraId="42B7C719" w14:textId="5AE908BB" w:rsidR="00035272" w:rsidRPr="002E324A" w:rsidRDefault="008D1CFE" w:rsidP="002E324A">
      <w:pPr>
        <w:pStyle w:val="af"/>
        <w:rPr>
          <w:rFonts w:asciiTheme="majorHAnsi" w:eastAsiaTheme="majorHAnsi" w:hAnsiTheme="majorHAnsi"/>
          <w:b/>
          <w:sz w:val="20"/>
        </w:rPr>
      </w:pPr>
      <w:bookmarkStart w:id="191" w:name="OLE_LINK26"/>
      <w:bookmarkStart w:id="192" w:name="_Toc135333445"/>
      <w:r w:rsidRPr="00E23E04">
        <w:rPr>
          <w:rFonts w:asciiTheme="majorHAnsi" w:eastAsiaTheme="majorHAnsi" w:hAnsiTheme="majorHAnsi" w:hint="eastAsia"/>
          <w:b/>
          <w:sz w:val="20"/>
        </w:rPr>
        <w:t>表7-2.4</w:t>
      </w:r>
      <w:bookmarkStart w:id="193" w:name="OLE_LINK27"/>
      <w:bookmarkEnd w:id="191"/>
      <w:r w:rsidRPr="00E23E04">
        <w:rPr>
          <w:rFonts w:asciiTheme="majorHAnsi" w:eastAsiaTheme="majorHAnsi" w:hAnsiTheme="majorHAnsi" w:hint="eastAsia"/>
          <w:b/>
          <w:sz w:val="20"/>
        </w:rPr>
        <w:t xml:space="preserve"> 溫室氣體排放數據不確定性分析結果</w:t>
      </w:r>
      <w:bookmarkEnd w:id="192"/>
      <w:bookmarkEnd w:id="193"/>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ayout w:type="fixed"/>
        <w:tblCellMar>
          <w:left w:w="28" w:type="dxa"/>
          <w:right w:w="28" w:type="dxa"/>
        </w:tblCellMar>
        <w:tblLook w:val="04A0" w:firstRow="1" w:lastRow="0" w:firstColumn="1" w:lastColumn="0" w:noHBand="0" w:noVBand="1"/>
      </w:tblPr>
      <w:tblGrid>
        <w:gridCol w:w="1970"/>
        <w:gridCol w:w="1110"/>
        <w:gridCol w:w="1110"/>
        <w:gridCol w:w="668"/>
        <w:gridCol w:w="442"/>
        <w:gridCol w:w="1110"/>
        <w:gridCol w:w="1110"/>
        <w:gridCol w:w="1110"/>
        <w:gridCol w:w="1106"/>
      </w:tblGrid>
      <w:tr w:rsidR="00526D7B" w:rsidRPr="00E23E04" w14:paraId="6B66FB9D" w14:textId="77777777" w:rsidTr="00D6721B">
        <w:trPr>
          <w:trHeight w:val="454"/>
          <w:tblHeader/>
          <w:jc w:val="center"/>
        </w:trPr>
        <w:tc>
          <w:tcPr>
            <w:tcW w:w="5000" w:type="pct"/>
            <w:gridSpan w:val="9"/>
            <w:shd w:val="clear" w:color="auto" w:fill="BDD6EE" w:themeFill="accent5" w:themeFillTint="66"/>
            <w:noWrap/>
            <w:vAlign w:val="center"/>
            <w:hideMark/>
          </w:tcPr>
          <w:p w14:paraId="4CAB8700" w14:textId="77777777" w:rsidR="00526D7B" w:rsidRPr="00963754" w:rsidRDefault="00526D7B" w:rsidP="00526D7B">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不確定性量化評估分析</w:t>
            </w:r>
          </w:p>
        </w:tc>
      </w:tr>
      <w:tr w:rsidR="008506E1" w:rsidRPr="00E23E04" w14:paraId="65225E87" w14:textId="77777777" w:rsidTr="00D6721B">
        <w:trPr>
          <w:trHeight w:val="454"/>
          <w:tblHeader/>
          <w:jc w:val="center"/>
        </w:trPr>
        <w:tc>
          <w:tcPr>
            <w:tcW w:w="1012" w:type="pct"/>
            <w:shd w:val="clear" w:color="auto" w:fill="DEEAF6" w:themeFill="accent5" w:themeFillTint="33"/>
            <w:noWrap/>
            <w:vAlign w:val="center"/>
            <w:hideMark/>
          </w:tcPr>
          <w:p w14:paraId="6F5C6BFE" w14:textId="77777777" w:rsidR="008506E1" w:rsidRPr="00963754" w:rsidRDefault="008506E1">
            <w:pPr>
              <w:widowControl/>
              <w:spacing w:line="240" w:lineRule="auto"/>
              <w:rPr>
                <w:sz w:val="16"/>
                <w:szCs w:val="16"/>
              </w:rPr>
            </w:pPr>
          </w:p>
        </w:tc>
        <w:tc>
          <w:tcPr>
            <w:tcW w:w="570" w:type="pct"/>
            <w:shd w:val="clear" w:color="auto" w:fill="DEEAF6" w:themeFill="accent5" w:themeFillTint="33"/>
            <w:noWrap/>
            <w:vAlign w:val="center"/>
            <w:hideMark/>
          </w:tcPr>
          <w:p w14:paraId="47A7D986"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類別1</w:t>
            </w:r>
          </w:p>
        </w:tc>
        <w:tc>
          <w:tcPr>
            <w:tcW w:w="570" w:type="pct"/>
            <w:shd w:val="clear" w:color="auto" w:fill="DEEAF6" w:themeFill="accent5" w:themeFillTint="33"/>
            <w:noWrap/>
            <w:vAlign w:val="center"/>
            <w:hideMark/>
          </w:tcPr>
          <w:p w14:paraId="0D50B30A"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類別2</w:t>
            </w:r>
          </w:p>
        </w:tc>
        <w:tc>
          <w:tcPr>
            <w:tcW w:w="570" w:type="pct"/>
            <w:gridSpan w:val="2"/>
            <w:shd w:val="clear" w:color="auto" w:fill="DEEAF6" w:themeFill="accent5" w:themeFillTint="33"/>
            <w:noWrap/>
            <w:vAlign w:val="center"/>
            <w:hideMark/>
          </w:tcPr>
          <w:p w14:paraId="6BF13370"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類別3</w:t>
            </w:r>
          </w:p>
        </w:tc>
        <w:tc>
          <w:tcPr>
            <w:tcW w:w="570" w:type="pct"/>
            <w:shd w:val="clear" w:color="auto" w:fill="DEEAF6" w:themeFill="accent5" w:themeFillTint="33"/>
            <w:noWrap/>
            <w:vAlign w:val="center"/>
            <w:hideMark/>
          </w:tcPr>
          <w:p w14:paraId="1F4F415B"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類別4</w:t>
            </w:r>
          </w:p>
        </w:tc>
        <w:tc>
          <w:tcPr>
            <w:tcW w:w="570" w:type="pct"/>
            <w:shd w:val="clear" w:color="auto" w:fill="DEEAF6" w:themeFill="accent5" w:themeFillTint="33"/>
            <w:noWrap/>
            <w:vAlign w:val="center"/>
            <w:hideMark/>
          </w:tcPr>
          <w:p w14:paraId="3E8B08AA"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類別5</w:t>
            </w:r>
          </w:p>
        </w:tc>
        <w:tc>
          <w:tcPr>
            <w:tcW w:w="570" w:type="pct"/>
            <w:shd w:val="clear" w:color="auto" w:fill="DEEAF6" w:themeFill="accent5" w:themeFillTint="33"/>
            <w:noWrap/>
            <w:vAlign w:val="center"/>
            <w:hideMark/>
          </w:tcPr>
          <w:p w14:paraId="76D83BF8"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類別6</w:t>
            </w:r>
          </w:p>
        </w:tc>
        <w:tc>
          <w:tcPr>
            <w:tcW w:w="568" w:type="pct"/>
            <w:shd w:val="clear" w:color="auto" w:fill="DEEAF6" w:themeFill="accent5" w:themeFillTint="33"/>
            <w:noWrap/>
            <w:vAlign w:val="center"/>
            <w:hideMark/>
          </w:tcPr>
          <w:p w14:paraId="60818D9B" w14:textId="4F33DD5C"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總計</w:t>
            </w:r>
          </w:p>
        </w:tc>
      </w:tr>
      <w:tr w:rsidR="00906E35" w:rsidRPr="00E23E04" w14:paraId="0B149EAF" w14:textId="77777777" w:rsidTr="00B81EB9">
        <w:trPr>
          <w:trHeight w:val="454"/>
          <w:tblHeader/>
          <w:jc w:val="center"/>
        </w:trPr>
        <w:tc>
          <w:tcPr>
            <w:tcW w:w="1012" w:type="pct"/>
            <w:noWrap/>
            <w:vAlign w:val="center"/>
            <w:hideMark/>
          </w:tcPr>
          <w:p w14:paraId="72915E78" w14:textId="0AC66B38"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不確定評估之排放量絕對值加總</w:t>
            </w:r>
            <w:r w:rsidRPr="00963754">
              <w:rPr>
                <w:rFonts w:asciiTheme="majorHAnsi" w:eastAsiaTheme="majorHAnsi" w:hAnsiTheme="majorHAnsi" w:cs="Calibri" w:hint="eastAsia"/>
                <w:b/>
                <w:bCs/>
                <w:color w:val="000000"/>
                <w:kern w:val="0"/>
                <w:sz w:val="16"/>
                <w:szCs w:val="16"/>
                <w:u w:val="single"/>
                <w:lang w:bidi="ar-SA"/>
              </w:rPr>
              <w:t>(tCO</w:t>
            </w:r>
            <w:r w:rsidRPr="00963754">
              <w:rPr>
                <w:rFonts w:asciiTheme="majorHAnsi" w:eastAsiaTheme="majorHAnsi" w:hAnsiTheme="majorHAnsi" w:cs="Calibri" w:hint="eastAsia"/>
                <w:b/>
                <w:bCs/>
                <w:color w:val="000000"/>
                <w:kern w:val="0"/>
                <w:sz w:val="16"/>
                <w:szCs w:val="16"/>
                <w:u w:val="single"/>
                <w:vertAlign w:val="subscript"/>
                <w:lang w:bidi="ar-SA"/>
              </w:rPr>
              <w:t>2</w:t>
            </w:r>
            <w:r w:rsidRPr="00963754">
              <w:rPr>
                <w:rFonts w:asciiTheme="majorHAnsi" w:eastAsiaTheme="majorHAnsi" w:hAnsiTheme="majorHAnsi" w:cs="Calibri" w:hint="eastAsia"/>
                <w:b/>
                <w:bCs/>
                <w:color w:val="000000"/>
                <w:kern w:val="0"/>
                <w:sz w:val="16"/>
                <w:szCs w:val="16"/>
                <w:u w:val="single"/>
                <w:lang w:bidi="ar-SA"/>
              </w:rPr>
              <w:t>e)</w:t>
            </w:r>
          </w:p>
        </w:tc>
        <w:tc>
          <w:tcPr>
            <w:tcW w:w="570" w:type="pct"/>
            <w:noWrap/>
            <w:vAlign w:val="center"/>
          </w:tcPr>
          <w:p w14:paraId="4DE22458" w14:textId="26432CAC" w:rsidR="00DA2BFC" w:rsidRPr="00963754" w:rsidRDefault="008351A4" w:rsidP="008351A4">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77991C75" w14:textId="0AEB0B9A"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bookmarkStart w:id="194" w:name="OLE_LINK20"/>
            <w:r w:rsidRPr="00963754">
              <w:rPr>
                <w:rFonts w:asciiTheme="majorHAnsi" w:eastAsiaTheme="majorHAnsi" w:hAnsiTheme="majorHAnsi" w:cs="Calibri" w:hint="eastAsia"/>
                <w:color w:val="000000"/>
                <w:kern w:val="0"/>
                <w:sz w:val="16"/>
                <w:szCs w:val="16"/>
                <w:lang w:bidi="ar-SA"/>
              </w:rPr>
              <w:t>-</w:t>
            </w:r>
            <w:bookmarkEnd w:id="194"/>
          </w:p>
        </w:tc>
        <w:tc>
          <w:tcPr>
            <w:tcW w:w="570" w:type="pct"/>
            <w:gridSpan w:val="2"/>
            <w:noWrap/>
            <w:vAlign w:val="center"/>
          </w:tcPr>
          <w:p w14:paraId="47E5A233" w14:textId="7628B795"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4F8C555E" w14:textId="1317C884"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55B3E4FE" w14:textId="12742D53"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7164C90D" w14:textId="0DFB7391"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68" w:type="pct"/>
            <w:noWrap/>
            <w:vAlign w:val="center"/>
          </w:tcPr>
          <w:p w14:paraId="4281DD53" w14:textId="028D2DD0"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r>
      <w:tr w:rsidR="00097A0B" w:rsidRPr="00E23E04" w14:paraId="45CB84DD" w14:textId="77777777" w:rsidTr="00B81EB9">
        <w:trPr>
          <w:trHeight w:val="454"/>
          <w:tblHeader/>
          <w:jc w:val="center"/>
        </w:trPr>
        <w:tc>
          <w:tcPr>
            <w:tcW w:w="1012" w:type="pct"/>
            <w:noWrap/>
            <w:vAlign w:val="center"/>
            <w:hideMark/>
          </w:tcPr>
          <w:p w14:paraId="311857C6" w14:textId="0AF11235"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bookmarkStart w:id="195" w:name="OLE_LINK56"/>
            <w:r w:rsidRPr="00963754">
              <w:rPr>
                <w:rFonts w:asciiTheme="majorHAnsi" w:eastAsiaTheme="majorHAnsi" w:hAnsiTheme="majorHAnsi" w:cs="Calibri" w:hint="eastAsia"/>
                <w:color w:val="000000"/>
                <w:kern w:val="0"/>
                <w:sz w:val="16"/>
                <w:szCs w:val="16"/>
                <w:lang w:bidi="ar-SA"/>
              </w:rPr>
              <w:t>排放</w:t>
            </w:r>
            <w:bookmarkEnd w:id="195"/>
            <w:r w:rsidRPr="00963754">
              <w:rPr>
                <w:rFonts w:asciiTheme="majorHAnsi" w:eastAsiaTheme="majorHAnsi" w:hAnsiTheme="majorHAnsi" w:cs="Calibri" w:hint="eastAsia"/>
                <w:color w:val="000000"/>
                <w:kern w:val="0"/>
                <w:sz w:val="16"/>
                <w:szCs w:val="16"/>
                <w:lang w:bidi="ar-SA"/>
              </w:rPr>
              <w:t>總量絕對值加總排放量加總</w:t>
            </w:r>
            <w:r w:rsidRPr="00963754">
              <w:rPr>
                <w:rFonts w:asciiTheme="majorHAnsi" w:eastAsiaTheme="majorHAnsi" w:hAnsiTheme="majorHAnsi" w:cs="Calibri" w:hint="eastAsia"/>
                <w:b/>
                <w:bCs/>
                <w:color w:val="000000"/>
                <w:kern w:val="0"/>
                <w:sz w:val="16"/>
                <w:szCs w:val="16"/>
                <w:u w:val="single"/>
                <w:lang w:bidi="ar-SA"/>
              </w:rPr>
              <w:t>(tCO</w:t>
            </w:r>
            <w:r w:rsidRPr="00963754">
              <w:rPr>
                <w:rFonts w:asciiTheme="majorHAnsi" w:eastAsiaTheme="majorHAnsi" w:hAnsiTheme="majorHAnsi" w:cs="Calibri" w:hint="eastAsia"/>
                <w:b/>
                <w:bCs/>
                <w:color w:val="000000"/>
                <w:kern w:val="0"/>
                <w:sz w:val="16"/>
                <w:szCs w:val="16"/>
                <w:u w:val="single"/>
                <w:vertAlign w:val="subscript"/>
                <w:lang w:bidi="ar-SA"/>
              </w:rPr>
              <w:t>2</w:t>
            </w:r>
            <w:r w:rsidRPr="00963754">
              <w:rPr>
                <w:rFonts w:asciiTheme="majorHAnsi" w:eastAsiaTheme="majorHAnsi" w:hAnsiTheme="majorHAnsi" w:cs="Calibri" w:hint="eastAsia"/>
                <w:b/>
                <w:bCs/>
                <w:color w:val="000000"/>
                <w:kern w:val="0"/>
                <w:sz w:val="16"/>
                <w:szCs w:val="16"/>
                <w:u w:val="single"/>
                <w:lang w:bidi="ar-SA"/>
              </w:rPr>
              <w:t>e)</w:t>
            </w:r>
          </w:p>
        </w:tc>
        <w:tc>
          <w:tcPr>
            <w:tcW w:w="570" w:type="pct"/>
            <w:noWrap/>
            <w:vAlign w:val="center"/>
          </w:tcPr>
          <w:p w14:paraId="0DEC0340" w14:textId="1CC75A4C" w:rsidR="00097A0B" w:rsidRPr="00963754" w:rsidRDefault="002D470E"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2111.6897</w:t>
            </w:r>
          </w:p>
        </w:tc>
        <w:tc>
          <w:tcPr>
            <w:tcW w:w="570" w:type="pct"/>
            <w:noWrap/>
            <w:vAlign w:val="center"/>
          </w:tcPr>
          <w:p w14:paraId="32456A32" w14:textId="6900E279"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bookmarkStart w:id="196" w:name="OLE_LINK41"/>
            <w:r w:rsidRPr="00963754">
              <w:rPr>
                <w:rFonts w:asciiTheme="majorHAnsi" w:eastAsiaTheme="majorHAnsi" w:hAnsiTheme="majorHAnsi" w:cs="Calibri" w:hint="eastAsia"/>
                <w:color w:val="000000"/>
                <w:kern w:val="0"/>
                <w:sz w:val="16"/>
                <w:szCs w:val="16"/>
                <w:lang w:bidi="ar-SA"/>
              </w:rPr>
              <w:t>9677.9046</w:t>
            </w:r>
            <w:bookmarkEnd w:id="196"/>
          </w:p>
        </w:tc>
        <w:tc>
          <w:tcPr>
            <w:tcW w:w="570" w:type="pct"/>
            <w:gridSpan w:val="2"/>
            <w:noWrap/>
            <w:vAlign w:val="center"/>
          </w:tcPr>
          <w:p w14:paraId="2C07BFA1" w14:textId="61FD2694"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404F578F" w14:textId="47BDE7D0"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1012.6303</w:t>
            </w:r>
          </w:p>
        </w:tc>
        <w:tc>
          <w:tcPr>
            <w:tcW w:w="570" w:type="pct"/>
            <w:noWrap/>
            <w:vAlign w:val="center"/>
          </w:tcPr>
          <w:p w14:paraId="3EDEDB25" w14:textId="5B72ED8E"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0689FE40" w14:textId="63103601"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68" w:type="pct"/>
            <w:noWrap/>
            <w:vAlign w:val="center"/>
          </w:tcPr>
          <w:p w14:paraId="76EB8EA0" w14:textId="2BB5E41A" w:rsidR="00097A0B" w:rsidRPr="00963754" w:rsidRDefault="003D4AA9" w:rsidP="003D4AA9">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12802.225</w:t>
            </w:r>
          </w:p>
        </w:tc>
      </w:tr>
      <w:tr w:rsidR="00906E35" w:rsidRPr="00E23E04" w14:paraId="092E448E" w14:textId="77777777" w:rsidTr="00B81EB9">
        <w:trPr>
          <w:trHeight w:val="454"/>
          <w:tblHeader/>
          <w:jc w:val="center"/>
        </w:trPr>
        <w:tc>
          <w:tcPr>
            <w:tcW w:w="1012" w:type="pct"/>
            <w:vAlign w:val="center"/>
            <w:hideMark/>
          </w:tcPr>
          <w:p w14:paraId="2BB4EC20" w14:textId="1771C3D1"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不確定性評估之排放量佔類別排放量比例(%)</w:t>
            </w:r>
          </w:p>
        </w:tc>
        <w:tc>
          <w:tcPr>
            <w:tcW w:w="570" w:type="pct"/>
            <w:noWrap/>
            <w:vAlign w:val="center"/>
          </w:tcPr>
          <w:p w14:paraId="56D3594C" w14:textId="324BDDE3" w:rsidR="00906E35" w:rsidRPr="00963754" w:rsidRDefault="004844E7"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05159201" w14:textId="55D86D54"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bookmarkStart w:id="197" w:name="OLE_LINK18"/>
            <w:r w:rsidRPr="00963754">
              <w:rPr>
                <w:rFonts w:asciiTheme="majorHAnsi" w:eastAsiaTheme="majorHAnsi" w:hAnsiTheme="majorHAnsi" w:cs="Calibri" w:hint="eastAsia"/>
                <w:color w:val="000000"/>
                <w:kern w:val="0"/>
                <w:sz w:val="16"/>
                <w:szCs w:val="16"/>
                <w:lang w:bidi="ar-SA"/>
              </w:rPr>
              <w:t>-</w:t>
            </w:r>
            <w:bookmarkEnd w:id="197"/>
          </w:p>
        </w:tc>
        <w:tc>
          <w:tcPr>
            <w:tcW w:w="570" w:type="pct"/>
            <w:gridSpan w:val="2"/>
            <w:noWrap/>
            <w:vAlign w:val="center"/>
          </w:tcPr>
          <w:p w14:paraId="278ED83A" w14:textId="6AE70A07"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2E09F4D3" w14:textId="3C789891"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bookmarkStart w:id="198" w:name="OLE_LINK55"/>
            <w:r w:rsidRPr="00963754">
              <w:rPr>
                <w:rFonts w:asciiTheme="majorHAnsi" w:eastAsiaTheme="majorHAnsi" w:hAnsiTheme="majorHAnsi" w:cs="Calibri" w:hint="eastAsia"/>
                <w:color w:val="000000"/>
                <w:kern w:val="0"/>
                <w:sz w:val="16"/>
                <w:szCs w:val="16"/>
                <w:lang w:bidi="ar-SA"/>
              </w:rPr>
              <w:t>-</w:t>
            </w:r>
            <w:bookmarkEnd w:id="198"/>
          </w:p>
        </w:tc>
        <w:tc>
          <w:tcPr>
            <w:tcW w:w="570" w:type="pct"/>
            <w:noWrap/>
            <w:vAlign w:val="center"/>
          </w:tcPr>
          <w:p w14:paraId="4F020EA1" w14:textId="7981CD69"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1CF8175F" w14:textId="03B23414"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68" w:type="pct"/>
            <w:noWrap/>
            <w:vAlign w:val="center"/>
          </w:tcPr>
          <w:p w14:paraId="74A56C07" w14:textId="5BB4164A" w:rsidR="00906E35" w:rsidRPr="00963754" w:rsidRDefault="00AC102C"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0.00</w:t>
            </w:r>
          </w:p>
        </w:tc>
      </w:tr>
      <w:tr w:rsidR="00906E35" w:rsidRPr="00E23E04" w14:paraId="6A93C630" w14:textId="77777777" w:rsidTr="00B81EB9">
        <w:trPr>
          <w:trHeight w:val="454"/>
          <w:tblHeader/>
          <w:jc w:val="center"/>
        </w:trPr>
        <w:tc>
          <w:tcPr>
            <w:tcW w:w="2495" w:type="pct"/>
            <w:gridSpan w:val="4"/>
            <w:vAlign w:val="center"/>
            <w:hideMark/>
          </w:tcPr>
          <w:p w14:paraId="3C9D273D" w14:textId="6F406208" w:rsidR="00906E35" w:rsidRPr="006F61EE"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6F61EE">
              <w:rPr>
                <w:rFonts w:asciiTheme="majorHAnsi" w:eastAsiaTheme="majorHAnsi" w:hAnsiTheme="majorHAnsi" w:cs="Calibri" w:hint="eastAsia"/>
                <w:color w:val="000000"/>
                <w:kern w:val="0"/>
                <w:sz w:val="16"/>
                <w:szCs w:val="16"/>
                <w:lang w:bidi="ar-SA"/>
              </w:rPr>
              <w:t>清冊之總不確定性</w:t>
            </w:r>
            <w:r w:rsidRPr="006F61EE">
              <w:rPr>
                <w:rFonts w:asciiTheme="majorHAnsi" w:eastAsiaTheme="majorHAnsi" w:hAnsiTheme="majorHAnsi" w:cs="Calibri" w:hint="eastAsia"/>
                <w:color w:val="000000"/>
                <w:kern w:val="0"/>
                <w:sz w:val="16"/>
                <w:szCs w:val="16"/>
                <w:lang w:bidi="ar-SA"/>
              </w:rPr>
              <w:br/>
              <w:t>95%信賴區間上限</w:t>
            </w:r>
          </w:p>
        </w:tc>
        <w:tc>
          <w:tcPr>
            <w:tcW w:w="2505" w:type="pct"/>
            <w:gridSpan w:val="5"/>
            <w:noWrap/>
            <w:vAlign w:val="center"/>
          </w:tcPr>
          <w:p w14:paraId="73F72001" w14:textId="3F2ED20A" w:rsidR="00906E35" w:rsidRPr="006F61EE" w:rsidRDefault="006F1A70" w:rsidP="0070032A">
            <w:pPr>
              <w:widowControl/>
              <w:spacing w:line="240" w:lineRule="auto"/>
              <w:jc w:val="center"/>
              <w:rPr>
                <w:rFonts w:asciiTheme="majorHAnsi" w:eastAsiaTheme="majorHAnsi" w:hAnsiTheme="majorHAnsi" w:cs="Calibri"/>
                <w:color w:val="000000"/>
                <w:kern w:val="0"/>
                <w:sz w:val="16"/>
                <w:szCs w:val="16"/>
                <w:lang w:bidi="ar-SA"/>
              </w:rPr>
            </w:pPr>
            <w:r>
              <w:rPr>
                <w:rFonts w:asciiTheme="majorHAnsi" w:eastAsiaTheme="majorHAnsi" w:hAnsiTheme="majorHAnsi" w:cs="Calibri" w:hint="eastAsia"/>
                <w:color w:val="000000"/>
                <w:kern w:val="0"/>
                <w:sz w:val="16"/>
                <w:szCs w:val="16"/>
                <w:lang w:bidi="ar-SA"/>
              </w:rPr>
              <w:t>+</w:t>
            </w:r>
            <w:r w:rsidR="00D97888" w:rsidRPr="006F61EE">
              <w:rPr>
                <w:rFonts w:asciiTheme="majorHAnsi" w:eastAsiaTheme="majorHAnsi" w:hAnsiTheme="majorHAnsi" w:cs="Calibri" w:hint="eastAsia"/>
                <w:color w:val="000000"/>
                <w:kern w:val="0"/>
                <w:sz w:val="16"/>
                <w:szCs w:val="16"/>
                <w:lang w:bidi="ar-SA"/>
              </w:rPr>
              <w:t>0.00</w:t>
            </w:r>
            <w:r w:rsidR="00980106">
              <w:rPr>
                <w:rFonts w:asciiTheme="majorHAnsi" w:eastAsiaTheme="majorHAnsi" w:hAnsiTheme="majorHAnsi" w:cs="Calibri" w:hint="eastAsia"/>
                <w:color w:val="000000"/>
                <w:kern w:val="0"/>
                <w:sz w:val="16"/>
                <w:szCs w:val="16"/>
                <w:lang w:bidi="ar-SA"/>
              </w:rPr>
              <w:t>%</w:t>
            </w:r>
          </w:p>
        </w:tc>
      </w:tr>
      <w:tr w:rsidR="00906E35" w:rsidRPr="00E23E04" w14:paraId="1FC3A734" w14:textId="77777777" w:rsidTr="00B81EB9">
        <w:trPr>
          <w:trHeight w:val="454"/>
          <w:tblHeader/>
          <w:jc w:val="center"/>
        </w:trPr>
        <w:tc>
          <w:tcPr>
            <w:tcW w:w="2495" w:type="pct"/>
            <w:gridSpan w:val="4"/>
            <w:vAlign w:val="center"/>
            <w:hideMark/>
          </w:tcPr>
          <w:p w14:paraId="42271B25" w14:textId="6E938D9B" w:rsidR="00906E35" w:rsidRPr="006F61EE"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6F61EE">
              <w:rPr>
                <w:rFonts w:asciiTheme="majorHAnsi" w:eastAsiaTheme="majorHAnsi" w:hAnsiTheme="majorHAnsi" w:cs="Calibri" w:hint="eastAsia"/>
                <w:color w:val="000000"/>
                <w:kern w:val="0"/>
                <w:sz w:val="16"/>
                <w:szCs w:val="16"/>
                <w:lang w:bidi="ar-SA"/>
              </w:rPr>
              <w:t>清冊之總不確定性</w:t>
            </w:r>
            <w:r w:rsidRPr="006F61EE">
              <w:rPr>
                <w:rFonts w:asciiTheme="majorHAnsi" w:eastAsiaTheme="majorHAnsi" w:hAnsiTheme="majorHAnsi" w:cs="Calibri" w:hint="eastAsia"/>
                <w:color w:val="000000"/>
                <w:kern w:val="0"/>
                <w:sz w:val="16"/>
                <w:szCs w:val="16"/>
                <w:lang w:bidi="ar-SA"/>
              </w:rPr>
              <w:br/>
              <w:t>95%信賴區間下限</w:t>
            </w:r>
          </w:p>
        </w:tc>
        <w:tc>
          <w:tcPr>
            <w:tcW w:w="2505" w:type="pct"/>
            <w:gridSpan w:val="5"/>
            <w:shd w:val="clear" w:color="auto" w:fill="auto"/>
            <w:noWrap/>
            <w:vAlign w:val="center"/>
          </w:tcPr>
          <w:p w14:paraId="71493002" w14:textId="2795F6EE" w:rsidR="00906E35" w:rsidRPr="006F61EE" w:rsidRDefault="00D467A1" w:rsidP="00BC717B">
            <w:pPr>
              <w:widowControl/>
              <w:spacing w:line="240" w:lineRule="auto"/>
              <w:jc w:val="center"/>
              <w:rPr>
                <w:rFonts w:asciiTheme="majorHAnsi" w:eastAsiaTheme="majorHAnsi" w:hAnsiTheme="majorHAnsi" w:cs="Calibri"/>
                <w:color w:val="000000"/>
                <w:kern w:val="0"/>
                <w:sz w:val="16"/>
                <w:szCs w:val="16"/>
                <w:lang w:bidi="ar-SA"/>
              </w:rPr>
            </w:pPr>
            <w:r>
              <w:rPr>
                <w:rFonts w:asciiTheme="majorHAnsi" w:eastAsiaTheme="majorHAnsi" w:hAnsiTheme="majorHAnsi" w:cs="Calibri" w:hint="eastAsia"/>
                <w:color w:val="000000"/>
                <w:kern w:val="0"/>
                <w:sz w:val="16"/>
                <w:szCs w:val="16"/>
                <w:lang w:bidi="ar-SA"/>
              </w:rPr>
              <w:t>-</w:t>
            </w:r>
            <w:r w:rsidR="00980106" w:rsidRPr="006F61EE">
              <w:rPr>
                <w:rFonts w:asciiTheme="majorHAnsi" w:eastAsiaTheme="majorHAnsi" w:hAnsiTheme="majorHAnsi" w:cs="Calibri" w:hint="eastAsia"/>
                <w:color w:val="000000"/>
                <w:kern w:val="0"/>
                <w:sz w:val="16"/>
                <w:szCs w:val="16"/>
                <w:lang w:bidi="ar-SA"/>
              </w:rPr>
              <w:t>0.00</w:t>
            </w:r>
            <w:r w:rsidR="00980106">
              <w:rPr>
                <w:rFonts w:asciiTheme="majorHAnsi" w:eastAsiaTheme="majorHAnsi" w:hAnsiTheme="majorHAnsi" w:cs="Calibri" w:hint="eastAsia"/>
                <w:color w:val="000000"/>
                <w:kern w:val="0"/>
                <w:sz w:val="16"/>
                <w:szCs w:val="16"/>
                <w:lang w:bidi="ar-SA"/>
              </w:rPr>
              <w:t>%</w:t>
            </w:r>
          </w:p>
        </w:tc>
      </w:tr>
    </w:tbl>
    <w:p w14:paraId="0641B75D" w14:textId="77777777" w:rsidR="008506E1" w:rsidRPr="00E23E04" w:rsidRDefault="008506E1" w:rsidP="00562D62">
      <w:pPr>
        <w:rPr>
          <w:rFonts w:asciiTheme="majorHAnsi" w:eastAsiaTheme="majorHAnsi" w:hAnsiTheme="majorHAnsi"/>
          <w:sz w:val="18"/>
          <w:szCs w:val="18"/>
          <w:lang w:bidi="ar-SA"/>
        </w:rPr>
      </w:pPr>
    </w:p>
    <w:p w14:paraId="0592A4AF" w14:textId="209231EF" w:rsidR="004B71C8" w:rsidRPr="00E23E04" w:rsidRDefault="00BF5E2C" w:rsidP="004B71C8">
      <w:pPr>
        <w:pStyle w:val="3"/>
        <w:rPr>
          <w:rFonts w:eastAsiaTheme="majorHAnsi"/>
          <w:sz w:val="20"/>
          <w:szCs w:val="20"/>
        </w:rPr>
      </w:pPr>
      <w:bookmarkStart w:id="199" w:name="_Toc195010596"/>
      <w:bookmarkEnd w:id="177"/>
      <w:r w:rsidRPr="00E23E04">
        <w:rPr>
          <w:rFonts w:eastAsiaTheme="majorHAnsi" w:hint="eastAsia"/>
          <w:sz w:val="20"/>
          <w:szCs w:val="20"/>
        </w:rPr>
        <w:t>7</w:t>
      </w:r>
      <w:r w:rsidR="00B16802" w:rsidRPr="00E23E04">
        <w:rPr>
          <w:rFonts w:eastAsiaTheme="majorHAnsi" w:hint="eastAsia"/>
          <w:sz w:val="20"/>
          <w:szCs w:val="20"/>
        </w:rPr>
        <w:t>.</w:t>
      </w:r>
      <w:r w:rsidRPr="00E23E04">
        <w:rPr>
          <w:rFonts w:eastAsiaTheme="majorHAnsi" w:hint="eastAsia"/>
          <w:sz w:val="20"/>
          <w:szCs w:val="20"/>
        </w:rPr>
        <w:t>2</w:t>
      </w:r>
      <w:r w:rsidR="00B16802" w:rsidRPr="00E23E04">
        <w:rPr>
          <w:rFonts w:eastAsiaTheme="majorHAnsi" w:hint="eastAsia"/>
          <w:sz w:val="20"/>
          <w:szCs w:val="20"/>
        </w:rPr>
        <w:t>.</w:t>
      </w:r>
      <w:r w:rsidRPr="00E23E04">
        <w:rPr>
          <w:rFonts w:eastAsiaTheme="majorHAnsi"/>
          <w:sz w:val="20"/>
          <w:szCs w:val="20"/>
        </w:rPr>
        <w:t>2</w:t>
      </w:r>
      <w:r w:rsidR="004B71C8" w:rsidRPr="00E23E04">
        <w:rPr>
          <w:rFonts w:eastAsiaTheme="majorHAnsi" w:hint="eastAsia"/>
          <w:sz w:val="20"/>
          <w:szCs w:val="20"/>
        </w:rPr>
        <w:t xml:space="preserve"> 不確定性</w:t>
      </w:r>
      <w:r w:rsidR="00721B65" w:rsidRPr="00E23E04">
        <w:rPr>
          <w:rFonts w:eastAsiaTheme="majorHAnsi" w:hint="eastAsia"/>
          <w:sz w:val="20"/>
          <w:szCs w:val="20"/>
        </w:rPr>
        <w:t>質</w:t>
      </w:r>
      <w:r w:rsidR="004B71C8" w:rsidRPr="00E23E04">
        <w:rPr>
          <w:rFonts w:eastAsiaTheme="majorHAnsi" w:hint="eastAsia"/>
          <w:sz w:val="20"/>
          <w:szCs w:val="20"/>
        </w:rPr>
        <w:t>化</w:t>
      </w:r>
      <w:bookmarkEnd w:id="199"/>
    </w:p>
    <w:p w14:paraId="73EFFA7B" w14:textId="01A4B444" w:rsidR="004B71C8" w:rsidRPr="00E23E04" w:rsidRDefault="004B71C8" w:rsidP="008D1CFE">
      <w:pPr>
        <w:spacing w:line="440" w:lineRule="exact"/>
        <w:ind w:rightChars="46" w:right="110"/>
        <w:jc w:val="both"/>
        <w:rPr>
          <w:rFonts w:asciiTheme="majorHAnsi" w:eastAsiaTheme="majorHAnsi" w:hAnsiTheme="majorHAnsi" w:cs="Arial"/>
          <w:color w:val="000000" w:themeColor="text1"/>
          <w:sz w:val="20"/>
          <w:szCs w:val="20"/>
        </w:rPr>
      </w:pPr>
      <w:r w:rsidRPr="00E23E04">
        <w:rPr>
          <w:rFonts w:asciiTheme="majorHAnsi" w:eastAsiaTheme="majorHAnsi" w:hAnsiTheme="majorHAnsi" w:cs="Arial" w:hint="eastAsia"/>
          <w:color w:val="000000" w:themeColor="text1"/>
          <w:sz w:val="20"/>
          <w:szCs w:val="20"/>
        </w:rPr>
        <w:t>考量排放源的活動數據的儀表準確度佐證資料等相關不確定性數據取得不易，除外購電力外之重大性間接溫室氣體排放源以質化方式評估。本公司不確定性質化評估方式分為三步驟</w:t>
      </w:r>
      <w:r w:rsidR="00275F95" w:rsidRPr="00E23E04">
        <w:rPr>
          <w:rFonts w:asciiTheme="majorHAnsi" w:eastAsiaTheme="majorHAnsi" w:hAnsiTheme="majorHAnsi" w:cs="Arial" w:hint="eastAsia"/>
          <w:color w:val="000000" w:themeColor="text1"/>
          <w:sz w:val="20"/>
          <w:szCs w:val="20"/>
        </w:rPr>
        <w:t>：</w:t>
      </w:r>
    </w:p>
    <w:p w14:paraId="58694561" w14:textId="0C358022" w:rsidR="004B71C8" w:rsidRPr="00A77B81" w:rsidRDefault="004B71C8" w:rsidP="00A77B81">
      <w:pPr>
        <w:numPr>
          <w:ilvl w:val="0"/>
          <w:numId w:val="31"/>
        </w:numPr>
        <w:rPr>
          <w:rFonts w:asciiTheme="majorHAnsi" w:eastAsiaTheme="majorHAnsi" w:hAnsiTheme="majorHAnsi" w:cs="微軟正黑體"/>
          <w:color w:val="000000"/>
          <w:sz w:val="20"/>
          <w:szCs w:val="20"/>
        </w:rPr>
      </w:pPr>
      <w:r w:rsidRPr="00A77B81">
        <w:rPr>
          <w:rFonts w:asciiTheme="majorHAnsi" w:eastAsiaTheme="majorHAnsi" w:hAnsiTheme="majorHAnsi" w:cs="微軟正黑體" w:hint="eastAsia"/>
          <w:color w:val="000000"/>
          <w:sz w:val="20"/>
          <w:szCs w:val="20"/>
        </w:rPr>
        <w:t>建立不確定性模式。</w:t>
      </w:r>
    </w:p>
    <w:p w14:paraId="59978E73" w14:textId="676C1C7B" w:rsidR="004B71C8" w:rsidRPr="00A77B81" w:rsidRDefault="004B71C8" w:rsidP="00A77B81">
      <w:pPr>
        <w:numPr>
          <w:ilvl w:val="0"/>
          <w:numId w:val="31"/>
        </w:numPr>
        <w:rPr>
          <w:rFonts w:asciiTheme="majorHAnsi" w:eastAsiaTheme="majorHAnsi" w:hAnsiTheme="majorHAnsi" w:cs="微軟正黑體"/>
          <w:color w:val="000000"/>
          <w:sz w:val="20"/>
          <w:szCs w:val="20"/>
        </w:rPr>
      </w:pPr>
      <w:r w:rsidRPr="00A77B81">
        <w:rPr>
          <w:rFonts w:asciiTheme="majorHAnsi" w:eastAsiaTheme="majorHAnsi" w:hAnsiTheme="majorHAnsi" w:cs="微軟正黑體" w:hint="eastAsia"/>
          <w:color w:val="000000"/>
          <w:sz w:val="20"/>
          <w:szCs w:val="20"/>
        </w:rPr>
        <w:t>訂定評估等級。</w:t>
      </w:r>
    </w:p>
    <w:p w14:paraId="26894884" w14:textId="5BBD2975" w:rsidR="0097703F" w:rsidRPr="00A77B81" w:rsidRDefault="004B71C8" w:rsidP="00A77B81">
      <w:pPr>
        <w:numPr>
          <w:ilvl w:val="0"/>
          <w:numId w:val="31"/>
        </w:numPr>
        <w:rPr>
          <w:rFonts w:asciiTheme="majorHAnsi" w:eastAsiaTheme="majorHAnsi" w:hAnsiTheme="majorHAnsi" w:cs="微軟正黑體"/>
          <w:color w:val="000000"/>
          <w:sz w:val="20"/>
          <w:szCs w:val="20"/>
        </w:rPr>
      </w:pPr>
      <w:r w:rsidRPr="00A77B81">
        <w:rPr>
          <w:rFonts w:asciiTheme="majorHAnsi" w:eastAsiaTheme="majorHAnsi" w:hAnsiTheme="majorHAnsi" w:cs="微軟正黑體" w:hint="eastAsia"/>
          <w:color w:val="000000"/>
          <w:sz w:val="20"/>
          <w:szCs w:val="20"/>
        </w:rPr>
        <w:t>依質化不確定行評估表將不同排放源作模式分類。</w:t>
      </w:r>
    </w:p>
    <w:p w14:paraId="7921D4CB" w14:textId="77777777" w:rsidR="0097703F" w:rsidRPr="00E23E04" w:rsidRDefault="0097703F" w:rsidP="0097703F">
      <w:pPr>
        <w:spacing w:line="440" w:lineRule="exact"/>
        <w:ind w:rightChars="46" w:right="110" w:firstLine="480"/>
        <w:jc w:val="both"/>
        <w:rPr>
          <w:rFonts w:asciiTheme="majorHAnsi" w:eastAsiaTheme="majorHAnsi" w:hAnsiTheme="majorHAnsi" w:cs="Arial"/>
          <w:color w:val="000000" w:themeColor="text1"/>
          <w:sz w:val="20"/>
          <w:szCs w:val="20"/>
        </w:rPr>
      </w:pPr>
    </w:p>
    <w:p w14:paraId="4ADA5584" w14:textId="3A33F2E8" w:rsidR="0097703F" w:rsidRPr="00E23E04" w:rsidRDefault="004B71C8" w:rsidP="00A77B81">
      <w:pPr>
        <w:pStyle w:val="a7"/>
        <w:numPr>
          <w:ilvl w:val="3"/>
          <w:numId w:val="6"/>
        </w:numPr>
        <w:spacing w:line="440" w:lineRule="exact"/>
        <w:ind w:leftChars="25" w:left="60" w:firstLine="0"/>
        <w:jc w:val="both"/>
        <w:rPr>
          <w:rFonts w:asciiTheme="majorHAnsi" w:eastAsiaTheme="majorHAnsi" w:hAnsiTheme="majorHAnsi" w:cs="Arial"/>
          <w:color w:val="000000" w:themeColor="text1"/>
          <w:sz w:val="20"/>
          <w:szCs w:val="20"/>
        </w:rPr>
      </w:pPr>
      <w:r w:rsidRPr="00E23E04">
        <w:rPr>
          <w:rFonts w:asciiTheme="majorHAnsi" w:eastAsiaTheme="majorHAnsi" w:hAnsiTheme="majorHAnsi" w:cs="Arial" w:hint="eastAsia"/>
          <w:color w:val="000000" w:themeColor="text1"/>
          <w:sz w:val="20"/>
          <w:szCs w:val="20"/>
        </w:rPr>
        <w:t>建立不確定性模式</w:t>
      </w:r>
    </w:p>
    <w:p w14:paraId="0E3C675E" w14:textId="666E99E4" w:rsidR="004B71C8" w:rsidRPr="00E23E04" w:rsidRDefault="004B71C8" w:rsidP="004B71C8">
      <w:pPr>
        <w:spacing w:line="440" w:lineRule="exact"/>
        <w:ind w:rightChars="46" w:right="110"/>
        <w:jc w:val="both"/>
        <w:rPr>
          <w:rFonts w:asciiTheme="majorHAnsi" w:eastAsiaTheme="majorHAnsi" w:hAnsiTheme="majorHAnsi" w:cs="Arial"/>
          <w:color w:val="000000" w:themeColor="text1"/>
          <w:sz w:val="20"/>
          <w:szCs w:val="20"/>
        </w:rPr>
      </w:pPr>
      <w:r w:rsidRPr="00E23E04">
        <w:rPr>
          <w:rFonts w:asciiTheme="majorHAnsi" w:eastAsiaTheme="majorHAnsi" w:hAnsiTheme="majorHAnsi" w:cs="Arial" w:hint="eastAsia"/>
          <w:color w:val="000000" w:themeColor="text1"/>
          <w:sz w:val="20"/>
          <w:szCs w:val="20"/>
        </w:rPr>
        <w:lastRenderedPageBreak/>
        <w:t>參考準確度</w:t>
      </w:r>
      <w:r w:rsidRPr="00E23E04">
        <w:rPr>
          <w:rFonts w:asciiTheme="majorHAnsi" w:eastAsiaTheme="majorHAnsi" w:hAnsiTheme="majorHAnsi" w:cs="Arial"/>
          <w:color w:val="000000" w:themeColor="text1"/>
          <w:sz w:val="20"/>
          <w:szCs w:val="20"/>
        </w:rPr>
        <w:t xml:space="preserve"> (Accuracy ) </w:t>
      </w:r>
      <w:r w:rsidRPr="00E23E04">
        <w:rPr>
          <w:rFonts w:asciiTheme="majorHAnsi" w:eastAsiaTheme="majorHAnsi" w:hAnsiTheme="majorHAnsi" w:cs="Arial" w:hint="eastAsia"/>
          <w:color w:val="000000" w:themeColor="text1"/>
          <w:sz w:val="20"/>
          <w:szCs w:val="20"/>
        </w:rPr>
        <w:t>及精確度</w:t>
      </w:r>
      <w:r w:rsidRPr="00E23E04">
        <w:rPr>
          <w:rFonts w:asciiTheme="majorHAnsi" w:eastAsiaTheme="majorHAnsi" w:hAnsiTheme="majorHAnsi" w:cs="Arial"/>
          <w:color w:val="000000" w:themeColor="text1"/>
          <w:sz w:val="20"/>
          <w:szCs w:val="20"/>
        </w:rPr>
        <w:t xml:space="preserve"> (Precision ) </w:t>
      </w:r>
      <w:r w:rsidRPr="00E23E04">
        <w:rPr>
          <w:rFonts w:asciiTheme="majorHAnsi" w:eastAsiaTheme="majorHAnsi" w:hAnsiTheme="majorHAnsi" w:cs="Arial" w:hint="eastAsia"/>
          <w:color w:val="000000" w:themeColor="text1"/>
          <w:sz w:val="20"/>
          <w:szCs w:val="20"/>
        </w:rPr>
        <w:t>矩陣圖，定義質化不確定性之四種模式。</w:t>
      </w:r>
    </w:p>
    <w:p w14:paraId="3E5640EA" w14:textId="3C129E77" w:rsidR="004B71C8" w:rsidRPr="00E23E04" w:rsidRDefault="00A77B81" w:rsidP="00E23E04">
      <w:pPr>
        <w:widowControl/>
        <w:numPr>
          <w:ilvl w:val="0"/>
          <w:numId w:val="11"/>
        </w:numPr>
        <w:spacing w:line="360" w:lineRule="exact"/>
        <w:jc w:val="both"/>
        <w:rPr>
          <w:rFonts w:asciiTheme="majorHAnsi" w:eastAsiaTheme="majorHAnsi" w:hAnsiTheme="majorHAnsi" w:cs="Arial"/>
          <w:sz w:val="20"/>
          <w:szCs w:val="20"/>
        </w:rPr>
      </w:pPr>
      <w:r w:rsidRPr="00E23E04">
        <w:rPr>
          <w:rFonts w:asciiTheme="majorHAnsi" w:eastAsiaTheme="majorHAnsi" w:hAnsiTheme="majorHAnsi" w:cs="新細明體"/>
          <w:noProof/>
          <w:sz w:val="20"/>
          <w:szCs w:val="20"/>
          <w:lang w:bidi="ar-SA"/>
        </w:rPr>
        <w:drawing>
          <wp:anchor distT="0" distB="0" distL="114300" distR="114300" simplePos="0" relativeHeight="251658240" behindDoc="0" locked="0" layoutInCell="1" allowOverlap="1" wp14:anchorId="0B41BCAD" wp14:editId="1BE248AD">
            <wp:simplePos x="0" y="0"/>
            <wp:positionH relativeFrom="column">
              <wp:posOffset>2947825</wp:posOffset>
            </wp:positionH>
            <wp:positionV relativeFrom="paragraph">
              <wp:posOffset>7115</wp:posOffset>
            </wp:positionV>
            <wp:extent cx="1168400" cy="1188720"/>
            <wp:effectExtent l="0" t="0" r="0" b="0"/>
            <wp:wrapNone/>
            <wp:docPr id="2"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400" cy="1188720"/>
                    </a:xfrm>
                    <a:prstGeom prst="rect">
                      <a:avLst/>
                    </a:prstGeom>
                    <a:noFill/>
                  </pic:spPr>
                </pic:pic>
              </a:graphicData>
            </a:graphic>
            <wp14:sizeRelH relativeFrom="page">
              <wp14:pctWidth>0</wp14:pctWidth>
            </wp14:sizeRelH>
            <wp14:sizeRelV relativeFrom="page">
              <wp14:pctHeight>0</wp14:pctHeight>
            </wp14:sizeRelV>
          </wp:anchor>
        </w:drawing>
      </w:r>
      <w:r w:rsidR="004B71C8" w:rsidRPr="00E23E04">
        <w:rPr>
          <w:rFonts w:asciiTheme="majorHAnsi" w:eastAsiaTheme="majorHAnsi" w:hAnsiTheme="majorHAnsi" w:cs="Arial"/>
          <w:sz w:val="20"/>
          <w:szCs w:val="20"/>
        </w:rPr>
        <w:t>A</w:t>
      </w:r>
      <w:r w:rsidR="00A22253" w:rsidRPr="00E23E04">
        <w:rPr>
          <w:rFonts w:asciiTheme="majorHAnsi" w:eastAsiaTheme="majorHAnsi" w:hAnsiTheme="majorHAnsi" w:cs="Arial" w:hint="eastAsia"/>
          <w:kern w:val="0"/>
          <w:sz w:val="20"/>
          <w:szCs w:val="20"/>
        </w:rPr>
        <w:t>：</w:t>
      </w:r>
      <w:r w:rsidR="004B71C8" w:rsidRPr="00E23E04">
        <w:rPr>
          <w:rFonts w:asciiTheme="majorHAnsi" w:eastAsiaTheme="majorHAnsi" w:hAnsiTheme="majorHAnsi" w:cs="Arial" w:hint="eastAsia"/>
          <w:sz w:val="20"/>
          <w:szCs w:val="20"/>
        </w:rPr>
        <w:t>高準確度，高精確度。</w:t>
      </w:r>
    </w:p>
    <w:p w14:paraId="0E051A97" w14:textId="3380A3E4" w:rsidR="004B71C8" w:rsidRPr="00E23E04" w:rsidRDefault="004B71C8" w:rsidP="00E23E04">
      <w:pPr>
        <w:widowControl/>
        <w:numPr>
          <w:ilvl w:val="0"/>
          <w:numId w:val="11"/>
        </w:numPr>
        <w:spacing w:line="360" w:lineRule="exact"/>
        <w:jc w:val="both"/>
        <w:rPr>
          <w:rFonts w:asciiTheme="majorHAnsi" w:eastAsiaTheme="majorHAnsi" w:hAnsiTheme="majorHAnsi" w:cs="Arial"/>
          <w:sz w:val="20"/>
          <w:szCs w:val="20"/>
        </w:rPr>
      </w:pPr>
      <w:r w:rsidRPr="00E23E04">
        <w:rPr>
          <w:rFonts w:asciiTheme="majorHAnsi" w:eastAsiaTheme="majorHAnsi" w:hAnsiTheme="majorHAnsi" w:cs="Arial"/>
          <w:sz w:val="20"/>
          <w:szCs w:val="20"/>
        </w:rPr>
        <w:t>B</w:t>
      </w:r>
      <w:r w:rsidR="00A22253" w:rsidRPr="00E23E04">
        <w:rPr>
          <w:rFonts w:asciiTheme="majorHAnsi" w:eastAsiaTheme="majorHAnsi" w:hAnsiTheme="majorHAnsi" w:cs="Arial" w:hint="eastAsia"/>
          <w:kern w:val="0"/>
          <w:sz w:val="20"/>
          <w:szCs w:val="20"/>
        </w:rPr>
        <w:t>：</w:t>
      </w:r>
      <w:r w:rsidRPr="00E23E04">
        <w:rPr>
          <w:rFonts w:asciiTheme="majorHAnsi" w:eastAsiaTheme="majorHAnsi" w:hAnsiTheme="majorHAnsi" w:cs="Arial" w:hint="eastAsia"/>
          <w:sz w:val="20"/>
          <w:szCs w:val="20"/>
        </w:rPr>
        <w:t>低準確度，高精確度。</w:t>
      </w:r>
    </w:p>
    <w:p w14:paraId="74D9D491" w14:textId="49BC17D7" w:rsidR="004B71C8" w:rsidRPr="00E23E04" w:rsidRDefault="004B71C8" w:rsidP="00E23E04">
      <w:pPr>
        <w:widowControl/>
        <w:numPr>
          <w:ilvl w:val="0"/>
          <w:numId w:val="11"/>
        </w:numPr>
        <w:spacing w:line="360" w:lineRule="exact"/>
        <w:jc w:val="both"/>
        <w:rPr>
          <w:rFonts w:asciiTheme="majorHAnsi" w:eastAsiaTheme="majorHAnsi" w:hAnsiTheme="majorHAnsi" w:cs="Arial"/>
          <w:sz w:val="20"/>
          <w:szCs w:val="20"/>
        </w:rPr>
      </w:pPr>
      <w:r w:rsidRPr="00E23E04">
        <w:rPr>
          <w:rFonts w:asciiTheme="majorHAnsi" w:eastAsiaTheme="majorHAnsi" w:hAnsiTheme="majorHAnsi" w:cs="Arial"/>
          <w:sz w:val="20"/>
          <w:szCs w:val="20"/>
        </w:rPr>
        <w:t>C</w:t>
      </w:r>
      <w:r w:rsidR="00A22253" w:rsidRPr="00E23E04">
        <w:rPr>
          <w:rFonts w:asciiTheme="majorHAnsi" w:eastAsiaTheme="majorHAnsi" w:hAnsiTheme="majorHAnsi" w:cs="Arial" w:hint="eastAsia"/>
          <w:kern w:val="0"/>
          <w:sz w:val="20"/>
          <w:szCs w:val="20"/>
        </w:rPr>
        <w:t>：</w:t>
      </w:r>
      <w:r w:rsidRPr="00E23E04">
        <w:rPr>
          <w:rFonts w:asciiTheme="majorHAnsi" w:eastAsiaTheme="majorHAnsi" w:hAnsiTheme="majorHAnsi" w:cs="Arial" w:hint="eastAsia"/>
          <w:sz w:val="20"/>
          <w:szCs w:val="20"/>
        </w:rPr>
        <w:t>低準確度，低精確度。</w:t>
      </w:r>
    </w:p>
    <w:p w14:paraId="63BCA3FA" w14:textId="5DD66C8A" w:rsidR="004B71C8" w:rsidRPr="00E23E04" w:rsidRDefault="004B71C8" w:rsidP="00E23E04">
      <w:pPr>
        <w:widowControl/>
        <w:numPr>
          <w:ilvl w:val="0"/>
          <w:numId w:val="11"/>
        </w:numPr>
        <w:spacing w:line="360" w:lineRule="exact"/>
        <w:jc w:val="both"/>
        <w:rPr>
          <w:rFonts w:asciiTheme="majorHAnsi" w:eastAsiaTheme="majorHAnsi" w:hAnsiTheme="majorHAnsi" w:cs="Arial"/>
          <w:sz w:val="20"/>
          <w:szCs w:val="20"/>
        </w:rPr>
      </w:pPr>
      <w:r w:rsidRPr="00E23E04">
        <w:rPr>
          <w:rFonts w:asciiTheme="majorHAnsi" w:eastAsiaTheme="majorHAnsi" w:hAnsiTheme="majorHAnsi" w:cs="Arial"/>
          <w:sz w:val="20"/>
          <w:szCs w:val="20"/>
        </w:rPr>
        <w:t>D</w:t>
      </w:r>
      <w:r w:rsidR="00A22253" w:rsidRPr="00E23E04">
        <w:rPr>
          <w:rFonts w:asciiTheme="majorHAnsi" w:eastAsiaTheme="majorHAnsi" w:hAnsiTheme="majorHAnsi" w:cs="Arial" w:hint="eastAsia"/>
          <w:kern w:val="0"/>
          <w:sz w:val="20"/>
          <w:szCs w:val="20"/>
        </w:rPr>
        <w:t>：</w:t>
      </w:r>
      <w:r w:rsidRPr="00E23E04">
        <w:rPr>
          <w:rFonts w:asciiTheme="majorHAnsi" w:eastAsiaTheme="majorHAnsi" w:hAnsiTheme="majorHAnsi" w:cs="Arial" w:hint="eastAsia"/>
          <w:sz w:val="20"/>
          <w:szCs w:val="20"/>
        </w:rPr>
        <w:t>高準確度，低精確度。</w:t>
      </w:r>
    </w:p>
    <w:p w14:paraId="776B470C" w14:textId="77777777" w:rsidR="0097703F" w:rsidRPr="00E23E04" w:rsidRDefault="0097703F" w:rsidP="0097703F">
      <w:pPr>
        <w:spacing w:line="440" w:lineRule="exact"/>
        <w:ind w:rightChars="46" w:right="110"/>
        <w:jc w:val="both"/>
        <w:rPr>
          <w:rFonts w:asciiTheme="majorHAnsi" w:eastAsiaTheme="majorHAnsi" w:hAnsiTheme="majorHAnsi" w:cs="Arial"/>
          <w:b/>
          <w:color w:val="000000"/>
          <w:sz w:val="20"/>
          <w:szCs w:val="20"/>
        </w:rPr>
      </w:pPr>
    </w:p>
    <w:p w14:paraId="453CD051" w14:textId="7FF342CB" w:rsidR="0097703F" w:rsidRPr="00A77B81" w:rsidRDefault="004B71C8" w:rsidP="00A77B81">
      <w:pPr>
        <w:pStyle w:val="a7"/>
        <w:numPr>
          <w:ilvl w:val="3"/>
          <w:numId w:val="6"/>
        </w:numPr>
        <w:spacing w:line="440" w:lineRule="exact"/>
        <w:ind w:leftChars="25" w:left="60" w:firstLine="0"/>
        <w:jc w:val="both"/>
        <w:rPr>
          <w:rFonts w:asciiTheme="majorHAnsi" w:eastAsiaTheme="majorHAnsi" w:hAnsiTheme="majorHAnsi" w:cs="Arial"/>
          <w:color w:val="000000" w:themeColor="text1"/>
          <w:sz w:val="20"/>
          <w:szCs w:val="20"/>
        </w:rPr>
      </w:pPr>
      <w:r w:rsidRPr="00A77B81">
        <w:rPr>
          <w:rFonts w:asciiTheme="majorHAnsi" w:eastAsiaTheme="majorHAnsi" w:hAnsiTheme="majorHAnsi" w:cs="Arial" w:hint="eastAsia"/>
          <w:color w:val="000000" w:themeColor="text1"/>
          <w:sz w:val="20"/>
          <w:szCs w:val="20"/>
        </w:rPr>
        <w:t>訂定評估等級</w:t>
      </w:r>
    </w:p>
    <w:p w14:paraId="5B2A1B03" w14:textId="77777777" w:rsidR="00E23E04" w:rsidRPr="00E23E04" w:rsidRDefault="00E23E04" w:rsidP="00076D60">
      <w:pPr>
        <w:pStyle w:val="af"/>
        <w:rPr>
          <w:rFonts w:asciiTheme="majorHAnsi" w:eastAsiaTheme="majorHAnsi" w:hAnsiTheme="majorHAnsi"/>
          <w:b/>
          <w:sz w:val="20"/>
        </w:rPr>
      </w:pPr>
    </w:p>
    <w:p w14:paraId="32565910" w14:textId="230D956C" w:rsidR="00C279F9" w:rsidRPr="00E23E04" w:rsidRDefault="00C279F9" w:rsidP="00076D60">
      <w:pPr>
        <w:pStyle w:val="af"/>
        <w:rPr>
          <w:rFonts w:asciiTheme="majorHAnsi" w:eastAsiaTheme="majorHAnsi" w:hAnsiTheme="majorHAnsi"/>
          <w:b/>
          <w:sz w:val="20"/>
        </w:rPr>
      </w:pPr>
      <w:r w:rsidRPr="00E23E04">
        <w:rPr>
          <w:rFonts w:asciiTheme="majorHAnsi" w:eastAsiaTheme="majorHAnsi" w:hAnsiTheme="majorHAnsi" w:hint="eastAsia"/>
          <w:b/>
          <w:sz w:val="20"/>
        </w:rPr>
        <w:t>表7-2.5 不確定性質化評估等級表</w:t>
      </w:r>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A0" w:firstRow="1" w:lastRow="0" w:firstColumn="1" w:lastColumn="0" w:noHBand="0" w:noVBand="1"/>
      </w:tblPr>
      <w:tblGrid>
        <w:gridCol w:w="1267"/>
        <w:gridCol w:w="4399"/>
        <w:gridCol w:w="4070"/>
      </w:tblGrid>
      <w:tr w:rsidR="0097703F" w:rsidRPr="00E23E04" w14:paraId="571AC33B" w14:textId="77777777" w:rsidTr="00D6721B">
        <w:trPr>
          <w:trHeight w:val="454"/>
          <w:tblHeader/>
          <w:jc w:val="center"/>
        </w:trPr>
        <w:tc>
          <w:tcPr>
            <w:tcW w:w="651" w:type="pct"/>
            <w:shd w:val="clear" w:color="auto" w:fill="BDD6EE" w:themeFill="accent5" w:themeFillTint="66"/>
            <w:vAlign w:val="center"/>
            <w:hideMark/>
          </w:tcPr>
          <w:p w14:paraId="6B2D41CC" w14:textId="77777777" w:rsidR="0097703F" w:rsidRPr="0036797B" w:rsidRDefault="0097703F" w:rsidP="00E15FFE">
            <w:pPr>
              <w:spacing w:line="360" w:lineRule="exact"/>
              <w:jc w:val="center"/>
              <w:rPr>
                <w:rFonts w:asciiTheme="majorHAnsi" w:eastAsiaTheme="majorHAnsi" w:hAnsiTheme="majorHAnsi" w:cs="Arial"/>
                <w:b/>
                <w:bCs/>
                <w:sz w:val="16"/>
                <w:szCs w:val="16"/>
              </w:rPr>
            </w:pPr>
            <w:r w:rsidRPr="0036797B">
              <w:rPr>
                <w:rFonts w:asciiTheme="majorHAnsi" w:eastAsiaTheme="majorHAnsi" w:hAnsiTheme="majorHAnsi" w:cs="Arial" w:hint="eastAsia"/>
                <w:b/>
                <w:bCs/>
                <w:sz w:val="16"/>
                <w:szCs w:val="16"/>
              </w:rPr>
              <w:t>等級評估</w:t>
            </w:r>
          </w:p>
        </w:tc>
        <w:tc>
          <w:tcPr>
            <w:tcW w:w="2259" w:type="pct"/>
            <w:shd w:val="clear" w:color="auto" w:fill="BDD6EE" w:themeFill="accent5" w:themeFillTint="66"/>
            <w:vAlign w:val="center"/>
            <w:hideMark/>
          </w:tcPr>
          <w:p w14:paraId="42421370" w14:textId="77777777" w:rsidR="0097703F" w:rsidRPr="0036797B" w:rsidRDefault="0097703F" w:rsidP="00E15FFE">
            <w:pPr>
              <w:spacing w:line="360" w:lineRule="exact"/>
              <w:jc w:val="center"/>
              <w:rPr>
                <w:rFonts w:asciiTheme="majorHAnsi" w:eastAsiaTheme="majorHAnsi" w:hAnsiTheme="majorHAnsi" w:cs="Arial"/>
                <w:b/>
                <w:bCs/>
                <w:sz w:val="16"/>
                <w:szCs w:val="16"/>
              </w:rPr>
            </w:pPr>
            <w:r w:rsidRPr="0036797B">
              <w:rPr>
                <w:rFonts w:asciiTheme="majorHAnsi" w:eastAsiaTheme="majorHAnsi" w:hAnsiTheme="majorHAnsi" w:cs="Arial" w:hint="eastAsia"/>
                <w:b/>
                <w:bCs/>
                <w:sz w:val="16"/>
                <w:szCs w:val="16"/>
              </w:rPr>
              <w:t>高</w:t>
            </w:r>
          </w:p>
        </w:tc>
        <w:tc>
          <w:tcPr>
            <w:tcW w:w="2090" w:type="pct"/>
            <w:shd w:val="clear" w:color="auto" w:fill="BDD6EE" w:themeFill="accent5" w:themeFillTint="66"/>
            <w:vAlign w:val="center"/>
            <w:hideMark/>
          </w:tcPr>
          <w:p w14:paraId="7BF091EA" w14:textId="77777777" w:rsidR="0097703F" w:rsidRPr="0036797B" w:rsidRDefault="0097703F" w:rsidP="00E15FFE">
            <w:pPr>
              <w:spacing w:line="360" w:lineRule="exact"/>
              <w:jc w:val="center"/>
              <w:rPr>
                <w:rFonts w:asciiTheme="majorHAnsi" w:eastAsiaTheme="majorHAnsi" w:hAnsiTheme="majorHAnsi" w:cs="Arial"/>
                <w:b/>
                <w:bCs/>
                <w:sz w:val="16"/>
                <w:szCs w:val="16"/>
              </w:rPr>
            </w:pPr>
            <w:r w:rsidRPr="0036797B">
              <w:rPr>
                <w:rFonts w:asciiTheme="majorHAnsi" w:eastAsiaTheme="majorHAnsi" w:hAnsiTheme="majorHAnsi" w:cs="Arial" w:hint="eastAsia"/>
                <w:b/>
                <w:bCs/>
                <w:sz w:val="16"/>
                <w:szCs w:val="16"/>
              </w:rPr>
              <w:t>低</w:t>
            </w:r>
          </w:p>
        </w:tc>
      </w:tr>
      <w:tr w:rsidR="0097703F" w:rsidRPr="00E23E04" w14:paraId="342250EA" w14:textId="77777777" w:rsidTr="00D6721B">
        <w:trPr>
          <w:trHeight w:val="454"/>
          <w:tblHeader/>
          <w:jc w:val="center"/>
        </w:trPr>
        <w:tc>
          <w:tcPr>
            <w:tcW w:w="651" w:type="pct"/>
            <w:vAlign w:val="center"/>
            <w:hideMark/>
          </w:tcPr>
          <w:p w14:paraId="38C086C6" w14:textId="3C0166F8" w:rsidR="0097703F" w:rsidRPr="0036797B" w:rsidRDefault="0097703F" w:rsidP="00E15FFE">
            <w:pPr>
              <w:spacing w:line="360" w:lineRule="exact"/>
              <w:jc w:val="center"/>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精確度</w:t>
            </w:r>
            <w:r w:rsidRPr="0036797B">
              <w:rPr>
                <w:rFonts w:asciiTheme="majorHAnsi" w:eastAsiaTheme="majorHAnsi" w:hAnsiTheme="majorHAnsi" w:cs="Arial"/>
                <w:sz w:val="16"/>
                <w:szCs w:val="16"/>
              </w:rPr>
              <w:t xml:space="preserve"> Precision</w:t>
            </w:r>
          </w:p>
        </w:tc>
        <w:tc>
          <w:tcPr>
            <w:tcW w:w="2259" w:type="pct"/>
            <w:hideMark/>
          </w:tcPr>
          <w:p w14:paraId="71E4A337" w14:textId="45660F4B" w:rsidR="00ED03DD" w:rsidRPr="0036797B" w:rsidRDefault="0097703F" w:rsidP="00A77B81">
            <w:pPr>
              <w:spacing w:line="360" w:lineRule="exact"/>
              <w:ind w:leftChars="25" w:left="6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採用以下活動數據類型</w:t>
            </w:r>
            <w:r w:rsidR="00A22253" w:rsidRPr="0036797B">
              <w:rPr>
                <w:rFonts w:asciiTheme="majorHAnsi" w:eastAsiaTheme="majorHAnsi" w:hAnsiTheme="majorHAnsi" w:cs="Arial" w:hint="eastAsia"/>
                <w:kern w:val="0"/>
                <w:sz w:val="16"/>
                <w:szCs w:val="16"/>
              </w:rPr>
              <w:t>：</w:t>
            </w:r>
          </w:p>
          <w:p w14:paraId="43A67AEA" w14:textId="77777777" w:rsidR="00ED03DD" w:rsidRPr="0036797B" w:rsidRDefault="0097703F" w:rsidP="00A77B81">
            <w:pPr>
              <w:pStyle w:val="a7"/>
              <w:numPr>
                <w:ilvl w:val="0"/>
                <w:numId w:val="23"/>
              </w:numPr>
              <w:spacing w:line="360" w:lineRule="exact"/>
              <w:ind w:leftChars="25" w:left="60" w:firstLine="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有進行外部校正或有多組數據茲佐證者</w:t>
            </w:r>
          </w:p>
          <w:p w14:paraId="4CFF39B0" w14:textId="1B1D071C" w:rsidR="0097703F" w:rsidRPr="0036797B" w:rsidRDefault="0097703F" w:rsidP="00A77B81">
            <w:pPr>
              <w:pStyle w:val="a7"/>
              <w:numPr>
                <w:ilvl w:val="0"/>
                <w:numId w:val="23"/>
              </w:numPr>
              <w:spacing w:line="360" w:lineRule="exact"/>
              <w:ind w:leftChars="25" w:left="60" w:firstLine="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有進行內部校正或經過會計簽證等証明者</w:t>
            </w:r>
          </w:p>
        </w:tc>
        <w:tc>
          <w:tcPr>
            <w:tcW w:w="2090" w:type="pct"/>
            <w:hideMark/>
          </w:tcPr>
          <w:p w14:paraId="0121DD13" w14:textId="0D923902" w:rsidR="00ED03DD" w:rsidRPr="0036797B" w:rsidRDefault="0097703F" w:rsidP="00A77B81">
            <w:pPr>
              <w:spacing w:line="360" w:lineRule="exact"/>
              <w:ind w:leftChars="25" w:left="6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採用以下活動數據類型</w:t>
            </w:r>
            <w:r w:rsidR="00A22253" w:rsidRPr="0036797B">
              <w:rPr>
                <w:rFonts w:asciiTheme="majorHAnsi" w:eastAsiaTheme="majorHAnsi" w:hAnsiTheme="majorHAnsi" w:cs="Arial" w:hint="eastAsia"/>
                <w:kern w:val="0"/>
                <w:sz w:val="16"/>
                <w:szCs w:val="16"/>
              </w:rPr>
              <w:t>：</w:t>
            </w:r>
          </w:p>
          <w:p w14:paraId="7654F405" w14:textId="45547D86" w:rsidR="00E15FFE" w:rsidRPr="0032110B" w:rsidRDefault="0097703F" w:rsidP="0032110B">
            <w:pPr>
              <w:pStyle w:val="a7"/>
              <w:numPr>
                <w:ilvl w:val="0"/>
                <w:numId w:val="23"/>
              </w:numPr>
              <w:spacing w:line="360" w:lineRule="exact"/>
              <w:ind w:leftChars="0"/>
              <w:jc w:val="both"/>
              <w:rPr>
                <w:rFonts w:asciiTheme="majorHAnsi" w:eastAsiaTheme="majorHAnsi" w:hAnsiTheme="majorHAnsi" w:cs="Arial"/>
                <w:sz w:val="16"/>
                <w:szCs w:val="16"/>
              </w:rPr>
            </w:pPr>
            <w:r w:rsidRPr="0032110B">
              <w:rPr>
                <w:rFonts w:asciiTheme="majorHAnsi" w:eastAsiaTheme="majorHAnsi" w:hAnsiTheme="majorHAnsi" w:cs="Arial" w:hint="eastAsia"/>
                <w:sz w:val="16"/>
                <w:szCs w:val="16"/>
              </w:rPr>
              <w:t>未進行儀器校正或未進行紀錄彙整者</w:t>
            </w:r>
          </w:p>
        </w:tc>
      </w:tr>
      <w:tr w:rsidR="0097703F" w:rsidRPr="00E23E04" w14:paraId="678F72AF" w14:textId="77777777" w:rsidTr="00D6721B">
        <w:trPr>
          <w:trHeight w:val="454"/>
          <w:tblHeader/>
          <w:jc w:val="center"/>
        </w:trPr>
        <w:tc>
          <w:tcPr>
            <w:tcW w:w="651" w:type="pct"/>
            <w:vAlign w:val="center"/>
            <w:hideMark/>
          </w:tcPr>
          <w:p w14:paraId="2386E678" w14:textId="1CD81528" w:rsidR="0097703F" w:rsidRPr="0036797B" w:rsidRDefault="0097703F" w:rsidP="00E15FFE">
            <w:pPr>
              <w:spacing w:line="360" w:lineRule="exact"/>
              <w:jc w:val="center"/>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準確度</w:t>
            </w:r>
            <w:r w:rsidRPr="0036797B">
              <w:rPr>
                <w:rFonts w:asciiTheme="majorHAnsi" w:eastAsiaTheme="majorHAnsi" w:hAnsiTheme="majorHAnsi" w:cs="Arial"/>
                <w:sz w:val="16"/>
                <w:szCs w:val="16"/>
              </w:rPr>
              <w:t xml:space="preserve"> Accuracy</w:t>
            </w:r>
          </w:p>
        </w:tc>
        <w:tc>
          <w:tcPr>
            <w:tcW w:w="2259" w:type="pct"/>
            <w:hideMark/>
          </w:tcPr>
          <w:p w14:paraId="3DA68FC5" w14:textId="54215161" w:rsidR="00ED03DD" w:rsidRPr="0036797B" w:rsidRDefault="0097703F" w:rsidP="00A77B81">
            <w:pPr>
              <w:spacing w:line="360" w:lineRule="exact"/>
              <w:ind w:leftChars="25" w:left="6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採用以下係數類型</w:t>
            </w:r>
            <w:r w:rsidR="00A22253" w:rsidRPr="0036797B">
              <w:rPr>
                <w:rFonts w:asciiTheme="majorHAnsi" w:eastAsiaTheme="majorHAnsi" w:hAnsiTheme="majorHAnsi" w:cs="Arial" w:hint="eastAsia"/>
                <w:kern w:val="0"/>
                <w:sz w:val="16"/>
                <w:szCs w:val="16"/>
              </w:rPr>
              <w:t>：</w:t>
            </w:r>
          </w:p>
          <w:p w14:paraId="15C168E1" w14:textId="77777777" w:rsidR="00ED03DD" w:rsidRPr="0036797B" w:rsidRDefault="0097703F" w:rsidP="00A77B81">
            <w:pPr>
              <w:pStyle w:val="a7"/>
              <w:numPr>
                <w:ilvl w:val="0"/>
                <w:numId w:val="24"/>
              </w:numPr>
              <w:spacing w:line="360" w:lineRule="exact"/>
              <w:ind w:leftChars="25" w:left="60" w:firstLine="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自廠發展係數</w:t>
            </w:r>
            <w:r w:rsidRPr="0036797B">
              <w:rPr>
                <w:rFonts w:asciiTheme="majorHAnsi" w:eastAsiaTheme="majorHAnsi" w:hAnsiTheme="majorHAnsi" w:cs="Arial"/>
                <w:sz w:val="16"/>
                <w:szCs w:val="16"/>
              </w:rPr>
              <w:t>/</w:t>
            </w:r>
            <w:r w:rsidRPr="0036797B">
              <w:rPr>
                <w:rFonts w:asciiTheme="majorHAnsi" w:eastAsiaTheme="majorHAnsi" w:hAnsiTheme="majorHAnsi" w:cs="Arial" w:hint="eastAsia"/>
                <w:sz w:val="16"/>
                <w:szCs w:val="16"/>
              </w:rPr>
              <w:t>質量平衡所得係數</w:t>
            </w:r>
          </w:p>
          <w:p w14:paraId="09444BAF" w14:textId="280C8E75" w:rsidR="00E15FFE" w:rsidRPr="0036797B" w:rsidRDefault="0097703F" w:rsidP="00A77B81">
            <w:pPr>
              <w:pStyle w:val="a7"/>
              <w:numPr>
                <w:ilvl w:val="0"/>
                <w:numId w:val="24"/>
              </w:numPr>
              <w:spacing w:line="360" w:lineRule="exact"/>
              <w:ind w:leftChars="25" w:left="60" w:firstLine="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同製程</w:t>
            </w:r>
            <w:r w:rsidRPr="0036797B">
              <w:rPr>
                <w:rFonts w:asciiTheme="majorHAnsi" w:eastAsiaTheme="majorHAnsi" w:hAnsiTheme="majorHAnsi" w:cs="Arial"/>
                <w:sz w:val="16"/>
                <w:szCs w:val="16"/>
              </w:rPr>
              <w:t>/</w:t>
            </w:r>
            <w:r w:rsidRPr="0036797B">
              <w:rPr>
                <w:rFonts w:asciiTheme="majorHAnsi" w:eastAsiaTheme="majorHAnsi" w:hAnsiTheme="majorHAnsi" w:cs="Arial" w:hint="eastAsia"/>
                <w:sz w:val="16"/>
                <w:szCs w:val="16"/>
              </w:rPr>
              <w:t>設備經驗係數</w:t>
            </w:r>
          </w:p>
        </w:tc>
        <w:tc>
          <w:tcPr>
            <w:tcW w:w="2090" w:type="pct"/>
            <w:hideMark/>
          </w:tcPr>
          <w:p w14:paraId="6ABC4689" w14:textId="44539D39" w:rsidR="00ED03DD" w:rsidRPr="0036797B" w:rsidRDefault="0097703F" w:rsidP="00A77B81">
            <w:pPr>
              <w:spacing w:line="360" w:lineRule="exact"/>
              <w:ind w:leftChars="25" w:left="6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採用以下係數類型</w:t>
            </w:r>
            <w:r w:rsidR="00A22253" w:rsidRPr="0036797B">
              <w:rPr>
                <w:rFonts w:asciiTheme="majorHAnsi" w:eastAsiaTheme="majorHAnsi" w:hAnsiTheme="majorHAnsi" w:cs="Arial" w:hint="eastAsia"/>
                <w:kern w:val="0"/>
                <w:sz w:val="16"/>
                <w:szCs w:val="16"/>
              </w:rPr>
              <w:t>：</w:t>
            </w:r>
          </w:p>
          <w:p w14:paraId="6DA2D738" w14:textId="77777777" w:rsidR="00ED03DD" w:rsidRPr="0036797B" w:rsidRDefault="0097703F" w:rsidP="00B8144F">
            <w:pPr>
              <w:pStyle w:val="a7"/>
              <w:numPr>
                <w:ilvl w:val="0"/>
                <w:numId w:val="24"/>
              </w:numPr>
              <w:spacing w:line="360" w:lineRule="exact"/>
              <w:ind w:leftChars="25" w:left="54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製造廠提供係數</w:t>
            </w:r>
          </w:p>
          <w:p w14:paraId="46BB92E4" w14:textId="77777777" w:rsidR="00ED03DD" w:rsidRPr="0036797B" w:rsidRDefault="0097703F" w:rsidP="00B8144F">
            <w:pPr>
              <w:pStyle w:val="a7"/>
              <w:numPr>
                <w:ilvl w:val="0"/>
                <w:numId w:val="24"/>
              </w:numPr>
              <w:spacing w:line="360" w:lineRule="exact"/>
              <w:ind w:leftChars="25" w:left="54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區域排放係數</w:t>
            </w:r>
          </w:p>
          <w:p w14:paraId="04743EAE" w14:textId="77777777" w:rsidR="00ED03DD" w:rsidRPr="0036797B" w:rsidRDefault="0097703F" w:rsidP="00B8144F">
            <w:pPr>
              <w:pStyle w:val="a7"/>
              <w:numPr>
                <w:ilvl w:val="0"/>
                <w:numId w:val="24"/>
              </w:numPr>
              <w:spacing w:line="360" w:lineRule="exact"/>
              <w:ind w:leftChars="25" w:left="54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國家排放係數</w:t>
            </w:r>
          </w:p>
          <w:p w14:paraId="1C1833FF" w14:textId="599A030F" w:rsidR="0097703F" w:rsidRPr="0036797B" w:rsidRDefault="0097703F" w:rsidP="00B8144F">
            <w:pPr>
              <w:pStyle w:val="a7"/>
              <w:numPr>
                <w:ilvl w:val="0"/>
                <w:numId w:val="24"/>
              </w:numPr>
              <w:spacing w:line="360" w:lineRule="exact"/>
              <w:ind w:leftChars="25" w:left="54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國際排放係數</w:t>
            </w:r>
          </w:p>
        </w:tc>
      </w:tr>
    </w:tbl>
    <w:p w14:paraId="0E5BCA9B" w14:textId="77777777" w:rsidR="0097703F" w:rsidRPr="00E23E04" w:rsidRDefault="0097703F" w:rsidP="0097703F">
      <w:pPr>
        <w:spacing w:line="440" w:lineRule="exact"/>
        <w:ind w:left="142" w:rightChars="46" w:right="110"/>
        <w:jc w:val="both"/>
        <w:rPr>
          <w:rFonts w:asciiTheme="majorHAnsi" w:eastAsiaTheme="majorHAnsi" w:hAnsiTheme="majorHAnsi" w:cs="Arial"/>
          <w:sz w:val="18"/>
          <w:szCs w:val="18"/>
        </w:rPr>
      </w:pPr>
    </w:p>
    <w:p w14:paraId="7A5F8A6A" w14:textId="079527B3" w:rsidR="0097703F" w:rsidRPr="00A77B81" w:rsidRDefault="0097703F" w:rsidP="00A77B81">
      <w:pPr>
        <w:pStyle w:val="a7"/>
        <w:numPr>
          <w:ilvl w:val="3"/>
          <w:numId w:val="6"/>
        </w:numPr>
        <w:spacing w:line="440" w:lineRule="exact"/>
        <w:ind w:leftChars="25" w:left="60" w:firstLine="0"/>
        <w:jc w:val="both"/>
        <w:rPr>
          <w:rFonts w:asciiTheme="majorHAnsi" w:eastAsiaTheme="majorHAnsi" w:hAnsiTheme="majorHAnsi" w:cs="Arial"/>
          <w:color w:val="000000" w:themeColor="text1"/>
          <w:sz w:val="20"/>
          <w:szCs w:val="20"/>
        </w:rPr>
      </w:pPr>
      <w:r w:rsidRPr="00A77B81">
        <w:rPr>
          <w:rFonts w:asciiTheme="majorHAnsi" w:eastAsiaTheme="majorHAnsi" w:hAnsiTheme="majorHAnsi" w:cs="Arial" w:hint="eastAsia"/>
          <w:color w:val="000000" w:themeColor="text1"/>
          <w:sz w:val="20"/>
          <w:szCs w:val="20"/>
        </w:rPr>
        <w:t>依質化不確定性評估表將不同排放源做模式分類</w:t>
      </w:r>
    </w:p>
    <w:p w14:paraId="2DFC6213" w14:textId="77777777" w:rsidR="00E24988" w:rsidRPr="00E23E04" w:rsidRDefault="00E24988" w:rsidP="00E24988">
      <w:pPr>
        <w:spacing w:line="440" w:lineRule="exact"/>
        <w:ind w:rightChars="46" w:right="110"/>
        <w:jc w:val="both"/>
        <w:rPr>
          <w:rFonts w:asciiTheme="majorHAnsi" w:eastAsiaTheme="majorHAnsi" w:hAnsiTheme="majorHAnsi" w:cs="Arial"/>
          <w:sz w:val="20"/>
          <w:szCs w:val="20"/>
        </w:rPr>
      </w:pPr>
    </w:p>
    <w:p w14:paraId="0020A8AA" w14:textId="32AC6E95" w:rsidR="00C279F9" w:rsidRPr="00E23E04" w:rsidRDefault="00C279F9" w:rsidP="00076D60">
      <w:pPr>
        <w:pStyle w:val="af"/>
        <w:rPr>
          <w:rFonts w:asciiTheme="majorHAnsi" w:eastAsiaTheme="majorHAnsi" w:hAnsiTheme="majorHAnsi"/>
          <w:b/>
          <w:sz w:val="20"/>
        </w:rPr>
      </w:pPr>
      <w:bookmarkStart w:id="200" w:name="OLE_LINK28"/>
      <w:bookmarkStart w:id="201" w:name="OLE_LINK35"/>
      <w:r w:rsidRPr="00E23E04">
        <w:rPr>
          <w:rFonts w:asciiTheme="majorHAnsi" w:eastAsiaTheme="majorHAnsi" w:hAnsiTheme="majorHAnsi" w:hint="eastAsia"/>
          <w:b/>
          <w:sz w:val="20"/>
        </w:rPr>
        <w:t>表7-2.6</w:t>
      </w:r>
      <w:bookmarkEnd w:id="200"/>
      <w:bookmarkEnd w:id="201"/>
      <w:r w:rsidRPr="00E23E04">
        <w:rPr>
          <w:rFonts w:asciiTheme="majorHAnsi" w:eastAsiaTheme="majorHAnsi" w:hAnsiTheme="majorHAnsi" w:hint="eastAsia"/>
          <w:b/>
          <w:sz w:val="20"/>
        </w:rPr>
        <w:t xml:space="preserve"> </w:t>
      </w:r>
      <w:bookmarkStart w:id="202" w:name="OLE_LINK36"/>
      <w:bookmarkStart w:id="203" w:name="OLE_LINK37"/>
      <w:r w:rsidRPr="00E23E04">
        <w:rPr>
          <w:rFonts w:asciiTheme="majorHAnsi" w:eastAsiaTheme="majorHAnsi" w:hAnsiTheme="majorHAnsi" w:hint="eastAsia"/>
          <w:b/>
          <w:sz w:val="20"/>
        </w:rPr>
        <w:t>不確定性質化評估結果表</w:t>
      </w:r>
      <w:bookmarkEnd w:id="202"/>
      <w:bookmarkEnd w:id="203"/>
    </w:p>
    <w:tbl>
      <w:tblPr>
        <w:tblW w:w="0" w:type="auto"/>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left w:w="28" w:type="dxa"/>
          <w:right w:w="28" w:type="dxa"/>
        </w:tblCellMar>
        <w:tblLook w:val="04A0" w:firstRow="1" w:lastRow="0" w:firstColumn="1" w:lastColumn="0" w:noHBand="0" w:noVBand="1"/>
      </w:tblPr>
      <w:tblGrid>
        <w:gridCol w:w="841"/>
        <w:gridCol w:w="2126"/>
        <w:gridCol w:w="1985"/>
        <w:gridCol w:w="1559"/>
        <w:gridCol w:w="1276"/>
        <w:gridCol w:w="1134"/>
        <w:gridCol w:w="805"/>
      </w:tblGrid>
      <w:tr w:rsidR="00ED03DD" w:rsidRPr="00E23E04" w14:paraId="347E2887" w14:textId="77777777" w:rsidTr="00700778">
        <w:trPr>
          <w:trHeight w:val="454"/>
          <w:tblHeader/>
          <w:jc w:val="center"/>
        </w:trPr>
        <w:tc>
          <w:tcPr>
            <w:tcW w:w="841" w:type="dxa"/>
            <w:shd w:val="clear" w:color="auto" w:fill="BDD6EE" w:themeFill="accent5" w:themeFillTint="66"/>
            <w:vAlign w:val="center"/>
          </w:tcPr>
          <w:p w14:paraId="17FB152E" w14:textId="246B55CA"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類別</w:t>
            </w:r>
          </w:p>
        </w:tc>
        <w:tc>
          <w:tcPr>
            <w:tcW w:w="2126" w:type="dxa"/>
            <w:shd w:val="clear" w:color="auto" w:fill="BDD6EE" w:themeFill="accent5" w:themeFillTint="66"/>
            <w:noWrap/>
            <w:vAlign w:val="center"/>
            <w:hideMark/>
          </w:tcPr>
          <w:p w14:paraId="0C1A61B6" w14:textId="0AA9324B"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子類別</w:t>
            </w:r>
          </w:p>
        </w:tc>
        <w:tc>
          <w:tcPr>
            <w:tcW w:w="1985" w:type="dxa"/>
            <w:shd w:val="clear" w:color="auto" w:fill="BDD6EE" w:themeFill="accent5" w:themeFillTint="66"/>
            <w:noWrap/>
            <w:vAlign w:val="center"/>
            <w:hideMark/>
          </w:tcPr>
          <w:p w14:paraId="6B233FE2" w14:textId="77777777"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活動數據種類</w:t>
            </w:r>
          </w:p>
        </w:tc>
        <w:tc>
          <w:tcPr>
            <w:tcW w:w="1559" w:type="dxa"/>
            <w:shd w:val="clear" w:color="auto" w:fill="BDD6EE" w:themeFill="accent5" w:themeFillTint="66"/>
            <w:noWrap/>
            <w:vAlign w:val="center"/>
            <w:hideMark/>
          </w:tcPr>
          <w:p w14:paraId="4256A6DB" w14:textId="77777777"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排放係數種類</w:t>
            </w:r>
          </w:p>
        </w:tc>
        <w:tc>
          <w:tcPr>
            <w:tcW w:w="1276" w:type="dxa"/>
            <w:shd w:val="clear" w:color="auto" w:fill="BDD6EE" w:themeFill="accent5" w:themeFillTint="66"/>
            <w:vAlign w:val="center"/>
            <w:hideMark/>
          </w:tcPr>
          <w:p w14:paraId="114BECD0" w14:textId="76A9FCF1"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精確度</w:t>
            </w:r>
            <w:r w:rsidRPr="009D0041">
              <w:rPr>
                <w:rFonts w:asciiTheme="majorHAnsi" w:eastAsiaTheme="majorHAnsi" w:hAnsiTheme="majorHAnsi" w:cs="Arial"/>
                <w:b/>
                <w:sz w:val="16"/>
                <w:szCs w:val="16"/>
              </w:rPr>
              <w:t xml:space="preserve"> (Precision )</w:t>
            </w:r>
            <w:r w:rsidRPr="009D0041">
              <w:rPr>
                <w:rFonts w:asciiTheme="majorHAnsi" w:eastAsiaTheme="majorHAnsi" w:hAnsiTheme="majorHAnsi" w:cs="Arial"/>
                <w:b/>
                <w:sz w:val="16"/>
                <w:szCs w:val="16"/>
              </w:rPr>
              <w:br/>
            </w:r>
            <w:r w:rsidRPr="009D0041">
              <w:rPr>
                <w:rFonts w:asciiTheme="majorHAnsi" w:eastAsiaTheme="majorHAnsi" w:hAnsiTheme="majorHAnsi" w:cs="Arial" w:hint="eastAsia"/>
                <w:b/>
                <w:sz w:val="16"/>
                <w:szCs w:val="16"/>
              </w:rPr>
              <w:t>評估等級</w:t>
            </w:r>
          </w:p>
        </w:tc>
        <w:tc>
          <w:tcPr>
            <w:tcW w:w="1134" w:type="dxa"/>
            <w:shd w:val="clear" w:color="auto" w:fill="BDD6EE" w:themeFill="accent5" w:themeFillTint="66"/>
            <w:vAlign w:val="center"/>
            <w:hideMark/>
          </w:tcPr>
          <w:p w14:paraId="28C8A574" w14:textId="7259A149"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準確度</w:t>
            </w:r>
            <w:r w:rsidRPr="009D0041">
              <w:rPr>
                <w:rFonts w:asciiTheme="majorHAnsi" w:eastAsiaTheme="majorHAnsi" w:hAnsiTheme="majorHAnsi" w:cs="Arial"/>
                <w:b/>
                <w:sz w:val="16"/>
                <w:szCs w:val="16"/>
              </w:rPr>
              <w:t xml:space="preserve"> (Accuracy )</w:t>
            </w:r>
            <w:r w:rsidRPr="009D0041">
              <w:rPr>
                <w:rFonts w:asciiTheme="majorHAnsi" w:eastAsiaTheme="majorHAnsi" w:hAnsiTheme="majorHAnsi" w:cs="Arial"/>
                <w:b/>
                <w:sz w:val="16"/>
                <w:szCs w:val="16"/>
              </w:rPr>
              <w:br/>
            </w:r>
            <w:r w:rsidRPr="009D0041">
              <w:rPr>
                <w:rFonts w:asciiTheme="majorHAnsi" w:eastAsiaTheme="majorHAnsi" w:hAnsiTheme="majorHAnsi" w:cs="Arial" w:hint="eastAsia"/>
                <w:b/>
                <w:sz w:val="16"/>
                <w:szCs w:val="16"/>
              </w:rPr>
              <w:t>評估等級</w:t>
            </w:r>
          </w:p>
        </w:tc>
        <w:tc>
          <w:tcPr>
            <w:tcW w:w="805" w:type="dxa"/>
            <w:shd w:val="clear" w:color="auto" w:fill="BDD6EE" w:themeFill="accent5" w:themeFillTint="66"/>
            <w:noWrap/>
            <w:vAlign w:val="center"/>
            <w:hideMark/>
          </w:tcPr>
          <w:p w14:paraId="34802E54" w14:textId="76FE5B6C"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模式</w:t>
            </w:r>
            <w:r w:rsidR="00C279F9" w:rsidRPr="009D0041">
              <w:rPr>
                <w:rFonts w:asciiTheme="majorHAnsi" w:eastAsiaTheme="majorHAnsi" w:hAnsiTheme="majorHAnsi" w:cs="Arial"/>
                <w:b/>
                <w:sz w:val="16"/>
                <w:szCs w:val="16"/>
              </w:rPr>
              <w:br/>
            </w:r>
            <w:r w:rsidRPr="009D0041">
              <w:rPr>
                <w:rFonts w:asciiTheme="majorHAnsi" w:eastAsiaTheme="majorHAnsi" w:hAnsiTheme="majorHAnsi" w:cs="Arial" w:hint="eastAsia"/>
                <w:b/>
                <w:sz w:val="16"/>
                <w:szCs w:val="16"/>
              </w:rPr>
              <w:t>種類</w:t>
            </w:r>
          </w:p>
        </w:tc>
      </w:tr>
      <w:tr w:rsidR="004C0223" w:rsidRPr="00E23E04" w14:paraId="5768DE96" w14:textId="77777777" w:rsidTr="00B42FFF">
        <w:trPr>
          <w:trHeight w:val="454"/>
          <w:tblHeader/>
          <w:jc w:val="center"/>
        </w:trPr>
        <w:tc>
          <w:tcPr>
            <w:tcW w:w="9726" w:type="dxa"/>
            <w:gridSpan w:val="7"/>
            <w:vAlign w:val="center"/>
          </w:tcPr>
          <w:p w14:paraId="2DEF7BB0" w14:textId="598FD19F" w:rsidR="004C0223" w:rsidRPr="009D0041" w:rsidRDefault="004C0223" w:rsidP="007A6F58">
            <w:pPr>
              <w:spacing w:line="360" w:lineRule="exact"/>
              <w:jc w:val="center"/>
              <w:rPr>
                <w:rFonts w:asciiTheme="majorHAnsi" w:eastAsiaTheme="majorHAnsi" w:hAnsiTheme="majorHAnsi" w:cs="Arial"/>
                <w:sz w:val="16"/>
                <w:szCs w:val="16"/>
              </w:rPr>
            </w:pPr>
            <w:r>
              <w:rPr>
                <w:rFonts w:asciiTheme="majorHAnsi" w:eastAsiaTheme="majorHAnsi" w:hAnsiTheme="majorHAnsi" w:cs="Arial" w:hint="eastAsia"/>
                <w:sz w:val="16"/>
                <w:szCs w:val="16"/>
              </w:rPr>
              <w:t>無</w:t>
            </w:r>
          </w:p>
        </w:tc>
      </w:tr>
    </w:tbl>
    <w:p w14:paraId="5BD66ED0" w14:textId="77777777" w:rsidR="00E24988" w:rsidRPr="00E23E04" w:rsidRDefault="00E24988" w:rsidP="000A2DED">
      <w:pPr>
        <w:spacing w:line="380" w:lineRule="exact"/>
        <w:ind w:leftChars="354" w:left="850" w:firstLineChars="202" w:firstLine="364"/>
        <w:jc w:val="both"/>
        <w:rPr>
          <w:rFonts w:asciiTheme="majorHAnsi" w:eastAsiaTheme="majorHAnsi" w:hAnsiTheme="majorHAnsi" w:cs="Arial"/>
          <w:sz w:val="18"/>
          <w:szCs w:val="18"/>
        </w:rPr>
      </w:pPr>
    </w:p>
    <w:p w14:paraId="53527D64" w14:textId="08290272" w:rsidR="003D2AAD" w:rsidRDefault="004B71C8" w:rsidP="005A350C">
      <w:pPr>
        <w:spacing w:line="380" w:lineRule="exact"/>
        <w:jc w:val="both"/>
        <w:rPr>
          <w:rFonts w:asciiTheme="majorHAnsi" w:eastAsiaTheme="majorHAnsi" w:hAnsiTheme="majorHAnsi" w:cs="Arial"/>
          <w:sz w:val="20"/>
          <w:szCs w:val="20"/>
        </w:rPr>
      </w:pPr>
      <w:r w:rsidRPr="00E23E04">
        <w:rPr>
          <w:rFonts w:asciiTheme="majorHAnsi" w:eastAsiaTheme="majorHAnsi" w:hAnsiTheme="majorHAnsi" w:cs="Arial" w:hint="eastAsia"/>
          <w:sz w:val="20"/>
          <w:szCs w:val="20"/>
        </w:rPr>
        <w:t>本公司大部分排放源不確定性模式皆落於模式</w:t>
      </w:r>
      <w:r w:rsidRPr="00E23E04">
        <w:rPr>
          <w:rFonts w:asciiTheme="majorHAnsi" w:eastAsiaTheme="majorHAnsi" w:hAnsiTheme="majorHAnsi" w:cs="Arial"/>
          <w:sz w:val="20"/>
          <w:szCs w:val="20"/>
        </w:rPr>
        <w:t>B</w:t>
      </w:r>
      <w:r w:rsidRPr="00E23E04">
        <w:rPr>
          <w:rFonts w:asciiTheme="majorHAnsi" w:eastAsiaTheme="majorHAnsi" w:hAnsiTheme="majorHAnsi" w:cs="Arial" w:hint="eastAsia"/>
          <w:sz w:val="20"/>
          <w:szCs w:val="20"/>
        </w:rPr>
        <w:t>及模式</w:t>
      </w:r>
      <w:r w:rsidRPr="00E23E04">
        <w:rPr>
          <w:rFonts w:asciiTheme="majorHAnsi" w:eastAsiaTheme="majorHAnsi" w:hAnsiTheme="majorHAnsi" w:cs="Arial"/>
          <w:sz w:val="20"/>
          <w:szCs w:val="20"/>
        </w:rPr>
        <w:t>C</w:t>
      </w:r>
      <w:r w:rsidRPr="00E23E04">
        <w:rPr>
          <w:rFonts w:asciiTheme="majorHAnsi" w:eastAsiaTheme="majorHAnsi" w:hAnsiTheme="majorHAnsi" w:cs="Arial" w:hint="eastAsia"/>
          <w:sz w:val="20"/>
          <w:szCs w:val="20"/>
        </w:rPr>
        <w:t>，可見在數據資料引用的準確度上有較多的提升可能性，可於係數的選擇上增加更多的供應商盤查或組織自我盤查之係數建立，是未來可進一步朝品質精進方向。</w:t>
      </w:r>
    </w:p>
    <w:p w14:paraId="0FF538A1" w14:textId="77777777" w:rsidR="005A350C" w:rsidRPr="005A350C" w:rsidRDefault="005A350C" w:rsidP="005A350C">
      <w:pPr>
        <w:spacing w:line="380" w:lineRule="exact"/>
        <w:jc w:val="both"/>
        <w:rPr>
          <w:rFonts w:asciiTheme="majorHAnsi" w:eastAsiaTheme="majorHAnsi" w:hAnsiTheme="majorHAnsi" w:cs="Arial"/>
          <w:sz w:val="20"/>
          <w:szCs w:val="20"/>
        </w:rPr>
      </w:pPr>
    </w:p>
    <w:p w14:paraId="77E25E22" w14:textId="4A0BC417" w:rsidR="001932FC" w:rsidRPr="00E23E04" w:rsidRDefault="001932FC" w:rsidP="00E23E04">
      <w:pPr>
        <w:pStyle w:val="1"/>
        <w:numPr>
          <w:ilvl w:val="0"/>
          <w:numId w:val="9"/>
        </w:numPr>
        <w:ind w:left="0" w:firstLine="0"/>
        <w:rPr>
          <w:rFonts w:eastAsiaTheme="majorHAnsi"/>
          <w:sz w:val="28"/>
          <w:szCs w:val="28"/>
        </w:rPr>
      </w:pPr>
      <w:bookmarkStart w:id="204" w:name="_Toc134546567"/>
      <w:bookmarkEnd w:id="204"/>
      <w:r w:rsidRPr="00E23E04">
        <w:rPr>
          <w:rFonts w:eastAsiaTheme="majorHAnsi" w:hint="eastAsia"/>
          <w:sz w:val="28"/>
          <w:szCs w:val="28"/>
        </w:rPr>
        <w:t xml:space="preserve"> </w:t>
      </w:r>
      <w:bookmarkStart w:id="205" w:name="_Toc195010597"/>
      <w:r w:rsidRPr="00E23E04">
        <w:rPr>
          <w:rFonts w:eastAsiaTheme="majorHAnsi" w:hint="eastAsia"/>
          <w:sz w:val="28"/>
          <w:szCs w:val="28"/>
        </w:rPr>
        <w:t>報告書查證</w:t>
      </w:r>
      <w:bookmarkEnd w:id="205"/>
    </w:p>
    <w:p w14:paraId="51617F69" w14:textId="4D667AD2" w:rsidR="00736B31" w:rsidRPr="00E23E04" w:rsidRDefault="001932FC" w:rsidP="00736B31">
      <w:pPr>
        <w:pStyle w:val="2"/>
        <w:rPr>
          <w:rFonts w:eastAsiaTheme="majorHAnsi"/>
          <w:sz w:val="24"/>
          <w:szCs w:val="24"/>
        </w:rPr>
      </w:pPr>
      <w:bookmarkStart w:id="206" w:name="_Toc134546568"/>
      <w:bookmarkStart w:id="207" w:name="_Toc195010598"/>
      <w:r w:rsidRPr="00E23E04">
        <w:rPr>
          <w:rFonts w:eastAsiaTheme="majorHAnsi" w:hint="eastAsia"/>
          <w:sz w:val="24"/>
          <w:szCs w:val="24"/>
        </w:rPr>
        <w:t>8</w:t>
      </w:r>
      <w:r w:rsidRPr="00E23E04">
        <w:rPr>
          <w:rFonts w:eastAsiaTheme="majorHAnsi"/>
          <w:sz w:val="24"/>
          <w:szCs w:val="24"/>
        </w:rPr>
        <w:t>-1</w:t>
      </w:r>
      <w:r w:rsidR="005620D2" w:rsidRPr="00E23E04">
        <w:rPr>
          <w:rFonts w:eastAsiaTheme="majorHAnsi" w:hint="eastAsia"/>
          <w:sz w:val="24"/>
          <w:szCs w:val="24"/>
        </w:rPr>
        <w:t xml:space="preserve">  </w:t>
      </w:r>
      <w:r w:rsidRPr="00E23E04">
        <w:rPr>
          <w:rFonts w:eastAsiaTheme="majorHAnsi"/>
          <w:sz w:val="24"/>
          <w:szCs w:val="24"/>
        </w:rPr>
        <w:t>內部查證</w:t>
      </w:r>
      <w:bookmarkEnd w:id="206"/>
      <w:bookmarkEnd w:id="207"/>
    </w:p>
    <w:p w14:paraId="4B084147" w14:textId="128F20DA" w:rsidR="009A4197" w:rsidRPr="00D011E5" w:rsidRDefault="006702B0" w:rsidP="00FF14E1">
      <w:pPr>
        <w:rPr>
          <w:rFonts w:asciiTheme="majorHAnsi" w:eastAsiaTheme="majorHAnsi" w:hAnsiTheme="majorHAnsi"/>
          <w:sz w:val="20"/>
          <w:szCs w:val="20"/>
        </w:rPr>
      </w:pPr>
      <w:r w:rsidRPr="00D011E5">
        <w:rPr>
          <w:rFonts w:asciiTheme="majorHAnsi" w:eastAsiaTheme="majorHAnsi" w:hAnsiTheme="majorHAnsi" w:hint="eastAsia"/>
          <w:sz w:val="20"/>
          <w:szCs w:val="20"/>
        </w:rPr>
        <w:t>內部查證小組於此份盤查報告書完成後</w:t>
      </w:r>
      <w:r w:rsidR="009A4197" w:rsidRPr="00D011E5">
        <w:rPr>
          <w:rFonts w:asciiTheme="majorHAnsi" w:eastAsiaTheme="majorHAnsi" w:hAnsiTheme="majorHAnsi" w:hint="eastAsia"/>
          <w:sz w:val="20"/>
          <w:szCs w:val="20"/>
        </w:rPr>
        <w:t>進行內部查證，並修正缺失後正式發行。</w:t>
      </w:r>
    </w:p>
    <w:p w14:paraId="16BD1ED5" w14:textId="60FDE251" w:rsidR="009A4197" w:rsidRPr="00D011E5" w:rsidRDefault="009A4197" w:rsidP="00E23E04">
      <w:pPr>
        <w:pStyle w:val="a7"/>
        <w:numPr>
          <w:ilvl w:val="0"/>
          <w:numId w:val="13"/>
        </w:numPr>
        <w:ind w:leftChars="0"/>
        <w:rPr>
          <w:rFonts w:asciiTheme="majorHAnsi" w:eastAsiaTheme="majorHAnsi" w:hAnsiTheme="majorHAnsi"/>
          <w:sz w:val="20"/>
          <w:szCs w:val="20"/>
        </w:rPr>
      </w:pPr>
      <w:r w:rsidRPr="00D011E5">
        <w:rPr>
          <w:rFonts w:asciiTheme="majorHAnsi" w:eastAsiaTheme="majorHAnsi" w:hAnsiTheme="majorHAnsi" w:hint="eastAsia"/>
          <w:sz w:val="20"/>
          <w:szCs w:val="20"/>
        </w:rPr>
        <w:t>查證者能力與資格：本公司內部查證之查證人員，皆已參與過溫室氣體內部查證員相關訓練課程至少</w:t>
      </w:r>
      <w:r w:rsidR="006702B0" w:rsidRPr="00D011E5">
        <w:rPr>
          <w:rFonts w:asciiTheme="majorHAnsi" w:eastAsiaTheme="majorHAnsi" w:hAnsiTheme="majorHAnsi" w:hint="eastAsia"/>
          <w:sz w:val="20"/>
          <w:szCs w:val="20"/>
        </w:rPr>
        <w:t>3</w:t>
      </w:r>
      <w:r w:rsidRPr="00D011E5">
        <w:rPr>
          <w:rFonts w:asciiTheme="majorHAnsi" w:eastAsiaTheme="majorHAnsi" w:hAnsiTheme="majorHAnsi" w:hint="eastAsia"/>
          <w:sz w:val="20"/>
          <w:szCs w:val="20"/>
        </w:rPr>
        <w:t>小時以上。</w:t>
      </w:r>
    </w:p>
    <w:p w14:paraId="70548347" w14:textId="4CC730B1" w:rsidR="009A4197" w:rsidRPr="00D011E5" w:rsidRDefault="009A4197" w:rsidP="00E23E04">
      <w:pPr>
        <w:pStyle w:val="a7"/>
        <w:numPr>
          <w:ilvl w:val="0"/>
          <w:numId w:val="13"/>
        </w:numPr>
        <w:ind w:leftChars="0"/>
        <w:rPr>
          <w:rFonts w:asciiTheme="majorHAnsi" w:eastAsiaTheme="majorHAnsi" w:hAnsiTheme="majorHAnsi"/>
          <w:sz w:val="20"/>
          <w:szCs w:val="20"/>
        </w:rPr>
      </w:pPr>
      <w:r w:rsidRPr="00D011E5">
        <w:rPr>
          <w:rFonts w:asciiTheme="majorHAnsi" w:eastAsiaTheme="majorHAnsi" w:hAnsiTheme="majorHAnsi" w:hint="eastAsia"/>
          <w:sz w:val="20"/>
          <w:szCs w:val="20"/>
        </w:rPr>
        <w:lastRenderedPageBreak/>
        <w:t>內部查證作業：本公司已於</w:t>
      </w:r>
      <w:r w:rsidRPr="00D011E5">
        <w:rPr>
          <w:rFonts w:asciiTheme="majorHAnsi" w:eastAsiaTheme="majorHAnsi" w:hAnsiTheme="majorHAnsi" w:hint="eastAsia"/>
          <w:sz w:val="20"/>
          <w:szCs w:val="20"/>
          <w:highlight w:val="yellow"/>
        </w:rPr>
        <w:t>##查證作業日期##</w:t>
      </w:r>
      <w:r w:rsidRPr="00D011E5">
        <w:rPr>
          <w:rFonts w:asciiTheme="majorHAnsi" w:eastAsiaTheme="majorHAnsi" w:hAnsiTheme="majorHAnsi" w:hint="eastAsia"/>
          <w:sz w:val="20"/>
          <w:szCs w:val="20"/>
        </w:rPr>
        <w:t>執行溫室氣體內部查證作業，完成上述項目確認，並針對查證過程中所發現缺失與建議事項，進行確認並指派負責之單位。</w:t>
      </w:r>
    </w:p>
    <w:p w14:paraId="49AC838C" w14:textId="575DF837" w:rsidR="00736B31" w:rsidRPr="00D011E5" w:rsidRDefault="00736B31" w:rsidP="009A4197">
      <w:pPr>
        <w:rPr>
          <w:rFonts w:asciiTheme="majorHAnsi" w:eastAsiaTheme="majorHAnsi" w:hAnsiTheme="majorHAnsi" w:cs="微軟正黑體"/>
          <w:sz w:val="20"/>
          <w:szCs w:val="20"/>
        </w:rPr>
      </w:pPr>
    </w:p>
    <w:p w14:paraId="7A3F639A" w14:textId="6473A403" w:rsidR="00736B31" w:rsidRPr="00E23E04" w:rsidRDefault="00736B31" w:rsidP="00736B31">
      <w:pPr>
        <w:pStyle w:val="2"/>
        <w:rPr>
          <w:rFonts w:eastAsiaTheme="majorHAnsi"/>
          <w:sz w:val="24"/>
          <w:szCs w:val="24"/>
        </w:rPr>
      </w:pPr>
      <w:bookmarkStart w:id="208" w:name="_Toc134546569"/>
      <w:bookmarkStart w:id="209" w:name="_Toc195010599"/>
      <w:r w:rsidRPr="00E23E04">
        <w:rPr>
          <w:rFonts w:eastAsiaTheme="majorHAnsi" w:hint="eastAsia"/>
          <w:sz w:val="24"/>
          <w:szCs w:val="24"/>
        </w:rPr>
        <w:t>8</w:t>
      </w:r>
      <w:r w:rsidRPr="00E23E04">
        <w:rPr>
          <w:rFonts w:eastAsiaTheme="majorHAnsi"/>
          <w:sz w:val="24"/>
          <w:szCs w:val="24"/>
        </w:rPr>
        <w:t>-2</w:t>
      </w:r>
      <w:r w:rsidR="005620D2" w:rsidRPr="00E23E04">
        <w:rPr>
          <w:rFonts w:eastAsiaTheme="majorHAnsi" w:hint="eastAsia"/>
          <w:sz w:val="24"/>
          <w:szCs w:val="24"/>
        </w:rPr>
        <w:t xml:space="preserve">  </w:t>
      </w:r>
      <w:r w:rsidRPr="00E23E04">
        <w:rPr>
          <w:rFonts w:eastAsiaTheme="majorHAnsi"/>
          <w:color w:val="000000"/>
          <w:sz w:val="24"/>
          <w:szCs w:val="24"/>
        </w:rPr>
        <w:t>外部查證</w:t>
      </w:r>
      <w:bookmarkEnd w:id="208"/>
      <w:bookmarkEnd w:id="209"/>
    </w:p>
    <w:p w14:paraId="1B0518B6" w14:textId="53D5E2EF" w:rsidR="00736B31" w:rsidRPr="00D011E5" w:rsidRDefault="008D647A" w:rsidP="00D35573">
      <w:pPr>
        <w:rPr>
          <w:rFonts w:asciiTheme="majorHAnsi" w:eastAsiaTheme="majorHAnsi" w:hAnsiTheme="majorHAnsi"/>
          <w:sz w:val="20"/>
          <w:szCs w:val="20"/>
        </w:rPr>
      </w:pPr>
      <w:r w:rsidRPr="00D011E5">
        <w:rPr>
          <w:rFonts w:asciiTheme="majorHAnsi" w:eastAsiaTheme="majorHAnsi" w:hAnsiTheme="majorHAnsi"/>
          <w:sz w:val="20"/>
          <w:szCs w:val="20"/>
        </w:rPr>
        <w:t>台達電子工業股份有限公司(Delta Electronics, Inc.)</w:t>
      </w:r>
      <w:r w:rsidR="0025559B" w:rsidRPr="00D011E5">
        <w:rPr>
          <w:rFonts w:asciiTheme="majorHAnsi" w:eastAsiaTheme="majorHAnsi" w:hAnsiTheme="majorHAnsi"/>
          <w:sz w:val="20"/>
          <w:szCs w:val="20"/>
        </w:rPr>
        <w:t/>
      </w:r>
      <w:r w:rsidR="009A4197" w:rsidRPr="00D011E5">
        <w:rPr>
          <w:rFonts w:asciiTheme="majorHAnsi" w:eastAsiaTheme="majorHAnsi" w:hAnsiTheme="majorHAnsi" w:hint="eastAsia"/>
          <w:sz w:val="20"/>
          <w:szCs w:val="20"/>
        </w:rPr>
        <w:t>為提高本公司溫室氣體盤查資訊與報告之可信度，同時提升本公司溫室氣體盤查之品質，並符合政府</w:t>
      </w:r>
      <w:r w:rsidR="009A4197" w:rsidRPr="00D011E5">
        <w:rPr>
          <w:rFonts w:asciiTheme="majorHAnsi" w:eastAsiaTheme="majorHAnsi" w:hAnsiTheme="majorHAnsi"/>
          <w:sz w:val="20"/>
          <w:szCs w:val="20"/>
        </w:rPr>
        <w:t>(</w:t>
      </w:r>
      <w:r w:rsidR="009A4197" w:rsidRPr="00D011E5">
        <w:rPr>
          <w:rFonts w:asciiTheme="majorHAnsi" w:eastAsiaTheme="majorHAnsi" w:hAnsiTheme="majorHAnsi" w:hint="eastAsia"/>
          <w:sz w:val="20"/>
          <w:szCs w:val="20"/>
        </w:rPr>
        <w:t>如環保局</w:t>
      </w:r>
      <w:r w:rsidR="009A4197" w:rsidRPr="00D011E5">
        <w:rPr>
          <w:rFonts w:asciiTheme="majorHAnsi" w:eastAsiaTheme="majorHAnsi" w:hAnsiTheme="majorHAnsi"/>
          <w:sz w:val="20"/>
          <w:szCs w:val="20"/>
        </w:rPr>
        <w:t>)</w:t>
      </w:r>
      <w:r w:rsidR="009A4197" w:rsidRPr="00D011E5">
        <w:rPr>
          <w:rFonts w:asciiTheme="majorHAnsi" w:eastAsiaTheme="majorHAnsi" w:hAnsiTheme="majorHAnsi" w:hint="eastAsia"/>
          <w:sz w:val="20"/>
          <w:szCs w:val="20"/>
        </w:rPr>
        <w:t>與工會、供應商、客戶之要求，於本年度</w:t>
      </w:r>
      <w:r w:rsidR="009A4197" w:rsidRPr="00D011E5">
        <w:rPr>
          <w:rFonts w:asciiTheme="majorHAnsi" w:eastAsiaTheme="majorHAnsi" w:hAnsiTheme="majorHAnsi"/>
          <w:sz w:val="20"/>
          <w:szCs w:val="20"/>
        </w:rPr>
        <w:t>(</w:t>
      </w:r>
      <w:r w:rsidR="002F4A84" w:rsidRPr="00D011E5">
        <w:rPr>
          <w:rFonts w:asciiTheme="majorHAnsi" w:eastAsiaTheme="majorHAnsi" w:hAnsiTheme="majorHAnsi"/>
          <w:sz w:val="20"/>
          <w:szCs w:val="20"/>
        </w:rPr>
        <w:t>2024</w:t>
      </w:r>
      <w:r w:rsidR="009A4197" w:rsidRPr="00D011E5">
        <w:rPr>
          <w:rFonts w:asciiTheme="majorHAnsi" w:eastAsiaTheme="majorHAnsi" w:hAnsiTheme="majorHAnsi"/>
          <w:sz w:val="20"/>
          <w:szCs w:val="20"/>
        </w:rPr>
        <w:t>)</w:t>
      </w:r>
      <w:r w:rsidR="009A4197" w:rsidRPr="00D011E5">
        <w:rPr>
          <w:rFonts w:asciiTheme="majorHAnsi" w:eastAsiaTheme="majorHAnsi" w:hAnsiTheme="majorHAnsi" w:hint="eastAsia"/>
          <w:sz w:val="20"/>
          <w:szCs w:val="20"/>
        </w:rPr>
        <w:t>執行委由公正第三者查驗機構進行外部查證作業，</w:t>
      </w:r>
      <w:r w:rsidR="00D35573">
        <w:rPr>
          <w:rFonts w:asciiTheme="majorHAnsi" w:eastAsiaTheme="majorHAnsi" w:hAnsiTheme="majorHAnsi" w:hint="eastAsia"/>
          <w:sz w:val="20"/>
          <w:szCs w:val="20"/>
        </w:rPr>
        <w:t>並亦確認</w:t>
      </w:r>
      <w:r w:rsidR="00D35573" w:rsidRPr="00515EF4">
        <w:rPr>
          <w:rFonts w:asciiTheme="majorHAnsi" w:eastAsiaTheme="majorHAnsi" w:hAnsiTheme="majorHAnsi" w:hint="eastAsia"/>
          <w:sz w:val="20"/>
          <w:szCs w:val="20"/>
        </w:rPr>
        <w:t>查證作業遵循標準、查證範圍、查證保證等級及實質性門檻等事項，查證相關結果請參閱聲明書</w:t>
      </w:r>
      <w:r w:rsidR="00A040BA" w:rsidRPr="00D011E5">
        <w:rPr>
          <w:rFonts w:asciiTheme="majorHAnsi" w:eastAsiaTheme="majorHAnsi" w:hAnsiTheme="majorHAnsi" w:hint="eastAsia"/>
          <w:sz w:val="20"/>
          <w:szCs w:val="20"/>
        </w:rPr>
        <w:t>。</w:t>
      </w:r>
      <w:r w:rsidR="00D35573" w:rsidRPr="00D011E5">
        <w:rPr>
          <w:rFonts w:asciiTheme="majorHAnsi" w:eastAsiaTheme="majorHAnsi" w:hAnsiTheme="majorHAnsi"/>
          <w:sz w:val="20"/>
          <w:szCs w:val="20"/>
        </w:rPr>
        <w:t xml:space="preserve"> </w:t>
      </w:r>
    </w:p>
    <w:p w14:paraId="2D91CDFE" w14:textId="77777777" w:rsidR="00736B31" w:rsidRPr="00D011E5" w:rsidRDefault="00736B31" w:rsidP="00736B31">
      <w:pPr>
        <w:widowControl/>
        <w:rPr>
          <w:rFonts w:asciiTheme="majorHAnsi" w:eastAsiaTheme="majorHAnsi" w:hAnsiTheme="majorHAnsi" w:cs="微軟正黑體"/>
          <w:b/>
          <w:sz w:val="20"/>
          <w:szCs w:val="20"/>
        </w:rPr>
      </w:pPr>
      <w:r w:rsidRPr="00D011E5">
        <w:rPr>
          <w:rFonts w:asciiTheme="majorHAnsi" w:eastAsiaTheme="majorHAnsi" w:hAnsiTheme="majorHAnsi"/>
          <w:sz w:val="20"/>
          <w:szCs w:val="20"/>
        </w:rPr>
        <w:br w:type="page"/>
      </w:r>
    </w:p>
    <w:p w14:paraId="74F30AA1" w14:textId="15FCF4DA" w:rsidR="001932FC" w:rsidRPr="00E23E04" w:rsidRDefault="001932FC" w:rsidP="00E23E04">
      <w:pPr>
        <w:pStyle w:val="1"/>
        <w:numPr>
          <w:ilvl w:val="0"/>
          <w:numId w:val="9"/>
        </w:numPr>
        <w:ind w:left="0" w:firstLine="0"/>
        <w:rPr>
          <w:rFonts w:eastAsiaTheme="majorHAnsi"/>
          <w:sz w:val="28"/>
          <w:szCs w:val="28"/>
        </w:rPr>
      </w:pPr>
      <w:bookmarkStart w:id="210" w:name="_Toc134546570"/>
      <w:bookmarkEnd w:id="210"/>
      <w:r w:rsidRPr="00E23E04">
        <w:rPr>
          <w:rFonts w:eastAsiaTheme="majorHAnsi" w:hint="eastAsia"/>
          <w:sz w:val="28"/>
          <w:szCs w:val="28"/>
        </w:rPr>
        <w:lastRenderedPageBreak/>
        <w:t xml:space="preserve"> </w:t>
      </w:r>
      <w:bookmarkStart w:id="211" w:name="_Toc195010600"/>
      <w:r w:rsidRPr="00E23E04">
        <w:rPr>
          <w:rFonts w:eastAsiaTheme="majorHAnsi" w:hint="eastAsia"/>
          <w:sz w:val="28"/>
          <w:szCs w:val="28"/>
        </w:rPr>
        <w:t>報告書管理</w:t>
      </w:r>
      <w:bookmarkEnd w:id="211"/>
    </w:p>
    <w:p w14:paraId="67FCF9C7" w14:textId="1C14EA26" w:rsidR="00736B31" w:rsidRPr="00E23E04" w:rsidRDefault="001932FC" w:rsidP="00736B31">
      <w:pPr>
        <w:pStyle w:val="2"/>
        <w:rPr>
          <w:rFonts w:eastAsiaTheme="majorHAnsi"/>
          <w:sz w:val="24"/>
          <w:szCs w:val="24"/>
        </w:rPr>
      </w:pPr>
      <w:bookmarkStart w:id="212" w:name="_Toc134546571"/>
      <w:bookmarkStart w:id="213" w:name="_Toc195010601"/>
      <w:r w:rsidRPr="00E23E04">
        <w:rPr>
          <w:rFonts w:eastAsiaTheme="majorHAnsi" w:hint="eastAsia"/>
          <w:sz w:val="24"/>
          <w:szCs w:val="24"/>
        </w:rPr>
        <w:t>9</w:t>
      </w:r>
      <w:r w:rsidRPr="00E23E04">
        <w:rPr>
          <w:rFonts w:eastAsiaTheme="majorHAnsi"/>
          <w:sz w:val="24"/>
          <w:szCs w:val="24"/>
        </w:rPr>
        <w:t>-1</w:t>
      </w:r>
      <w:r w:rsidR="005620D2" w:rsidRPr="00E23E04">
        <w:rPr>
          <w:rFonts w:eastAsiaTheme="majorHAnsi" w:hint="eastAsia"/>
          <w:sz w:val="24"/>
          <w:szCs w:val="24"/>
        </w:rPr>
        <w:t xml:space="preserve">  </w:t>
      </w:r>
      <w:r w:rsidRPr="00E23E04">
        <w:rPr>
          <w:rFonts w:eastAsiaTheme="majorHAnsi"/>
          <w:sz w:val="24"/>
          <w:szCs w:val="24"/>
        </w:rPr>
        <w:t>報告書</w:t>
      </w:r>
      <w:bookmarkEnd w:id="212"/>
      <w:r w:rsidR="0091416C" w:rsidRPr="00E23E04">
        <w:rPr>
          <w:rFonts w:eastAsiaTheme="majorHAnsi" w:hint="eastAsia"/>
          <w:sz w:val="24"/>
          <w:szCs w:val="24"/>
        </w:rPr>
        <w:t>期間</w:t>
      </w:r>
      <w:bookmarkEnd w:id="213"/>
    </w:p>
    <w:p w14:paraId="6F07306A" w14:textId="42FE613D" w:rsidR="00736B31" w:rsidRPr="00FC5AA8" w:rsidRDefault="0091416C" w:rsidP="00736B31">
      <w:pPr>
        <w:rPr>
          <w:rFonts w:asciiTheme="majorHAnsi" w:eastAsiaTheme="majorHAnsi" w:hAnsiTheme="majorHAnsi"/>
          <w:sz w:val="20"/>
          <w:szCs w:val="20"/>
        </w:rPr>
      </w:pPr>
      <w:r w:rsidRPr="00FC5AA8">
        <w:rPr>
          <w:rFonts w:asciiTheme="majorHAnsi" w:eastAsiaTheme="majorHAnsi" w:hAnsiTheme="majorHAnsi" w:hint="eastAsia"/>
          <w:sz w:val="20"/>
          <w:szCs w:val="20"/>
        </w:rPr>
        <w:t>本報告書所涵蓋期間為</w:t>
      </w:r>
      <w:r w:rsidR="00DB4A5F" w:rsidRPr="00FC5AA8">
        <w:rPr>
          <w:rFonts w:asciiTheme="majorHAnsi" w:eastAsiaTheme="majorHAnsi" w:hAnsiTheme="majorHAnsi"/>
          <w:sz w:val="20"/>
          <w:szCs w:val="20"/>
        </w:rPr>
        <w:t xml:space="preserve"> 2024/01/01</w:t>
      </w:r>
      <w:r w:rsidR="008D2FDB" w:rsidRPr="00FC5AA8">
        <w:rPr>
          <w:rFonts w:asciiTheme="majorHAnsi" w:eastAsiaTheme="majorHAnsi" w:hAnsiTheme="majorHAnsi"/>
          <w:sz w:val="20"/>
          <w:szCs w:val="20"/>
        </w:rPr>
        <w:t>-2024/12/31</w:t>
      </w:r>
      <w:r w:rsidRPr="00FC5AA8">
        <w:rPr>
          <w:rFonts w:asciiTheme="majorHAnsi" w:eastAsiaTheme="majorHAnsi" w:hAnsiTheme="majorHAnsi" w:hint="eastAsia"/>
          <w:sz w:val="20"/>
          <w:szCs w:val="20"/>
        </w:rPr>
        <w:t>。</w:t>
      </w:r>
    </w:p>
    <w:p w14:paraId="725BE178" w14:textId="77777777" w:rsidR="0091416C" w:rsidRPr="00E23E04" w:rsidRDefault="0091416C" w:rsidP="00736B31">
      <w:pPr>
        <w:rPr>
          <w:rFonts w:asciiTheme="majorHAnsi" w:eastAsiaTheme="majorHAnsi" w:hAnsiTheme="majorHAnsi"/>
          <w:szCs w:val="24"/>
        </w:rPr>
      </w:pPr>
    </w:p>
    <w:p w14:paraId="44950926" w14:textId="3337CC9A" w:rsidR="0091416C" w:rsidRPr="00E23E04" w:rsidRDefault="0091416C" w:rsidP="0091416C">
      <w:pPr>
        <w:pStyle w:val="2"/>
        <w:rPr>
          <w:rFonts w:eastAsiaTheme="majorHAnsi"/>
          <w:sz w:val="24"/>
          <w:szCs w:val="24"/>
        </w:rPr>
      </w:pPr>
      <w:bookmarkStart w:id="214" w:name="_Toc134546574"/>
      <w:bookmarkStart w:id="215" w:name="_Toc195010602"/>
      <w:bookmarkStart w:id="216" w:name="_Toc134546572"/>
      <w:r w:rsidRPr="00E23E04">
        <w:rPr>
          <w:rFonts w:eastAsiaTheme="majorHAnsi" w:hint="eastAsia"/>
          <w:sz w:val="24"/>
          <w:szCs w:val="24"/>
        </w:rPr>
        <w:t>9</w:t>
      </w:r>
      <w:r w:rsidRPr="00E23E04">
        <w:rPr>
          <w:rFonts w:eastAsiaTheme="majorHAnsi"/>
          <w:sz w:val="24"/>
          <w:szCs w:val="24"/>
        </w:rPr>
        <w:t>-</w:t>
      </w:r>
      <w:r w:rsidRPr="00E23E04">
        <w:rPr>
          <w:rFonts w:eastAsiaTheme="majorHAnsi" w:hint="eastAsia"/>
          <w:sz w:val="24"/>
          <w:szCs w:val="24"/>
        </w:rPr>
        <w:t>2</w:t>
      </w:r>
      <w:bookmarkEnd w:id="214"/>
      <w:r w:rsidR="005620D2" w:rsidRPr="00E23E04">
        <w:rPr>
          <w:rFonts w:eastAsiaTheme="majorHAnsi" w:hint="eastAsia"/>
          <w:sz w:val="24"/>
          <w:szCs w:val="24"/>
        </w:rPr>
        <w:t xml:space="preserve">  </w:t>
      </w:r>
      <w:r w:rsidRPr="00E23E04">
        <w:rPr>
          <w:rFonts w:eastAsiaTheme="majorHAnsi" w:hint="eastAsia"/>
          <w:sz w:val="24"/>
          <w:szCs w:val="24"/>
        </w:rPr>
        <w:t>報告書依循標準</w:t>
      </w:r>
      <w:bookmarkEnd w:id="215"/>
    </w:p>
    <w:p w14:paraId="248CCDE0" w14:textId="16A86B48" w:rsidR="0091416C" w:rsidRPr="00A43ED5" w:rsidRDefault="0091416C" w:rsidP="0091416C">
      <w:pPr>
        <w:rPr>
          <w:rFonts w:asciiTheme="majorHAnsi" w:eastAsiaTheme="majorHAnsi" w:hAnsiTheme="majorHAnsi"/>
          <w:sz w:val="20"/>
          <w:szCs w:val="20"/>
        </w:rPr>
      </w:pPr>
      <w:r w:rsidRPr="00A43ED5">
        <w:rPr>
          <w:rFonts w:asciiTheme="majorHAnsi" w:eastAsiaTheme="majorHAnsi" w:hAnsiTheme="majorHAnsi"/>
          <w:sz w:val="20"/>
          <w:szCs w:val="20"/>
        </w:rPr>
        <w:t>本報告書</w:t>
      </w:r>
      <w:r w:rsidRPr="00A43ED5">
        <w:rPr>
          <w:rFonts w:asciiTheme="majorHAnsi" w:eastAsiaTheme="majorHAnsi" w:hAnsiTheme="majorHAnsi" w:hint="eastAsia"/>
          <w:sz w:val="20"/>
          <w:szCs w:val="20"/>
        </w:rPr>
        <w:t>主要</w:t>
      </w:r>
      <w:r w:rsidRPr="00A43ED5">
        <w:rPr>
          <w:rFonts w:asciiTheme="majorHAnsi" w:eastAsiaTheme="majorHAnsi" w:hAnsiTheme="majorHAnsi"/>
          <w:sz w:val="20"/>
          <w:szCs w:val="20"/>
        </w:rPr>
        <w:t>依據ISO14064-1: 2018</w:t>
      </w:r>
      <w:r w:rsidRPr="00A43ED5">
        <w:rPr>
          <w:rFonts w:asciiTheme="majorHAnsi" w:eastAsiaTheme="majorHAnsi" w:hAnsiTheme="majorHAnsi" w:hint="eastAsia"/>
          <w:sz w:val="20"/>
          <w:szCs w:val="20"/>
        </w:rPr>
        <w:t>標準要求</w:t>
      </w:r>
      <w:r w:rsidRPr="00A43ED5">
        <w:rPr>
          <w:rFonts w:asciiTheme="majorHAnsi" w:eastAsiaTheme="majorHAnsi" w:hAnsiTheme="majorHAnsi"/>
          <w:sz w:val="20"/>
          <w:szCs w:val="20"/>
        </w:rPr>
        <w:t>製作。</w:t>
      </w:r>
    </w:p>
    <w:p w14:paraId="091DE7D5" w14:textId="77777777" w:rsidR="0091416C" w:rsidRPr="00E23E04" w:rsidRDefault="0091416C" w:rsidP="0091416C">
      <w:pPr>
        <w:rPr>
          <w:rFonts w:asciiTheme="majorHAnsi" w:eastAsiaTheme="majorHAnsi" w:hAnsiTheme="majorHAnsi"/>
          <w:szCs w:val="24"/>
        </w:rPr>
      </w:pPr>
    </w:p>
    <w:p w14:paraId="085E0C6B" w14:textId="36636572" w:rsidR="00736B31" w:rsidRPr="00E23E04" w:rsidRDefault="00736B31" w:rsidP="00736B31">
      <w:pPr>
        <w:pStyle w:val="2"/>
        <w:rPr>
          <w:rFonts w:eastAsiaTheme="majorHAnsi"/>
          <w:sz w:val="24"/>
          <w:szCs w:val="24"/>
        </w:rPr>
      </w:pPr>
      <w:bookmarkStart w:id="217" w:name="_Toc195010603"/>
      <w:r w:rsidRPr="00E23E04">
        <w:rPr>
          <w:rFonts w:eastAsiaTheme="majorHAnsi" w:hint="eastAsia"/>
          <w:sz w:val="24"/>
          <w:szCs w:val="24"/>
        </w:rPr>
        <w:t>9</w:t>
      </w:r>
      <w:r w:rsidRPr="00E23E04">
        <w:rPr>
          <w:rFonts w:eastAsiaTheme="majorHAnsi"/>
          <w:sz w:val="24"/>
          <w:szCs w:val="24"/>
        </w:rPr>
        <w:t>-</w:t>
      </w:r>
      <w:r w:rsidR="0091416C" w:rsidRPr="00E23E04">
        <w:rPr>
          <w:rFonts w:eastAsiaTheme="majorHAnsi" w:hint="eastAsia"/>
          <w:sz w:val="24"/>
          <w:szCs w:val="24"/>
        </w:rPr>
        <w:t>3</w:t>
      </w:r>
      <w:r w:rsidR="005620D2" w:rsidRPr="00E23E04">
        <w:rPr>
          <w:rFonts w:eastAsiaTheme="majorHAnsi" w:hint="eastAsia"/>
          <w:sz w:val="24"/>
          <w:szCs w:val="24"/>
        </w:rPr>
        <w:t xml:space="preserve">  </w:t>
      </w:r>
      <w:r w:rsidRPr="00E23E04">
        <w:rPr>
          <w:rFonts w:eastAsiaTheme="majorHAnsi"/>
          <w:sz w:val="24"/>
          <w:szCs w:val="24"/>
        </w:rPr>
        <w:t>報告書之用途</w:t>
      </w:r>
      <w:bookmarkEnd w:id="216"/>
      <w:bookmarkEnd w:id="217"/>
    </w:p>
    <w:p w14:paraId="1B0F1A60" w14:textId="77777777" w:rsidR="00736B31" w:rsidRPr="00500187" w:rsidRDefault="00736B31" w:rsidP="00E23E04">
      <w:pPr>
        <w:numPr>
          <w:ilvl w:val="0"/>
          <w:numId w:val="8"/>
        </w:numPr>
        <w:pBdr>
          <w:top w:val="nil"/>
          <w:left w:val="nil"/>
          <w:bottom w:val="nil"/>
          <w:right w:val="nil"/>
          <w:between w:val="nil"/>
        </w:pBdr>
        <w:rPr>
          <w:rFonts w:asciiTheme="majorHAnsi" w:eastAsiaTheme="majorHAnsi" w:hAnsiTheme="majorHAnsi"/>
          <w:sz w:val="20"/>
          <w:szCs w:val="20"/>
        </w:rPr>
      </w:pPr>
      <w:r w:rsidRPr="00500187">
        <w:rPr>
          <w:rFonts w:asciiTheme="majorHAnsi" w:eastAsiaTheme="majorHAnsi" w:hAnsiTheme="majorHAnsi"/>
          <w:color w:val="000000"/>
          <w:sz w:val="20"/>
          <w:szCs w:val="20"/>
        </w:rPr>
        <w:t>將溫室氣體盤查相關結果提供給特定利害關係者。</w:t>
      </w:r>
    </w:p>
    <w:p w14:paraId="2D739382" w14:textId="77777777" w:rsidR="00736B31" w:rsidRPr="00500187" w:rsidRDefault="00736B31" w:rsidP="00E23E04">
      <w:pPr>
        <w:numPr>
          <w:ilvl w:val="0"/>
          <w:numId w:val="8"/>
        </w:numPr>
        <w:pBdr>
          <w:top w:val="nil"/>
          <w:left w:val="nil"/>
          <w:bottom w:val="nil"/>
          <w:right w:val="nil"/>
          <w:between w:val="nil"/>
        </w:pBdr>
        <w:rPr>
          <w:rFonts w:asciiTheme="majorHAnsi" w:eastAsiaTheme="majorHAnsi" w:hAnsiTheme="majorHAnsi"/>
          <w:sz w:val="20"/>
          <w:szCs w:val="20"/>
        </w:rPr>
      </w:pPr>
      <w:r w:rsidRPr="00500187">
        <w:rPr>
          <w:rFonts w:asciiTheme="majorHAnsi" w:eastAsiaTheme="majorHAnsi" w:hAnsiTheme="majorHAnsi"/>
          <w:color w:val="000000"/>
          <w:sz w:val="20"/>
          <w:szCs w:val="20"/>
        </w:rPr>
        <w:t>將溫室氣體盤查相關結果提供給內部同仁參考。</w:t>
      </w:r>
    </w:p>
    <w:p w14:paraId="45EEA720" w14:textId="7B980479" w:rsidR="00736B31" w:rsidRPr="00500187" w:rsidRDefault="00736B31" w:rsidP="00E23E04">
      <w:pPr>
        <w:numPr>
          <w:ilvl w:val="0"/>
          <w:numId w:val="8"/>
        </w:numPr>
        <w:pBdr>
          <w:top w:val="nil"/>
          <w:left w:val="nil"/>
          <w:bottom w:val="nil"/>
          <w:right w:val="nil"/>
          <w:between w:val="nil"/>
        </w:pBdr>
        <w:rPr>
          <w:rFonts w:asciiTheme="majorHAnsi" w:eastAsiaTheme="majorHAnsi" w:hAnsiTheme="majorHAnsi"/>
          <w:sz w:val="20"/>
          <w:szCs w:val="20"/>
        </w:rPr>
      </w:pPr>
      <w:r w:rsidRPr="00500187">
        <w:rPr>
          <w:rFonts w:asciiTheme="majorHAnsi" w:eastAsiaTheme="majorHAnsi" w:hAnsiTheme="majorHAnsi"/>
          <w:color w:val="000000"/>
          <w:sz w:val="20"/>
          <w:szCs w:val="20"/>
        </w:rPr>
        <w:t>內部或第三方查證時使用</w:t>
      </w:r>
      <w:r w:rsidR="0091416C" w:rsidRPr="00500187">
        <w:rPr>
          <w:rFonts w:asciiTheme="majorHAnsi" w:eastAsiaTheme="majorHAnsi" w:hAnsiTheme="majorHAnsi" w:hint="eastAsia"/>
          <w:color w:val="000000"/>
          <w:sz w:val="20"/>
          <w:szCs w:val="20"/>
        </w:rPr>
        <w:t>。</w:t>
      </w:r>
    </w:p>
    <w:p w14:paraId="5350FF46" w14:textId="77777777" w:rsidR="003A6F4F" w:rsidRPr="00E23E04" w:rsidRDefault="003A6F4F" w:rsidP="0091416C">
      <w:pPr>
        <w:spacing w:line="440" w:lineRule="exact"/>
        <w:ind w:rightChars="46" w:right="110"/>
        <w:jc w:val="both"/>
        <w:rPr>
          <w:rFonts w:asciiTheme="majorHAnsi" w:eastAsiaTheme="majorHAnsi" w:hAnsiTheme="majorHAnsi" w:cs="Arial"/>
          <w:color w:val="000000"/>
          <w:szCs w:val="24"/>
        </w:rPr>
      </w:pPr>
    </w:p>
    <w:p w14:paraId="1370594C" w14:textId="32B6EE24" w:rsidR="0091416C" w:rsidRPr="00E23E04" w:rsidRDefault="0091416C" w:rsidP="0091416C">
      <w:pPr>
        <w:pStyle w:val="2"/>
        <w:rPr>
          <w:rFonts w:eastAsiaTheme="majorHAnsi"/>
          <w:sz w:val="24"/>
          <w:szCs w:val="24"/>
        </w:rPr>
      </w:pPr>
      <w:bookmarkStart w:id="218" w:name="_Toc134546576"/>
      <w:bookmarkStart w:id="219" w:name="_Toc195010604"/>
      <w:r w:rsidRPr="00E23E04">
        <w:rPr>
          <w:rFonts w:eastAsiaTheme="majorHAnsi" w:hint="eastAsia"/>
          <w:sz w:val="24"/>
          <w:szCs w:val="24"/>
        </w:rPr>
        <w:t>9</w:t>
      </w:r>
      <w:r w:rsidRPr="00E23E04">
        <w:rPr>
          <w:rFonts w:eastAsiaTheme="majorHAnsi"/>
          <w:sz w:val="24"/>
          <w:szCs w:val="24"/>
        </w:rPr>
        <w:t>-</w:t>
      </w:r>
      <w:r w:rsidRPr="00E23E04">
        <w:rPr>
          <w:rFonts w:eastAsiaTheme="majorHAnsi" w:hint="eastAsia"/>
          <w:sz w:val="24"/>
          <w:szCs w:val="24"/>
        </w:rPr>
        <w:t>4</w:t>
      </w:r>
      <w:r w:rsidR="005620D2" w:rsidRPr="00E23E04">
        <w:rPr>
          <w:rFonts w:eastAsiaTheme="majorHAnsi" w:hint="eastAsia"/>
          <w:sz w:val="24"/>
          <w:szCs w:val="24"/>
        </w:rPr>
        <w:t xml:space="preserve">  </w:t>
      </w:r>
      <w:r w:rsidRPr="00E23E04">
        <w:rPr>
          <w:rFonts w:eastAsiaTheme="majorHAnsi"/>
          <w:sz w:val="24"/>
          <w:szCs w:val="24"/>
        </w:rPr>
        <w:t>報告書發行與</w:t>
      </w:r>
      <w:r w:rsidRPr="00E23E04">
        <w:rPr>
          <w:rFonts w:eastAsiaTheme="majorHAnsi" w:hint="eastAsia"/>
          <w:sz w:val="24"/>
          <w:szCs w:val="24"/>
        </w:rPr>
        <w:t>保</w:t>
      </w:r>
      <w:r w:rsidRPr="00E23E04">
        <w:rPr>
          <w:rFonts w:eastAsiaTheme="majorHAnsi"/>
          <w:sz w:val="24"/>
          <w:szCs w:val="24"/>
        </w:rPr>
        <w:t>管</w:t>
      </w:r>
      <w:bookmarkEnd w:id="218"/>
      <w:bookmarkEnd w:id="219"/>
    </w:p>
    <w:p w14:paraId="240E03AE" w14:textId="2205CA81" w:rsidR="0091416C" w:rsidRPr="005258E4" w:rsidRDefault="0091416C" w:rsidP="00E23E04">
      <w:pPr>
        <w:numPr>
          <w:ilvl w:val="0"/>
          <w:numId w:val="4"/>
        </w:numPr>
        <w:pBdr>
          <w:top w:val="nil"/>
          <w:left w:val="nil"/>
          <w:bottom w:val="nil"/>
          <w:right w:val="nil"/>
          <w:between w:val="nil"/>
        </w:pBdr>
        <w:rPr>
          <w:rFonts w:asciiTheme="majorHAnsi" w:eastAsiaTheme="majorHAnsi" w:hAnsiTheme="majorHAnsi"/>
          <w:sz w:val="20"/>
          <w:szCs w:val="20"/>
        </w:rPr>
      </w:pPr>
      <w:r w:rsidRPr="005258E4">
        <w:rPr>
          <w:rFonts w:asciiTheme="majorHAnsi" w:eastAsiaTheme="majorHAnsi" w:hAnsiTheme="majorHAnsi"/>
          <w:color w:val="000000"/>
          <w:sz w:val="20"/>
          <w:szCs w:val="20"/>
        </w:rPr>
        <w:t>本報告書為本公司內部參考文件，僅供內部溫室氣體管理及第三者查證應用。</w:t>
      </w:r>
    </w:p>
    <w:p w14:paraId="53366B63" w14:textId="46D617D0" w:rsidR="0091416C" w:rsidRPr="005258E4" w:rsidRDefault="0091416C" w:rsidP="00E23E04">
      <w:pPr>
        <w:numPr>
          <w:ilvl w:val="0"/>
          <w:numId w:val="4"/>
        </w:numPr>
        <w:pBdr>
          <w:top w:val="nil"/>
          <w:left w:val="nil"/>
          <w:bottom w:val="nil"/>
          <w:right w:val="nil"/>
          <w:between w:val="nil"/>
        </w:pBdr>
        <w:rPr>
          <w:rFonts w:asciiTheme="majorHAnsi" w:eastAsiaTheme="majorHAnsi" w:hAnsiTheme="majorHAnsi"/>
          <w:sz w:val="20"/>
          <w:szCs w:val="20"/>
        </w:rPr>
      </w:pPr>
      <w:r w:rsidRPr="005258E4">
        <w:rPr>
          <w:rFonts w:asciiTheme="majorHAnsi" w:eastAsiaTheme="majorHAnsi" w:hAnsiTheme="majorHAnsi" w:hint="eastAsia"/>
          <w:sz w:val="20"/>
          <w:szCs w:val="20"/>
        </w:rPr>
        <w:t>報告書發行後生效，其有效期限至報告書修改或廢止為止。</w:t>
      </w:r>
    </w:p>
    <w:p w14:paraId="7DB06482" w14:textId="77777777" w:rsidR="00736B31" w:rsidRPr="00E23E04" w:rsidRDefault="00736B31" w:rsidP="00736B31">
      <w:pPr>
        <w:rPr>
          <w:rFonts w:asciiTheme="majorHAnsi" w:eastAsiaTheme="majorHAnsi" w:hAnsiTheme="majorHAnsi"/>
          <w:szCs w:val="24"/>
        </w:rPr>
      </w:pPr>
    </w:p>
    <w:p w14:paraId="4EE8C757" w14:textId="429A45E6" w:rsidR="00736B31" w:rsidRPr="00E23E04" w:rsidRDefault="00736B31" w:rsidP="0091416C">
      <w:pPr>
        <w:pStyle w:val="2"/>
        <w:rPr>
          <w:rFonts w:eastAsiaTheme="majorHAnsi"/>
          <w:sz w:val="24"/>
          <w:szCs w:val="24"/>
        </w:rPr>
      </w:pPr>
      <w:bookmarkStart w:id="220" w:name="_Toc134546575"/>
      <w:bookmarkStart w:id="221" w:name="_Toc195010605"/>
      <w:r w:rsidRPr="00E23E04">
        <w:rPr>
          <w:rFonts w:eastAsiaTheme="majorHAnsi" w:hint="eastAsia"/>
          <w:sz w:val="24"/>
          <w:szCs w:val="24"/>
        </w:rPr>
        <w:t>9</w:t>
      </w:r>
      <w:r w:rsidRPr="00E23E04">
        <w:rPr>
          <w:rFonts w:eastAsiaTheme="majorHAnsi"/>
          <w:sz w:val="24"/>
          <w:szCs w:val="24"/>
        </w:rPr>
        <w:t>-5  報告書</w:t>
      </w:r>
      <w:bookmarkEnd w:id="220"/>
      <w:r w:rsidR="0091416C" w:rsidRPr="00E23E04">
        <w:rPr>
          <w:rFonts w:eastAsiaTheme="majorHAnsi" w:hint="eastAsia"/>
          <w:sz w:val="24"/>
          <w:szCs w:val="24"/>
        </w:rPr>
        <w:t>聯絡資訊</w:t>
      </w:r>
      <w:bookmarkEnd w:id="221"/>
    </w:p>
    <w:p w14:paraId="15288E9B" w14:textId="4640EB90" w:rsidR="00736B31" w:rsidRPr="00107348" w:rsidRDefault="0091416C" w:rsidP="00736B31">
      <w:pPr>
        <w:rPr>
          <w:rFonts w:asciiTheme="majorHAnsi" w:eastAsiaTheme="majorHAnsi" w:hAnsiTheme="majorHAnsi"/>
          <w:sz w:val="20"/>
          <w:szCs w:val="20"/>
        </w:rPr>
      </w:pPr>
      <w:r w:rsidRPr="00107348">
        <w:rPr>
          <w:rFonts w:asciiTheme="majorHAnsi" w:eastAsiaTheme="majorHAnsi" w:hAnsiTheme="majorHAnsi" w:hint="eastAsia"/>
          <w:sz w:val="20"/>
          <w:szCs w:val="20"/>
        </w:rPr>
        <w:t>公司名稱</w:t>
      </w:r>
      <w:r w:rsidR="00AF5986" w:rsidRPr="00107348">
        <w:rPr>
          <w:rFonts w:asciiTheme="majorHAnsi" w:eastAsiaTheme="majorHAnsi" w:hAnsiTheme="majorHAnsi" w:hint="eastAsia"/>
          <w:sz w:val="20"/>
          <w:szCs w:val="20"/>
        </w:rPr>
        <w:t xml:space="preserve">: </w:t>
      </w:r>
      <w:r w:rsidR="00D92B9B" w:rsidRPr="00107348">
        <w:rPr>
          <w:rFonts w:asciiTheme="majorHAnsi" w:eastAsiaTheme="majorHAnsi" w:hAnsiTheme="majorHAnsi"/>
          <w:sz w:val="20"/>
          <w:szCs w:val="20"/>
        </w:rPr>
        <w:t>台達電子工業股份有限公司(Delta Electronics, Inc.)</w:t>
      </w:r>
    </w:p>
    <w:p w14:paraId="4BD44A89" w14:textId="1D4BCA32" w:rsidR="00736B31" w:rsidRPr="00107348" w:rsidRDefault="00736B31" w:rsidP="00736B31">
      <w:pPr>
        <w:rPr>
          <w:rFonts w:asciiTheme="majorHAnsi" w:eastAsiaTheme="majorHAnsi" w:hAnsiTheme="majorHAnsi"/>
          <w:sz w:val="20"/>
          <w:szCs w:val="20"/>
        </w:rPr>
      </w:pPr>
      <w:r w:rsidRPr="00107348">
        <w:rPr>
          <w:rFonts w:asciiTheme="majorHAnsi" w:eastAsiaTheme="majorHAnsi" w:hAnsiTheme="majorHAnsi"/>
          <w:sz w:val="20"/>
          <w:szCs w:val="20"/>
        </w:rPr>
        <w:t>承辦人員</w:t>
      </w:r>
      <w:r w:rsidR="00AF5986" w:rsidRPr="00107348">
        <w:rPr>
          <w:rFonts w:asciiTheme="majorHAnsi" w:eastAsiaTheme="majorHAnsi" w:hAnsiTheme="majorHAnsi" w:hint="eastAsia"/>
          <w:sz w:val="20"/>
          <w:szCs w:val="20"/>
        </w:rPr>
        <w:t xml:space="preserve">: </w:t>
      </w:r>
      <w:r w:rsidR="0078644D" w:rsidRPr="00107348">
        <w:rPr>
          <w:rFonts w:asciiTheme="majorHAnsi" w:eastAsiaTheme="majorHAnsi" w:hAnsiTheme="majorHAnsi" w:hint="eastAsia"/>
          <w:sz w:val="20"/>
          <w:szCs w:val="20"/>
        </w:rPr>
        <w:t/>
      </w:r>
    </w:p>
    <w:p w14:paraId="66D9BCF1" w14:textId="26888947" w:rsidR="0091416C" w:rsidRPr="00107348" w:rsidRDefault="0091416C" w:rsidP="0091416C">
      <w:pPr>
        <w:rPr>
          <w:rFonts w:asciiTheme="majorHAnsi" w:eastAsiaTheme="majorHAnsi" w:hAnsiTheme="majorHAnsi"/>
          <w:sz w:val="20"/>
          <w:szCs w:val="20"/>
        </w:rPr>
      </w:pPr>
      <w:r w:rsidRPr="00107348">
        <w:rPr>
          <w:rFonts w:asciiTheme="majorHAnsi" w:eastAsiaTheme="majorHAnsi" w:hAnsiTheme="majorHAnsi"/>
          <w:sz w:val="20"/>
          <w:szCs w:val="20"/>
        </w:rPr>
        <w:t>地址</w:t>
      </w:r>
      <w:r w:rsidR="00AF5986" w:rsidRPr="00107348">
        <w:rPr>
          <w:rFonts w:asciiTheme="majorHAnsi" w:eastAsiaTheme="majorHAnsi" w:hAnsiTheme="majorHAnsi" w:hint="eastAsia"/>
          <w:sz w:val="20"/>
          <w:szCs w:val="20"/>
        </w:rPr>
        <w:t xml:space="preserve">: </w:t>
      </w:r>
      <w:r w:rsidR="0078644D" w:rsidRPr="00107348">
        <w:rPr>
          <w:rFonts w:asciiTheme="majorHAnsi" w:eastAsiaTheme="majorHAnsi" w:hAnsiTheme="majorHAnsi" w:hint="eastAsia"/>
          <w:sz w:val="20"/>
          <w:szCs w:val="20"/>
        </w:rPr>
        <w:t/>
      </w:r>
    </w:p>
    <w:p w14:paraId="2A3C5119" w14:textId="1897E319" w:rsidR="00736B31" w:rsidRPr="00107348" w:rsidRDefault="00736B31" w:rsidP="00736B31">
      <w:pPr>
        <w:rPr>
          <w:rFonts w:asciiTheme="majorHAnsi" w:eastAsiaTheme="majorHAnsi" w:hAnsiTheme="majorHAnsi"/>
          <w:sz w:val="20"/>
          <w:szCs w:val="20"/>
        </w:rPr>
      </w:pPr>
      <w:r w:rsidRPr="00107348">
        <w:rPr>
          <w:rFonts w:asciiTheme="majorHAnsi" w:eastAsiaTheme="majorHAnsi" w:hAnsiTheme="majorHAnsi"/>
          <w:sz w:val="20"/>
          <w:szCs w:val="20"/>
        </w:rPr>
        <w:t>電話</w:t>
      </w:r>
      <w:r w:rsidR="00AF5986" w:rsidRPr="00107348">
        <w:rPr>
          <w:rFonts w:asciiTheme="majorHAnsi" w:eastAsiaTheme="majorHAnsi" w:hAnsiTheme="majorHAnsi" w:hint="eastAsia"/>
          <w:sz w:val="20"/>
          <w:szCs w:val="20"/>
        </w:rPr>
        <w:t xml:space="preserve">: </w:t>
      </w:r>
      <w:r w:rsidR="0078644D" w:rsidRPr="00107348">
        <w:rPr>
          <w:rFonts w:asciiTheme="majorHAnsi" w:eastAsiaTheme="majorHAnsi" w:hAnsiTheme="majorHAnsi" w:hint="eastAsia"/>
          <w:sz w:val="20"/>
          <w:szCs w:val="20"/>
        </w:rPr>
        <w:t/>
      </w:r>
    </w:p>
    <w:p w14:paraId="508B7C68" w14:textId="6BFD5BD0" w:rsidR="00C279F9" w:rsidRPr="00107348" w:rsidRDefault="00736B31" w:rsidP="00E16EBF">
      <w:pPr>
        <w:rPr>
          <w:rFonts w:asciiTheme="majorHAnsi" w:eastAsiaTheme="majorHAnsi" w:hAnsiTheme="majorHAnsi"/>
          <w:sz w:val="20"/>
          <w:szCs w:val="20"/>
        </w:rPr>
      </w:pPr>
      <w:r w:rsidRPr="00107348">
        <w:rPr>
          <w:rFonts w:asciiTheme="majorHAnsi" w:eastAsiaTheme="majorHAnsi" w:hAnsiTheme="majorHAnsi"/>
          <w:sz w:val="20"/>
          <w:szCs w:val="20"/>
        </w:rPr>
        <w:t>Email</w:t>
      </w:r>
      <w:r w:rsidR="00AF5986" w:rsidRPr="00107348">
        <w:rPr>
          <w:rFonts w:asciiTheme="majorHAnsi" w:eastAsiaTheme="majorHAnsi" w:hAnsiTheme="majorHAnsi" w:hint="eastAsia"/>
          <w:sz w:val="20"/>
          <w:szCs w:val="20"/>
        </w:rPr>
        <w:t>:</w:t>
      </w:r>
      <w:r w:rsidR="002B7B11" w:rsidRPr="00107348">
        <w:rPr>
          <w:rFonts w:asciiTheme="majorHAnsi" w:eastAsiaTheme="majorHAnsi" w:hAnsiTheme="majorHAnsi" w:hint="eastAsia"/>
          <w:sz w:val="20"/>
          <w:szCs w:val="20"/>
        </w:rPr>
        <w:t xml:space="preserve"> </w:t>
      </w:r>
      <w:r w:rsidR="001E6D94" w:rsidRPr="00107348">
        <w:rPr>
          <w:rFonts w:asciiTheme="majorHAnsi" w:eastAsiaTheme="majorHAnsi" w:hAnsiTheme="majorHAnsi" w:hint="eastAsia"/>
          <w:sz w:val="20"/>
          <w:szCs w:val="20"/>
        </w:rPr>
        <w:t/>
      </w:r>
      <w:r w:rsidR="00C279F9" w:rsidRPr="00107348">
        <w:rPr>
          <w:rFonts w:asciiTheme="majorHAnsi" w:eastAsiaTheme="majorHAnsi" w:hAnsiTheme="majorHAnsi"/>
          <w:sz w:val="20"/>
          <w:szCs w:val="20"/>
        </w:rPr>
        <w:br w:type="page"/>
      </w:r>
    </w:p>
    <w:p w14:paraId="68CF96C2" w14:textId="4DC61C8F" w:rsidR="00C279F9" w:rsidRPr="00E23E04" w:rsidRDefault="00C279F9" w:rsidP="00E23E04">
      <w:pPr>
        <w:pStyle w:val="1"/>
        <w:numPr>
          <w:ilvl w:val="0"/>
          <w:numId w:val="9"/>
        </w:numPr>
        <w:ind w:left="0" w:firstLine="0"/>
        <w:rPr>
          <w:rFonts w:eastAsiaTheme="majorHAnsi"/>
          <w:sz w:val="28"/>
          <w:szCs w:val="28"/>
        </w:rPr>
      </w:pPr>
      <w:r w:rsidRPr="00E23E04">
        <w:rPr>
          <w:rFonts w:eastAsiaTheme="majorHAnsi" w:hint="eastAsia"/>
          <w:sz w:val="28"/>
          <w:szCs w:val="28"/>
        </w:rPr>
        <w:lastRenderedPageBreak/>
        <w:t xml:space="preserve"> </w:t>
      </w:r>
      <w:bookmarkStart w:id="222" w:name="_Toc195010606"/>
      <w:r w:rsidRPr="00E23E04">
        <w:rPr>
          <w:rFonts w:eastAsiaTheme="majorHAnsi" w:hint="eastAsia"/>
          <w:sz w:val="28"/>
          <w:szCs w:val="28"/>
        </w:rPr>
        <w:t>參考文獻</w:t>
      </w:r>
      <w:bookmarkEnd w:id="222"/>
    </w:p>
    <w:p w14:paraId="11095165" w14:textId="3E50C0F6"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ISO 14064-1:2018 組織層級溫室氣體排放與移除之量化及報告指引之規範</w:t>
      </w:r>
      <w:r w:rsidR="00510694" w:rsidRPr="000C1A7E">
        <w:rPr>
          <w:rFonts w:asciiTheme="majorHAnsi" w:eastAsiaTheme="majorHAnsi" w:hAnsiTheme="majorHAnsi" w:cs="Arial"/>
          <w:color w:val="000000"/>
          <w:sz w:val="20"/>
          <w:szCs w:val="20"/>
        </w:rPr>
        <w:br/>
        <w:t>ISO 14064-1:2018Greenhouse gases — Part 1: Specification with guidance at the organization level for quantification and reporting of greenhouse gas emissions and removals</w:t>
      </w:r>
    </w:p>
    <w:p w14:paraId="2D844155" w14:textId="273473A2"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ISO 14064-3:20</w:t>
      </w:r>
      <w:r w:rsidR="00510694" w:rsidRPr="000C1A7E">
        <w:rPr>
          <w:rFonts w:asciiTheme="majorHAnsi" w:eastAsiaTheme="majorHAnsi" w:hAnsiTheme="majorHAnsi" w:cs="Arial"/>
          <w:color w:val="000000"/>
          <w:sz w:val="20"/>
          <w:szCs w:val="20"/>
        </w:rPr>
        <w:t>19</w:t>
      </w:r>
      <w:r w:rsidRPr="000C1A7E">
        <w:rPr>
          <w:rFonts w:asciiTheme="majorHAnsi" w:eastAsiaTheme="majorHAnsi" w:hAnsiTheme="majorHAnsi" w:cs="Arial"/>
          <w:color w:val="000000"/>
          <w:sz w:val="20"/>
          <w:szCs w:val="20"/>
        </w:rPr>
        <w:t>溫室氣體主張之確認與查證附指引之規範</w:t>
      </w:r>
      <w:r w:rsidR="00510694" w:rsidRPr="000C1A7E">
        <w:rPr>
          <w:rFonts w:asciiTheme="majorHAnsi" w:eastAsiaTheme="majorHAnsi" w:hAnsiTheme="majorHAnsi" w:cs="Arial"/>
          <w:color w:val="000000"/>
          <w:sz w:val="20"/>
          <w:szCs w:val="20"/>
        </w:rPr>
        <w:br/>
        <w:t>ISO 14064-3:2019 Greenhouse gases — Part 3: Specification with guidance for the verification and validation of greenhouse gas statements</w:t>
      </w:r>
    </w:p>
    <w:p w14:paraId="10F41365" w14:textId="77777777" w:rsidR="00510694" w:rsidRPr="000C1A7E" w:rsidRDefault="00510694"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世界企業永續發展委員會與世界資源研究所倡議之溫室氣體盤查議定書企業會計與報告標準第二版</w:t>
      </w:r>
    </w:p>
    <w:p w14:paraId="0C951507" w14:textId="1A4B7EE0" w:rsidR="00510694" w:rsidRPr="000C1A7E" w:rsidRDefault="00510694"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hint="eastAsia"/>
          <w:color w:val="000000"/>
          <w:sz w:val="20"/>
          <w:szCs w:val="20"/>
        </w:rPr>
        <w:t xml:space="preserve">GHG </w:t>
      </w:r>
      <w:r w:rsidRPr="000C1A7E">
        <w:rPr>
          <w:rFonts w:asciiTheme="majorHAnsi" w:eastAsiaTheme="majorHAnsi" w:hAnsiTheme="majorHAnsi" w:cs="Arial"/>
          <w:color w:val="000000"/>
          <w:sz w:val="20"/>
          <w:szCs w:val="20"/>
        </w:rPr>
        <w:t>protocol Technical Guidance for Calculating Scope 3 Emissions (version 1.0)</w:t>
      </w:r>
    </w:p>
    <w:p w14:paraId="5D4F05D4" w14:textId="7D655E7C" w:rsidR="00510694" w:rsidRPr="000C1A7E" w:rsidRDefault="00510694"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hint="eastAsia"/>
          <w:color w:val="000000"/>
          <w:sz w:val="20"/>
          <w:szCs w:val="20"/>
        </w:rPr>
        <w:t>G</w:t>
      </w:r>
      <w:r w:rsidRPr="000C1A7E">
        <w:rPr>
          <w:rFonts w:asciiTheme="majorHAnsi" w:eastAsiaTheme="majorHAnsi" w:hAnsiTheme="majorHAnsi" w:cs="Arial"/>
          <w:color w:val="000000"/>
          <w:sz w:val="20"/>
          <w:szCs w:val="20"/>
        </w:rPr>
        <w:t>HG protocol Corporate Value Chain (Scope 3) Accounting and Reporting Standard</w:t>
      </w:r>
    </w:p>
    <w:p w14:paraId="690F0AC4" w14:textId="325CDDD9" w:rsidR="00510694" w:rsidRPr="000C1A7E" w:rsidRDefault="00510694" w:rsidP="004A66E6">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聯合國氣候變化政府間專家委員會(IPCC)</w:t>
      </w:r>
      <w:r w:rsidRPr="000C1A7E">
        <w:rPr>
          <w:rFonts w:asciiTheme="majorHAnsi" w:eastAsiaTheme="majorHAnsi" w:hAnsiTheme="majorHAnsi" w:cs="Arial" w:hint="eastAsia"/>
          <w:color w:val="000000"/>
          <w:sz w:val="20"/>
          <w:szCs w:val="20"/>
        </w:rPr>
        <w:t>第</w:t>
      </w:r>
      <w:r w:rsidR="004A66E6" w:rsidRPr="000C1A7E">
        <w:rPr>
          <w:rFonts w:asciiTheme="majorHAnsi" w:eastAsiaTheme="majorHAnsi" w:hAnsiTheme="majorHAnsi" w:cs="Arial"/>
          <w:color w:val="000000"/>
          <w:sz w:val="20"/>
          <w:szCs w:val="20"/>
        </w:rPr>
        <w:t>6</w:t>
      </w:r>
      <w:r w:rsidRPr="000C1A7E">
        <w:rPr>
          <w:rFonts w:asciiTheme="majorHAnsi" w:eastAsiaTheme="majorHAnsi" w:hAnsiTheme="majorHAnsi" w:cs="Arial" w:hint="eastAsia"/>
          <w:color w:val="000000"/>
          <w:sz w:val="20"/>
          <w:szCs w:val="20"/>
        </w:rPr>
        <w:t>次</w:t>
      </w:r>
      <w:r w:rsidRPr="000C1A7E">
        <w:rPr>
          <w:rFonts w:asciiTheme="majorHAnsi" w:eastAsiaTheme="majorHAnsi" w:hAnsiTheme="majorHAnsi" w:cs="Arial"/>
          <w:color w:val="000000"/>
          <w:sz w:val="20"/>
          <w:szCs w:val="20"/>
        </w:rPr>
        <w:t>評估報告</w:t>
      </w:r>
    </w:p>
    <w:p w14:paraId="6D5F50EA" w14:textId="3A4301D6" w:rsidR="00257EDF" w:rsidRPr="000C1A7E" w:rsidRDefault="00257EDF" w:rsidP="004A66E6">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hint="eastAsia"/>
          <w:color w:val="000000"/>
          <w:sz w:val="20"/>
          <w:szCs w:val="20"/>
        </w:rPr>
        <w:t>環境部盤查登錄資訊 113年2月5日公告溫室氣體排放係數 </w:t>
      </w:r>
    </w:p>
    <w:p w14:paraId="1E9BE651" w14:textId="77777777"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環保署溫室氣體排放係數管理表6.0.4版</w:t>
      </w:r>
    </w:p>
    <w:p w14:paraId="5DDF7682" w14:textId="77777777"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溫室氣體排放量盤查登錄管理辦法</w:t>
      </w:r>
    </w:p>
    <w:p w14:paraId="60D24532" w14:textId="2F9D029A"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ICAO Carbon Calculator</w:t>
      </w:r>
    </w:p>
    <w:p w14:paraId="3579A324" w14:textId="38A42D89" w:rsidR="00C86E33" w:rsidRDefault="00000000" w:rsidP="00510694">
      <w:pPr>
        <w:widowControl/>
        <w:spacing w:beforeLines="50" w:before="180" w:afterLines="50" w:after="180" w:line="420" w:lineRule="exact"/>
        <w:ind w:left="695" w:rightChars="46" w:right="110"/>
        <w:rPr>
          <w:rStyle w:val="a4"/>
          <w:rFonts w:asciiTheme="majorHAnsi" w:eastAsiaTheme="majorHAnsi" w:hAnsiTheme="majorHAnsi" w:cs="Arial"/>
          <w:sz w:val="20"/>
          <w:szCs w:val="20"/>
        </w:rPr>
      </w:pPr>
      <w:hyperlink r:id="rId9" w:history="1">
        <w:r w:rsidR="00510694" w:rsidRPr="000C1A7E">
          <w:rPr>
            <w:rStyle w:val="a4"/>
            <w:rFonts w:asciiTheme="majorHAnsi" w:eastAsiaTheme="majorHAnsi" w:hAnsiTheme="majorHAnsi" w:cs="Arial"/>
            <w:sz w:val="20"/>
            <w:szCs w:val="20"/>
          </w:rPr>
          <w:t>https://www.icao.int/environmental-protection/Carbonoffset/Pages/default.aspx</w:t>
        </w:r>
      </w:hyperlink>
    </w:p>
    <w:p w14:paraId="0D73A1E3" w14:textId="77777777" w:rsidR="00C86E33" w:rsidRPr="009A0267" w:rsidRDefault="00C86E33">
      <w:pPr>
        <w:widowControl/>
        <w:spacing w:line="240" w:lineRule="auto"/>
        <w:rPr>
          <w:rStyle w:val="a4"/>
          <w:rFonts w:asciiTheme="majorHAnsi" w:eastAsiaTheme="majorHAnsi" w:hAnsiTheme="majorHAnsi" w:cs="Arial"/>
          <w:sz w:val="20"/>
          <w:szCs w:val="20"/>
          <w:u w:val="none"/>
        </w:rPr>
      </w:pPr>
      <w:r w:rsidRPr="009A0267">
        <w:rPr>
          <w:rStyle w:val="a4"/>
          <w:rFonts w:asciiTheme="majorHAnsi" w:eastAsiaTheme="majorHAnsi" w:hAnsiTheme="majorHAnsi" w:cs="Arial"/>
          <w:sz w:val="20"/>
          <w:szCs w:val="20"/>
          <w:u w:val="none"/>
        </w:rPr>
        <w:br w:type="page"/>
      </w:r>
    </w:p>
    <w:p w14:paraId="43807EBA" w14:textId="77777777" w:rsidR="00727282" w:rsidRDefault="00C86E33" w:rsidP="00727282">
      <w:pPr>
        <w:pStyle w:val="afd"/>
      </w:pPr>
      <w:r w:rsidRPr="00C86E33">
        <w:rPr>
          <w:rFonts w:hint="eastAsia"/>
        </w:rPr>
        <w:lastRenderedPageBreak/>
        <w:t>附錄</w:t>
      </w:r>
    </w:p>
    <w:p w14:paraId="634B9E24" w14:textId="3FA0C7CC" w:rsidR="00FA3E09" w:rsidRPr="00FA3E09" w:rsidRDefault="00FA3E09" w:rsidP="00FA3E09">
      <w:pPr>
        <w:pStyle w:val="af"/>
        <w:jc w:val="left"/>
        <w:rPr>
          <w:rFonts w:asciiTheme="majorHAnsi" w:eastAsiaTheme="majorHAnsi" w:hAnsiTheme="majorHAnsi"/>
          <w:b/>
          <w:sz w:val="20"/>
        </w:rPr>
      </w:pPr>
      <w:r w:rsidRPr="00FA3E09">
        <w:rPr>
          <w:rFonts w:asciiTheme="majorHAnsi" w:eastAsiaTheme="majorHAnsi" w:hAnsiTheme="majorHAnsi" w:hint="eastAsia"/>
          <w:b/>
          <w:bCs/>
          <w:sz w:val="20"/>
        </w:rPr>
        <w:t>基準年比較 </w:t>
      </w:r>
    </w:p>
    <w:p w14:paraId="6D00E9E1" w14:textId="097FD01F" w:rsidR="00727282" w:rsidRPr="007510BF" w:rsidRDefault="00FA3E09" w:rsidP="00727282">
      <w:pPr>
        <w:pStyle w:val="af"/>
        <w:rPr>
          <w:rFonts w:asciiTheme="majorHAnsi" w:eastAsiaTheme="majorHAnsi" w:hAnsiTheme="majorHAnsi"/>
          <w:b/>
          <w:sz w:val="20"/>
        </w:rPr>
      </w:pPr>
      <w:r w:rsidRPr="00FA3E09">
        <w:rPr>
          <w:rFonts w:asciiTheme="majorHAnsi" w:eastAsiaTheme="majorHAnsi" w:hAnsiTheme="majorHAnsi" w:hint="eastAsia"/>
          <w:b/>
          <w:sz w:val="20"/>
        </w:rPr>
        <w:t>附表</w:t>
      </w:r>
      <w:r w:rsidRPr="00FA3E09">
        <w:rPr>
          <w:rFonts w:asciiTheme="majorHAnsi" w:eastAsiaTheme="majorHAnsi" w:hAnsiTheme="majorHAnsi"/>
          <w:b/>
          <w:sz w:val="20"/>
        </w:rPr>
        <w:t>1-1 各據點基準年排放量比較(</w:t>
      </w:r>
      <w:r w:rsidR="007D65A7" w:rsidRPr="007D65A7">
        <w:rPr>
          <w:rFonts w:asciiTheme="majorHAnsi" w:eastAsiaTheme="majorHAnsi" w:hAnsiTheme="majorHAnsi" w:hint="eastAsia"/>
          <w:b/>
          <w:sz w:val="20"/>
        </w:rPr>
        <w:t>地域別</w:t>
      </w:r>
      <w:r w:rsidRPr="00FA3E09">
        <w:rPr>
          <w:rFonts w:asciiTheme="majorHAnsi" w:eastAsiaTheme="majorHAnsi" w:hAnsiTheme="majorHAnsi"/>
          <w:b/>
          <w:sz w:val="20"/>
        </w:rPr>
        <w:t>)</w:t>
      </w:r>
      <w:r w:rsidR="00727282" w:rsidRPr="007510BF">
        <w:rPr>
          <w:rFonts w:asciiTheme="majorHAnsi" w:eastAsiaTheme="majorHAnsi" w:hAnsiTheme="majorHAnsi" w:hint="eastAsia"/>
          <w:b/>
          <w:sz w:val="20"/>
        </w:rPr>
        <w:t> </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3500"/>
            <w:shd w:color="auto" w:val="clear" w:fill="bdd6ee"/>
          </w:tcPr>
          <w:p>
            <w:r>
              <w:rPr>
                <w:sz w:val="16"/>
                <w:rFonts w:ascii="" w:hAnsi="" w:cs="" w:eastAsia=""/>
                <w:b w:val="on"/>
              </w:rPr>
              <w:t>據點名稱</w:t>
            </w:r>
          </w:p>
        </w:tc>
        <w:tc>
          <w:tcPr>
            <w:tcW w:w="1000"/>
            <w:shd w:color="auto" w:val="clear" w:fill="bdd6ee"/>
          </w:tcPr>
          <w:p>
            <w:r>
              <w:rPr>
                <w:sz w:val="16"/>
                <w:rFonts w:ascii="" w:hAnsi="" w:cs="" w:eastAsia=""/>
                <w:b w:val="on"/>
              </w:rPr>
              <w:t>基準年</w:t>
            </w:r>
          </w:p>
        </w:tc>
        <w:tc>
          <w:tcPr>
            <w:tcW w:w="2525"/>
            <w:shd w:color="auto" w:val="clear" w:fill="bdd6ee"/>
          </w:tcPr>
          <w:p>
            <w:r>
              <w:rPr>
                <w:sz w:val="16"/>
                <w:rFonts w:ascii="" w:hAnsi="" w:cs="" w:eastAsia=""/>
                <w:b w:val="on"/>
              </w:rPr>
              <w:t>基準年排放量(公噸CO₂e)</w:t>
            </w:r>
          </w:p>
        </w:tc>
        <w:tc>
          <w:tcPr>
            <w:tcW w:w="2525"/>
            <w:shd w:color="auto" w:val="clear" w:fill="bdd6ee"/>
          </w:tcPr>
          <w:p>
            <w:r>
              <w:rPr>
                <w:sz w:val="16"/>
                <w:rFonts w:ascii="" w:hAnsi="" w:cs="" w:eastAsia=""/>
                <w:b w:val="on"/>
              </w:rPr>
              <w:t>盤查年排放量(公噸CO₂e)</w:t>
            </w:r>
          </w:p>
        </w:tc>
      </w:tr>
      <w:tr>
        <w:tc>
          <w:p>
            <w:r>
              <w:rPr>
                <w:sz w:val="16"/>
                <w:rFonts w:ascii="" w:hAnsi="" w:cs="" w:eastAsia=""/>
              </w:rPr>
              <w:t>桃五廠(TY5)</w:t>
            </w:r>
          </w:p>
        </w:tc>
        <w:tc>
          <w:p>
            <w:r>
              <w:rPr>
                <w:sz w:val="16"/>
                <w:rFonts w:ascii="" w:hAnsi="" w:cs="" w:eastAsia=""/>
              </w:rPr>
              <w:t>-</w:t>
            </w:r>
          </w:p>
        </w:tc>
        <w:tc>
          <w:p>
            <w:r>
              <w:rPr>
                <w:sz w:val="16"/>
                <w:rFonts w:ascii="" w:hAnsi="" w:cs="" w:eastAsia=""/>
              </w:rPr>
              <w:t>-</w:t>
            </w:r>
          </w:p>
        </w:tc>
        <w:tc>
          <w:p>
            <w:r>
              <w:rPr>
                <w:sz w:val="16"/>
                <w:rFonts w:ascii="" w:hAnsi="" w:cs="" w:eastAsia=""/>
              </w:rPr>
              <w:t>12790.722</w:t>
            </w:r>
          </w:p>
        </w:tc>
      </w:tr>
    </w:tbl>
    <w:p w14:paraId="2E59CCD0" w14:textId="26B595D1" w:rsidR="00FA3E09" w:rsidRPr="00FA3E09" w:rsidRDefault="00E3650A" w:rsidP="00FA3E09">
      <w:pPr>
        <w:rPr>
          <w:sz w:val="20"/>
          <w:szCs w:val="20"/>
        </w:rPr>
      </w:pPr>
      <w:r w:rsidRPr="00FA3E09">
        <w:rPr>
          <w:sz w:val="20"/>
          <w:szCs w:val="20"/>
        </w:rPr>
        <w:t/>
      </w:r>
    </w:p>
    <w:p w14:paraId="00B59BD0" w14:textId="2C81E912" w:rsidR="00FA3E09" w:rsidRPr="007510BF" w:rsidRDefault="00FA3E09" w:rsidP="00FA3E09">
      <w:pPr>
        <w:pStyle w:val="af"/>
        <w:rPr>
          <w:rFonts w:asciiTheme="majorHAnsi" w:eastAsiaTheme="majorHAnsi" w:hAnsiTheme="majorHAnsi"/>
          <w:b/>
          <w:sz w:val="20"/>
        </w:rPr>
      </w:pPr>
      <w:r w:rsidRPr="00FA3E09">
        <w:rPr>
          <w:rFonts w:asciiTheme="majorHAnsi" w:eastAsiaTheme="majorHAnsi" w:hAnsiTheme="majorHAnsi" w:hint="eastAsia"/>
          <w:b/>
          <w:sz w:val="20"/>
        </w:rPr>
        <w:t>附表</w:t>
      </w:r>
      <w:r w:rsidRPr="00FA3E09">
        <w:rPr>
          <w:rFonts w:asciiTheme="majorHAnsi" w:eastAsiaTheme="majorHAnsi" w:hAnsiTheme="majorHAnsi"/>
          <w:b/>
          <w:sz w:val="20"/>
        </w:rPr>
        <w:t>1-</w:t>
      </w:r>
      <w:r>
        <w:rPr>
          <w:rFonts w:asciiTheme="majorHAnsi" w:eastAsiaTheme="majorHAnsi" w:hAnsiTheme="majorHAnsi" w:hint="eastAsia"/>
          <w:b/>
          <w:sz w:val="20"/>
        </w:rPr>
        <w:t>2</w:t>
      </w:r>
      <w:r w:rsidRPr="00FA3E09">
        <w:rPr>
          <w:rFonts w:asciiTheme="majorHAnsi" w:eastAsiaTheme="majorHAnsi" w:hAnsiTheme="majorHAnsi"/>
          <w:b/>
          <w:sz w:val="20"/>
        </w:rPr>
        <w:t xml:space="preserve"> 各據點基準年排放量比較(</w:t>
      </w:r>
      <w:r w:rsidR="007D65A7">
        <w:rPr>
          <w:rFonts w:asciiTheme="majorHAnsi" w:eastAsiaTheme="majorHAnsi" w:hAnsiTheme="majorHAnsi" w:hint="eastAsia"/>
          <w:b/>
          <w:sz w:val="20"/>
        </w:rPr>
        <w:t>市場別</w:t>
      </w:r>
      <w:r w:rsidRPr="00FA3E09">
        <w:rPr>
          <w:rFonts w:asciiTheme="majorHAnsi" w:eastAsiaTheme="majorHAnsi" w:hAnsiTheme="majorHAnsi"/>
          <w:b/>
          <w:sz w:val="20"/>
        </w:rPr>
        <w:t>)</w:t>
      </w:r>
      <w:r w:rsidRPr="007510BF">
        <w:rPr>
          <w:rFonts w:asciiTheme="majorHAnsi" w:eastAsiaTheme="majorHAnsi" w:hAnsiTheme="majorHAnsi" w:hint="eastAsia"/>
          <w:b/>
          <w:sz w:val="20"/>
        </w:rPr>
        <w:t> </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3500"/>
            <w:shd w:color="auto" w:val="clear" w:fill="bdd6ee"/>
          </w:tcPr>
          <w:p>
            <w:r>
              <w:rPr>
                <w:sz w:val="16"/>
                <w:rFonts w:ascii="" w:hAnsi="" w:cs="" w:eastAsia=""/>
                <w:b w:val="on"/>
              </w:rPr>
              <w:t>據點名稱</w:t>
            </w:r>
          </w:p>
        </w:tc>
        <w:tc>
          <w:tcPr>
            <w:tcW w:w="1000"/>
            <w:shd w:color="auto" w:val="clear" w:fill="bdd6ee"/>
          </w:tcPr>
          <w:p>
            <w:r>
              <w:rPr>
                <w:sz w:val="16"/>
                <w:rFonts w:ascii="" w:hAnsi="" w:cs="" w:eastAsia=""/>
                <w:b w:val="on"/>
              </w:rPr>
              <w:t>基準年</w:t>
            </w:r>
          </w:p>
        </w:tc>
        <w:tc>
          <w:tcPr>
            <w:tcW w:w="2525"/>
            <w:shd w:color="auto" w:val="clear" w:fill="bdd6ee"/>
          </w:tcPr>
          <w:p>
            <w:r>
              <w:rPr>
                <w:sz w:val="16"/>
                <w:rFonts w:ascii="" w:hAnsi="" w:cs="" w:eastAsia=""/>
                <w:b w:val="on"/>
              </w:rPr>
              <w:t>基準年排放量(公噸CO₂e)</w:t>
            </w:r>
          </w:p>
        </w:tc>
        <w:tc>
          <w:tcPr>
            <w:tcW w:w="2525"/>
            <w:shd w:color="auto" w:val="clear" w:fill="bdd6ee"/>
          </w:tcPr>
          <w:p>
            <w:r>
              <w:rPr>
                <w:sz w:val="16"/>
                <w:rFonts w:ascii="" w:hAnsi="" w:cs="" w:eastAsia=""/>
                <w:b w:val="on"/>
              </w:rPr>
              <w:t>盤查年排放量(公噸CO₂e)</w:t>
            </w:r>
          </w:p>
        </w:tc>
      </w:tr>
      <w:tr>
        <w:tc>
          <w:p>
            <w:r>
              <w:rPr>
                <w:sz w:val="16"/>
                <w:rFonts w:ascii="" w:hAnsi="" w:cs="" w:eastAsia=""/>
              </w:rPr>
              <w:t>桃五廠(TY5)</w:t>
            </w:r>
          </w:p>
        </w:tc>
        <w:tc>
          <w:p>
            <w:r>
              <w:rPr>
                <w:sz w:val="16"/>
                <w:rFonts w:ascii="" w:hAnsi="" w:cs="" w:eastAsia=""/>
              </w:rPr>
              <w:t>-</w:t>
            </w:r>
          </w:p>
        </w:tc>
        <w:tc>
          <w:p>
            <w:r>
              <w:rPr>
                <w:sz w:val="16"/>
                <w:rFonts w:ascii="" w:hAnsi="" w:cs="" w:eastAsia=""/>
              </w:rPr>
              <w:t>-</w:t>
            </w:r>
          </w:p>
        </w:tc>
        <w:tc>
          <w:p>
            <w:r>
              <w:rPr>
                <w:sz w:val="16"/>
                <w:rFonts w:ascii="" w:hAnsi="" w:cs="" w:eastAsia=""/>
              </w:rPr>
              <w:t>3150.838</w:t>
            </w:r>
          </w:p>
        </w:tc>
      </w:tr>
    </w:tbl>
    <w:p w14:paraId="281E90E5" w14:textId="37831348" w:rsidR="005E5A34" w:rsidRPr="002E7E7C" w:rsidRDefault="00C02A0E" w:rsidP="002E7E7C">
      <w:pPr>
        <w:rPr>
          <w:sz w:val="20"/>
          <w:szCs w:val="20"/>
        </w:rPr>
      </w:pPr>
      <w:r w:rsidRPr="00C02A0E">
        <w:rPr>
          <w:sz w:val="20"/>
          <w:szCs w:val="20"/>
        </w:rPr>
        <w:t/>
      </w:r>
    </w:p>
    <w:p w14:paraId="2AEB8373" w14:textId="46AFF475" w:rsidR="005E5A34" w:rsidRDefault="003B0CDC" w:rsidP="00727282">
      <w:pPr>
        <w:jc w:val="center"/>
        <w:rPr>
          <w:rFonts w:asciiTheme="majorHAnsi" w:eastAsiaTheme="majorHAnsi" w:hAnsiTheme="majorHAnsi" w:cs="微軟正黑體"/>
          <w:sz w:val="20"/>
          <w:szCs w:val="20"/>
        </w:rPr>
      </w:pPr>
      <w:r w:rsidRPr="009D6560">
        <w:rPr>
          <w:rFonts w:asciiTheme="majorHAnsi" w:eastAsiaTheme="majorHAnsi" w:hAnsiTheme="majorHAnsi" w:cs="微軟正黑體" w:hint="eastAsia"/>
          <w:sz w:val="20"/>
          <w:szCs w:val="20"/>
          <w:b w:val="on"/>
        </w:rPr>
        <w:t>附表2-1 各據點類別溫室氣體排放及移除量</w:t>
      </w:r>
    </w:p>
    <w:p>
      <w:r>
        <w:rPr>
          <w:sz w:val="20"/>
          <w:b w:val="off"/>
        </w:rPr>
        <w:t>桃五廠(TY5) 各類別溫室氣體排放及移除量</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6500"/>
            <w:shd w:color="auto" w:val="clear" w:fill="bdd6ee"/>
          </w:tcPr>
          <w:p>
            <w:r>
              <w:rPr>
                <w:b w:val="on"/>
                <w:sz w:val="16"/>
                <w:rFonts w:ascii="" w:hAnsi="" w:cs="" w:eastAsia=""/>
              </w:rPr>
              <w:t>各類別排放量報告</w:t>
            </w:r>
          </w:p>
        </w:tc>
        <w:tc>
          <w:tcPr>
            <w:tcW w:w="3250"/>
            <w:shd w:color="auto" w:val="clear" w:fill="bdd6ee"/>
          </w:tcPr>
          <w:p>
            <w:r>
              <w:rPr>
                <w:b w:val="on"/>
                <w:sz w:val="16"/>
                <w:rFonts w:ascii="" w:hAnsi="" w:cs="" w:eastAsia=""/>
              </w:rPr>
              <w:t>排放量(公噸CO₂e)</w:t>
            </w:r>
          </w:p>
        </w:tc>
      </w:tr>
      <w:tr>
        <w:tc>
          <w:p>
            <w:r>
              <w:rPr>
                <w:sz w:val="16"/>
                <w:rFonts w:ascii="" w:hAnsi="" w:cs="" w:eastAsia=""/>
              </w:rPr>
              <w:t>類別 1: 直接溫室氣體排放</w:t>
            </w:r>
          </w:p>
        </w:tc>
        <w:tc>
          <w:p>
            <w:r>
              <w:rPr>
                <w:sz w:val="16"/>
                <w:rFonts w:ascii="" w:hAnsi="" w:cs="" w:eastAsia=""/>
              </w:rPr>
              <w:t>2100.1875</w:t>
            </w:r>
          </w:p>
        </w:tc>
      </w:tr>
      <w:tr>
        <w:tc>
          <w:p>
            <w:r>
              <w:rPr>
                <w:sz w:val="16"/>
                <w:rFonts w:ascii="" w:hAnsi="" w:cs="" w:eastAsia=""/>
              </w:rPr>
              <w:t>類別 2: 輸入能源的間接溫室氣體排放(地域別)</w:t>
            </w:r>
          </w:p>
        </w:tc>
        <w:tc>
          <w:p>
            <w:r>
              <w:rPr>
                <w:sz w:val="16"/>
                <w:rFonts w:ascii="" w:hAnsi="" w:cs="" w:eastAsia=""/>
              </w:rPr>
              <w:t>9677.9046</w:t>
            </w:r>
          </w:p>
        </w:tc>
      </w:tr>
      <w:tr>
        <w:tc>
          <w:p>
            <w:r>
              <w:rPr>
                <w:sz w:val="16"/>
                <w:rFonts w:ascii="" w:hAnsi="" w:cs="" w:eastAsia=""/>
              </w:rPr>
              <w:t>類別 2: 輸入能源的間接溫室氣體排放(市場別)</w:t>
            </w:r>
          </w:p>
        </w:tc>
        <w:tc>
          <w:p>
            <w:r>
              <w:rPr>
                <w:sz w:val="16"/>
                <w:rFonts w:ascii="" w:hAnsi="" w:cs="" w:eastAsia=""/>
              </w:rPr>
              <w:t>38.0203</w:t>
            </w:r>
          </w:p>
        </w:tc>
      </w:tr>
      <w:tr>
        <w:tc>
          <w:p>
            <w:r>
              <w:rPr>
                <w:sz w:val="16"/>
                <w:rFonts w:ascii="" w:hAnsi="" w:cs="" w:eastAsia=""/>
              </w:rPr>
              <w:t>類別 3: 運輸產生的間接溫室氣體排放</w:t>
            </w:r>
          </w:p>
        </w:tc>
        <w:tc>
          <w:p>
            <w:r>
              <w:rPr>
                <w:sz w:val="16"/>
                <w:rFonts w:ascii="" w:hAnsi="" w:cs="" w:eastAsia=""/>
              </w:rPr>
              <w:t>0.0000</w:t>
            </w:r>
          </w:p>
        </w:tc>
      </w:tr>
      <w:tr>
        <w:tc>
          <w:p>
            <w:r>
              <w:rPr>
                <w:sz w:val="16"/>
                <w:rFonts w:ascii="" w:hAnsi="" w:cs="" w:eastAsia=""/>
              </w:rPr>
              <w:t>類別 4: 組織使用的產品之間接溫室氣體排放</w:t>
            </w:r>
          </w:p>
        </w:tc>
        <w:tc>
          <w:p>
            <w:r>
              <w:rPr>
                <w:sz w:val="16"/>
                <w:rFonts w:ascii="" w:hAnsi="" w:cs="" w:eastAsia=""/>
              </w:rPr>
              <w:t>1012.6303</w:t>
            </w:r>
          </w:p>
        </w:tc>
      </w:tr>
      <w:tr>
        <w:tc>
          <w:p>
            <w:r>
              <w:rPr>
                <w:sz w:val="16"/>
                <w:rFonts w:ascii="" w:hAnsi="" w:cs="" w:eastAsia=""/>
              </w:rPr>
              <w:t>類別 5: 使用組織的產品所產生之間接溫室氣體排放</w:t>
            </w:r>
          </w:p>
        </w:tc>
        <w:tc>
          <w:p>
            <w:r>
              <w:rPr>
                <w:sz w:val="16"/>
                <w:rFonts w:ascii="" w:hAnsi="" w:cs="" w:eastAsia=""/>
              </w:rPr>
              <w:t>0.0000</w:t>
            </w:r>
          </w:p>
        </w:tc>
      </w:tr>
      <w:tr>
        <w:tc>
          <w:p>
            <w:r>
              <w:rPr>
                <w:sz w:val="16"/>
                <w:rFonts w:ascii="" w:hAnsi="" w:cs="" w:eastAsia=""/>
              </w:rPr>
              <w:t>類別 6: 其他來源的間接溫室氣體排放</w:t>
            </w:r>
          </w:p>
        </w:tc>
        <w:tc>
          <w:p>
            <w:r>
              <w:rPr>
                <w:sz w:val="16"/>
                <w:rFonts w:ascii="" w:hAnsi="" w:cs="" w:eastAsia=""/>
              </w:rPr>
              <w:t>0.0000</w:t>
            </w:r>
          </w:p>
        </w:tc>
      </w:tr>
      <w:tr>
        <w:tc>
          <w:tcPr>
            <w:shd w:color="auto" w:val="clear" w:fill="bdd6ee"/>
          </w:tcPr>
          <w:p>
            <w:r>
              <w:rPr>
                <w:b w:val="on"/>
                <w:sz w:val="16"/>
                <w:rFonts w:ascii="" w:hAnsi="" w:cs="" w:eastAsia=""/>
              </w:rPr>
              <w:t>總排放量(地域別)</w:t>
            </w:r>
          </w:p>
        </w:tc>
        <w:tc>
          <w:tcPr>
            <w:shd w:color="auto" w:val="clear" w:fill="bdd6ee"/>
          </w:tcPr>
          <w:p>
            <w:r>
              <w:rPr>
                <w:b w:val="on"/>
                <w:sz w:val="16"/>
                <w:rFonts w:ascii="" w:hAnsi="" w:cs="" w:eastAsia=""/>
              </w:rPr>
              <w:t>12790.722</w:t>
            </w:r>
          </w:p>
        </w:tc>
      </w:tr>
      <w:tr>
        <w:tc>
          <w:tcPr>
            <w:shd w:color="auto" w:val="clear" w:fill="bdd6ee"/>
          </w:tcPr>
          <w:p>
            <w:r>
              <w:rPr>
                <w:b w:val="on"/>
                <w:sz w:val="16"/>
                <w:rFonts w:ascii="" w:hAnsi="" w:cs="" w:eastAsia=""/>
              </w:rPr>
              <w:t>總排放量(市場別)</w:t>
            </w:r>
          </w:p>
        </w:tc>
        <w:tc>
          <w:tcPr>
            <w:shd w:color="auto" w:val="clear" w:fill="bdd6ee"/>
          </w:tcPr>
          <w:p>
            <w:r>
              <w:rPr>
                <w:b w:val="on"/>
                <w:sz w:val="16"/>
                <w:rFonts w:ascii="" w:hAnsi="" w:cs="" w:eastAsia=""/>
              </w:rPr>
              <w:t>3150.838</w:t>
            </w:r>
          </w:p>
        </w:tc>
      </w:tr>
      <w:tr>
        <w:tc>
          <w:p>
            <w:r>
              <w:rPr>
                <w:sz w:val="16"/>
                <w:rFonts w:ascii="" w:hAnsi="" w:cs="" w:eastAsia=""/>
              </w:rPr>
              <w:t xml:space="preserve">生質直接排放 </w:t>
            </w:r>
          </w:p>
        </w:tc>
        <w:tc>
          <w:p>
            <w:r>
              <w:rPr>
                <w:sz w:val="16"/>
                <w:rFonts w:ascii="" w:hAnsi="" w:cs="" w:eastAsia=""/>
              </w:rPr>
              <w:t>0.0000</w:t>
            </w:r>
          </w:p>
        </w:tc>
      </w:tr>
      <w:tr>
        <w:tc>
          <w:tcPr>
            <w:shd w:color="auto" w:val="clear" w:fill="bdd6ee"/>
          </w:tcPr>
          <w:p>
            <w:r>
              <w:rPr>
                <w:b w:val="on"/>
                <w:sz w:val="16"/>
                <w:rFonts w:ascii="" w:hAnsi="" w:cs="" w:eastAsia=""/>
              </w:rPr>
              <w:t xml:space="preserve">各類別移除量報告  </w:t>
            </w:r>
          </w:p>
        </w:tc>
        <w:tc>
          <w:tcPr>
            <w:shd w:color="auto" w:val="clear" w:fill="bdd6ee"/>
          </w:tcPr>
          <w:p>
            <w:r>
              <w:rPr>
                <w:b w:val="on"/>
                <w:sz w:val="16"/>
                <w:rFonts w:ascii="" w:hAnsi="" w:cs="" w:eastAsia=""/>
              </w:rPr>
              <w:t>移除量(公噸CO₂e)</w:t>
            </w:r>
          </w:p>
        </w:tc>
      </w:tr>
      <w:tr>
        <w:tc>
          <w:p>
            <w:r>
              <w:rPr>
                <w:sz w:val="16"/>
                <w:rFonts w:ascii="" w:hAnsi="" w:cs="" w:eastAsia=""/>
              </w:rPr>
              <w:t>直接移除</w:t>
            </w:r>
          </w:p>
        </w:tc>
        <w:tc>
          <w:p>
            <w:r>
              <w:rPr>
                <w:sz w:val="16"/>
                <w:rFonts w:ascii="" w:hAnsi="" w:cs="" w:eastAsia=""/>
              </w:rPr>
              <w:t>0.0000</w:t>
            </w:r>
          </w:p>
        </w:tc>
      </w:tr>
      <w:tr>
        <w:tc>
          <w:p>
            <w:r>
              <w:rPr>
                <w:sz w:val="16"/>
                <w:rFonts w:ascii="" w:hAnsi="" w:cs="" w:eastAsia=""/>
              </w:rPr>
              <w:t>生質直接移除</w:t>
            </w:r>
          </w:p>
        </w:tc>
        <w:tc>
          <w:p>
            <w:r>
              <w:rPr>
                <w:sz w:val="16"/>
                <w:rFonts w:ascii="" w:hAnsi="" w:cs="" w:eastAsia=""/>
              </w:rPr>
              <w:t>0.0000</w:t>
            </w:r>
          </w:p>
        </w:tc>
      </w:tr>
    </w:tbl>
    <w:p>
      <w:r>
        <w:t/>
      </w:r>
    </w:p>
    <w:p>
      <w:r>
        <w:rPr>
          <w:sz w:val="20"/>
          <w:b w:val="off"/>
        </w:rPr>
        <w:t>桃五廠(TY5) 各種類溫室氣體總排放量及占比</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650"/>
            <w:shd w:color="auto" w:val="clear" w:fill="bdd6ee"/>
          </w:tcPr>
          <w:p>
            <w:r>
              <w:rPr>
                <w:sz w:val="16"/>
                <w:rFonts w:ascii="" w:hAnsi="" w:cs="" w:eastAsia=""/>
                <w:b w:val="on"/>
              </w:rPr>
              <w:t/>
            </w:r>
          </w:p>
        </w:tc>
        <w:tc>
          <w:tcPr>
            <w:tcW w:w="900"/>
            <w:shd w:color="auto" w:val="clear" w:fill="bdd6ee"/>
          </w:tcPr>
          <w:p>
            <w:r>
              <w:rPr>
                <w:sz w:val="16"/>
                <w:rFonts w:ascii="" w:hAnsi="" w:cs="" w:eastAsia=""/>
                <w:b w:val="on"/>
              </w:rPr>
              <w:t>CO₂(地域別)</w:t>
            </w:r>
          </w:p>
        </w:tc>
        <w:tc>
          <w:tcPr>
            <w:tcW w:w="900"/>
            <w:shd w:color="auto" w:val="clear" w:fill="bdd6ee"/>
          </w:tcPr>
          <w:p>
            <w:r>
              <w:rPr>
                <w:sz w:val="16"/>
                <w:rFonts w:ascii="" w:hAnsi="" w:cs="" w:eastAsia=""/>
                <w:b w:val="on"/>
              </w:rPr>
              <w:t>CO₂(市場別)</w:t>
            </w:r>
          </w:p>
        </w:tc>
        <w:tc>
          <w:tcPr>
            <w:tcW w:w="900"/>
            <w:shd w:color="auto" w:val="clear" w:fill="bdd6ee"/>
          </w:tcPr>
          <w:p>
            <w:r>
              <w:rPr>
                <w:sz w:val="16"/>
                <w:rFonts w:ascii="" w:hAnsi="" w:cs="" w:eastAsia=""/>
                <w:b w:val="on"/>
              </w:rPr>
              <w:t>CH₄</w:t>
            </w:r>
          </w:p>
        </w:tc>
        <w:tc>
          <w:tcPr>
            <w:tcW w:w="900"/>
            <w:shd w:color="auto" w:val="clear" w:fill="bdd6ee"/>
          </w:tcPr>
          <w:p>
            <w:r>
              <w:rPr>
                <w:sz w:val="16"/>
                <w:rFonts w:ascii="" w:hAnsi="" w:cs="" w:eastAsia=""/>
                <w:b w:val="on"/>
              </w:rPr>
              <w:t>N₂O</w:t>
            </w:r>
          </w:p>
        </w:tc>
        <w:tc>
          <w:tcPr>
            <w:tcW w:w="900"/>
            <w:shd w:color="auto" w:val="clear" w:fill="bdd6ee"/>
          </w:tcPr>
          <w:p>
            <w:r>
              <w:rPr>
                <w:sz w:val="16"/>
                <w:rFonts w:ascii="" w:hAnsi="" w:cs="" w:eastAsia=""/>
                <w:b w:val="on"/>
              </w:rPr>
              <w:t>HFCs</w:t>
            </w:r>
          </w:p>
        </w:tc>
        <w:tc>
          <w:tcPr>
            <w:tcW w:w="900"/>
            <w:shd w:color="auto" w:val="clear" w:fill="bdd6ee"/>
          </w:tcPr>
          <w:p>
            <w:r>
              <w:rPr>
                <w:sz w:val="16"/>
                <w:rFonts w:ascii="" w:hAnsi="" w:cs="" w:eastAsia=""/>
                <w:b w:val="on"/>
              </w:rPr>
              <w:t>PFCs</w:t>
            </w:r>
          </w:p>
        </w:tc>
        <w:tc>
          <w:tcPr>
            <w:tcW w:w="900"/>
            <w:shd w:color="auto" w:val="clear" w:fill="bdd6ee"/>
          </w:tcPr>
          <w:p>
            <w:r>
              <w:rPr>
                <w:sz w:val="16"/>
                <w:rFonts w:ascii="" w:hAnsi="" w:cs="" w:eastAsia=""/>
                <w:b w:val="on"/>
              </w:rPr>
              <w:t>SF₆</w:t>
            </w:r>
          </w:p>
        </w:tc>
        <w:tc>
          <w:tcPr>
            <w:tcW w:w="900"/>
            <w:shd w:color="auto" w:val="clear" w:fill="bdd6ee"/>
          </w:tcPr>
          <w:p>
            <w:r>
              <w:rPr>
                <w:sz w:val="16"/>
                <w:rFonts w:ascii="" w:hAnsi="" w:cs="" w:eastAsia=""/>
                <w:b w:val="on"/>
              </w:rPr>
              <w:t>NF₃</w:t>
            </w:r>
          </w:p>
        </w:tc>
        <w:tc>
          <w:tcPr>
            <w:tcW w:w="900"/>
            <w:shd w:color="auto" w:val="clear" w:fill="bdd6ee"/>
          </w:tcPr>
          <w:p>
            <w:r>
              <w:rPr>
                <w:sz w:val="16"/>
                <w:rFonts w:ascii="" w:hAnsi="" w:cs="" w:eastAsia=""/>
                <w:b w:val="on"/>
              </w:rPr>
              <w:t>總計</w:t>
            </w:r>
          </w:p>
        </w:tc>
      </w:tr>
      <w:tr>
        <w:tc>
          <w:p>
            <w:r>
              <w:rPr>
                <w:sz w:val="16"/>
                <w:rFonts w:ascii="" w:hAnsi="" w:cs="" w:eastAsia=""/>
              </w:rPr>
              <w:t>總排放量 (公噸CO₂e/年)</w:t>
            </w:r>
          </w:p>
        </w:tc>
        <w:tc>
          <w:p>
            <w:r>
              <w:rPr>
                <w:sz w:val="16"/>
                <w:rFonts w:ascii="" w:hAnsi="" w:cs="" w:eastAsia=""/>
              </w:rPr>
              <w:t>12634.0675</w:t>
            </w:r>
          </w:p>
        </w:tc>
        <w:tc>
          <w:p>
            <w:r>
              <w:rPr>
                <w:sz w:val="16"/>
                <w:rFonts w:ascii="" w:hAnsi="" w:cs="" w:eastAsia=""/>
              </w:rPr>
              <w:t>-</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12790.722</w:t>
            </w:r>
          </w:p>
        </w:tc>
      </w:tr>
      <w:tr>
        <w:tc>
          <w:p>
            <w:r>
              <w:rPr>
                <w:sz w:val="16"/>
                <w:rFonts w:ascii="" w:hAnsi="" w:cs="" w:eastAsia=""/>
              </w:rPr>
              <w:t>地域別比例 (%)</w:t>
            </w:r>
          </w:p>
        </w:tc>
        <w:tc>
          <w:p>
            <w:r>
              <w:rPr>
                <w:sz w:val="16"/>
                <w:rFonts w:ascii="" w:hAnsi="" w:cs="" w:eastAsia=""/>
              </w:rPr>
              <w:t>98.78</w:t>
            </w:r>
          </w:p>
        </w:tc>
        <w:tc>
          <w:p>
            <w:r>
              <w:rPr>
                <w:sz w:val="16"/>
                <w:rFonts w:ascii="" w:hAnsi="" w:cs="" w:eastAsia=""/>
              </w:rPr>
              <w:t>-</w:t>
            </w:r>
          </w:p>
        </w:tc>
        <w:tc>
          <w:p>
            <w:r>
              <w:rPr>
                <w:sz w:val="16"/>
                <w:rFonts w:ascii="" w:hAnsi="" w:cs="" w:eastAsia=""/>
              </w:rPr>
              <w:t>0.24</w:t>
            </w:r>
          </w:p>
        </w:tc>
        <w:tc>
          <w:p>
            <w:r>
              <w:rPr>
                <w:sz w:val="16"/>
                <w:rFonts w:ascii="" w:hAnsi="" w:cs="" w:eastAsia=""/>
              </w:rPr>
              <w:t>0.01</w:t>
            </w:r>
          </w:p>
        </w:tc>
        <w:tc>
          <w:p>
            <w:r>
              <w:rPr>
                <w:sz w:val="16"/>
                <w:rFonts w:ascii="" w:hAnsi="" w:cs="" w:eastAsia=""/>
              </w:rPr>
              <w:t>0.98</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r>
        <w:tc>
          <w:p>
            <w:r>
              <w:rPr>
                <w:sz w:val="16"/>
                <w:rFonts w:ascii="" w:hAnsi="" w:cs="" w:eastAsia=""/>
              </w:rPr>
              <w:t>總排放量 (公噸CO₂e/年)</w:t>
            </w:r>
          </w:p>
        </w:tc>
        <w:tc>
          <w:p>
            <w:r>
              <w:rPr>
                <w:sz w:val="16"/>
                <w:rFonts w:ascii="" w:hAnsi="" w:cs="" w:eastAsia=""/>
              </w:rPr>
              <w:t>-</w:t>
            </w:r>
          </w:p>
        </w:tc>
        <w:tc>
          <w:p>
            <w:r>
              <w:rPr>
                <w:sz w:val="16"/>
                <w:rFonts w:ascii="" w:hAnsi="" w:cs="" w:eastAsia=""/>
              </w:rPr>
              <w:t>2994.1832</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3150.838</w:t>
            </w:r>
          </w:p>
        </w:tc>
      </w:tr>
      <w:tr>
        <w:tc>
          <w:p>
            <w:r>
              <w:rPr>
                <w:sz w:val="16"/>
                <w:rFonts w:ascii="" w:hAnsi="" w:cs="" w:eastAsia=""/>
              </w:rPr>
              <w:t>市場別比例 (%)</w:t>
            </w:r>
          </w:p>
        </w:tc>
        <w:tc>
          <w:p>
            <w:r>
              <w:rPr>
                <w:sz w:val="16"/>
                <w:rFonts w:ascii="" w:hAnsi="" w:cs="" w:eastAsia=""/>
              </w:rPr>
              <w:t>-</w:t>
            </w:r>
          </w:p>
        </w:tc>
        <w:tc>
          <w:p>
            <w:r>
              <w:rPr>
                <w:sz w:val="16"/>
                <w:rFonts w:ascii="" w:hAnsi="" w:cs="" w:eastAsia=""/>
              </w:rPr>
              <w:t>95.03</w:t>
            </w:r>
          </w:p>
        </w:tc>
        <w:tc>
          <w:p>
            <w:r>
              <w:rPr>
                <w:sz w:val="16"/>
                <w:rFonts w:ascii="" w:hAnsi="" w:cs="" w:eastAsia=""/>
              </w:rPr>
              <w:t>0.96</w:t>
            </w:r>
          </w:p>
        </w:tc>
        <w:tc>
          <w:p>
            <w:r>
              <w:rPr>
                <w:sz w:val="16"/>
                <w:rFonts w:ascii="" w:hAnsi="" w:cs="" w:eastAsia=""/>
              </w:rPr>
              <w:t>0.03</w:t>
            </w:r>
          </w:p>
        </w:tc>
        <w:tc>
          <w:p>
            <w:r>
              <w:rPr>
                <w:sz w:val="16"/>
                <w:rFonts w:ascii="" w:hAnsi="" w:cs="" w:eastAsia=""/>
              </w:rPr>
              <w:t>3.99</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bl>
    <w:p>
      <w:r>
        <w:t/>
      </w:r>
    </w:p>
    <w:p w14:paraId="4A52482E" w14:textId="77777777" w:rsidR="003B0CDC" w:rsidRPr="008C1E50" w:rsidRDefault="003B0CDC" w:rsidP="00727282">
      <w:pPr>
        <w:rPr>
          <w:rFonts w:asciiTheme="majorHAnsi" w:eastAsiaTheme="majorHAnsi" w:hAnsiTheme="majorHAnsi" w:cs="微軟正黑體"/>
          <w:sz w:val="20"/>
          <w:szCs w:val="20"/>
        </w:rPr>
      </w:pP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sz w:val="16"/>
                <w:rFonts w:ascii="" w:hAnsi="" w:cs="" w:eastAsia=""/>
                <w:b w:val="on"/>
              </w:rPr>
              <w:t>類別6：來自其他來源之間接排放</w:t>
            </w:r>
          </w:p>
        </w:tc>
        <w:tc>
          <w:tcPr>
            <w:tcW w:w="3000"/>
            <w:shd w:color="auto" w:val="clear" w:fill="bdd6ee"/>
          </w:tcPr>
          <w:p>
            <w:r>
              <w:rPr>
                <w:sz w:val="16"/>
                <w:rFonts w:ascii="" w:hAnsi="" w:cs="" w:eastAsia=""/>
                <w:b w:val="on"/>
              </w:rPr>
              <w:t>排放量 (tCO₂e)</w:t>
            </w:r>
          </w:p>
        </w:tc>
        <w:tc>
          <w:tcPr>
            <w:tcW w:w="1750"/>
            <w:shd w:color="auto" w:val="clear" w:fill="bdd6ee"/>
          </w:tcPr>
          <w:p>
            <w:r>
              <w:rPr>
                <w:sz w:val="16"/>
                <w:rFonts w:ascii="" w:hAnsi="" w:cs="" w:eastAsia=""/>
                <w:b w:val="on"/>
              </w:rPr>
              <w:t>占比 %</w:t>
            </w:r>
          </w:p>
        </w:tc>
      </w:tr>
      <w:tr>
        <w:tc>
          <w:p>
            <w:r>
              <w:rPr>
                <w:sz w:val="16"/>
                <w:rFonts w:ascii="" w:hAnsi="" w:cs="" w:eastAsia=""/>
              </w:rPr>
              <w:t>6來自其他來源之間接排放</w:t>
            </w:r>
          </w:p>
        </w:tc>
        <w:tc>
          <w:p>
            <w:r>
              <w:rPr>
                <w:sz w:val="16"/>
                <w:rFonts w:ascii="" w:hAnsi="" w:cs="" w:eastAsia=""/>
              </w:rPr>
              <w:t>0.0000</w:t>
            </w:r>
          </w:p>
        </w:tc>
        <w:tc>
          <w:p>
            <w:r>
              <w:rPr>
                <w:sz w:val="16"/>
                <w:rFonts w:ascii="" w:hAnsi="" w:cs="" w:eastAsia=""/>
              </w:rPr>
              <w:t>0.00</w:t>
            </w:r>
          </w:p>
        </w:tc>
      </w:tr>
      <w:tr>
        <w:tc>
          <w:tcPr>
            <w:shd w:color="auto" w:val="clear" w:fill="bdd6ee"/>
          </w:tcPr>
          <w:p>
            <w:r>
              <w:rPr>
                <w:sz w:val="16"/>
                <w:rFonts w:ascii="" w:hAnsi="" w:cs="" w:eastAsia=""/>
                <w:b w:val="on"/>
              </w:rPr>
              <w:t>合計溫室氣體排放量</w:t>
            </w:r>
          </w:p>
        </w:tc>
        <w:tc>
          <w:tcPr>
            <w:shd w:color="auto" w:val="clear" w:fill="bdd6ee"/>
          </w:tcPr>
          <w:p>
            <w:r>
              <w:rPr>
                <w:sz w:val="16"/>
                <w:rFonts w:ascii="" w:hAnsi="" w:cs="" w:eastAsia=""/>
                <w:b w:val="on"/>
              </w:rPr>
              <w:t>0.0000</w:t>
            </w:r>
          </w:p>
        </w:tc>
        <w:tc>
          <w:tcPr>
            <w:shd w:color="auto" w:val="clear" w:fill="bdd6ee"/>
          </w:tcPr>
          <w:p>
            <w:r>
              <w:rPr>
                <w:sz w:val="16"/>
                <w:rFonts w:ascii="" w:hAnsi="" w:cs="" w:eastAsia=""/>
                <w:b w:val="on"/>
              </w:rPr>
              <w:t>0.00</w:t>
            </w:r>
          </w:p>
        </w:tc>
      </w:tr>
    </w:tbl>
    <w:p/>
    <w:sectPr w:rsidR="003B0CDC" w:rsidRPr="008C1E50" w:rsidSect="00446A48">
      <w:headerReference w:type="default" r:id="rId10"/>
      <w:footerReference w:type="default" r:id="rId11"/>
      <w:footerReference w:type="first" r:id="rId12"/>
      <w:pgSz w:w="11906" w:h="16838"/>
      <w:pgMar w:top="1440" w:right="1080" w:bottom="1440" w:left="1080" w:header="851" w:footer="73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B9440" w14:textId="77777777" w:rsidR="00A109F9" w:rsidRDefault="00A109F9" w:rsidP="00405A64">
      <w:pPr>
        <w:spacing w:line="240" w:lineRule="auto"/>
      </w:pPr>
      <w:r>
        <w:separator/>
      </w:r>
    </w:p>
  </w:endnote>
  <w:endnote w:type="continuationSeparator" w:id="0">
    <w:p w14:paraId="0FB8B6B1" w14:textId="77777777" w:rsidR="00A109F9" w:rsidRDefault="00A109F9" w:rsidP="00405A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U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6808428"/>
      <w:docPartObj>
        <w:docPartGallery w:val="Page Numbers (Bottom of Page)"/>
        <w:docPartUnique/>
      </w:docPartObj>
    </w:sdtPr>
    <w:sdtContent>
      <w:p w14:paraId="7896FB01" w14:textId="335BC163" w:rsidR="003F5D2C" w:rsidRDefault="003F5D2C" w:rsidP="0022039E">
        <w:pPr>
          <w:pStyle w:val="ac"/>
          <w:jc w:val="center"/>
        </w:pPr>
        <w:r>
          <w:fldChar w:fldCharType="begin"/>
        </w:r>
        <w:r>
          <w:instrText>PAGE   \* MERGEFORMAT</w:instrText>
        </w:r>
        <w:r>
          <w:fldChar w:fldCharType="separate"/>
        </w:r>
        <w:r>
          <w:rPr>
            <w:lang w:val="zh-TW"/>
          </w:rPr>
          <w:t>2</w:t>
        </w:r>
        <w:r>
          <w:fldChar w:fldCharType="end"/>
        </w:r>
      </w:p>
    </w:sdtContent>
  </w:sdt>
  <w:p w14:paraId="3E0E2633" w14:textId="33B236C3" w:rsidR="003F5D2C" w:rsidRPr="0022039E" w:rsidRDefault="003F5D2C" w:rsidP="0022039E">
    <w:pPr>
      <w:widowControl/>
      <w:spacing w:line="240" w:lineRule="auto"/>
      <w:rPr>
        <w:rFonts w:ascii="新細明體" w:eastAsia="新細明體" w:hAnsi="新細明體" w:cs="新細明體"/>
        <w:kern w:val="0"/>
        <w:szCs w:val="24"/>
      </w:rPr>
    </w:pPr>
    <w:r w:rsidRPr="00851303">
      <w:rPr>
        <w:rFonts w:ascii="新細明體" w:eastAsia="新細明體" w:hAnsi="新細明體" w:cs="新細明體"/>
        <w:noProof/>
        <w:kern w:val="0"/>
        <w:szCs w:val="24"/>
      </w:rPr>
      <w:drawing>
        <wp:anchor distT="0" distB="0" distL="114300" distR="114300" simplePos="0" relativeHeight="251660288" behindDoc="1" locked="0" layoutInCell="1" allowOverlap="1" wp14:anchorId="617E0494" wp14:editId="0998E0AB">
          <wp:simplePos x="0" y="0"/>
          <wp:positionH relativeFrom="page">
            <wp:posOffset>-724395</wp:posOffset>
          </wp:positionH>
          <wp:positionV relativeFrom="paragraph">
            <wp:posOffset>412395</wp:posOffset>
          </wp:positionV>
          <wp:extent cx="8286750" cy="123825"/>
          <wp:effectExtent l="0" t="0" r="0" b="9525"/>
          <wp:wrapNone/>
          <wp:docPr id="166336166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0" cy="1238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CF101" w14:textId="5E46CE3A" w:rsidR="003F5D2C" w:rsidRDefault="003F5D2C">
    <w:pPr>
      <w:pStyle w:val="ac"/>
    </w:pPr>
    <w:r>
      <w:rPr>
        <w:noProof/>
      </w:rPr>
      <w:drawing>
        <wp:anchor distT="0" distB="0" distL="114300" distR="114300" simplePos="0" relativeHeight="251661312" behindDoc="1" locked="0" layoutInCell="1" allowOverlap="1" wp14:anchorId="5D628028" wp14:editId="3DCBF09C">
          <wp:simplePos x="0" y="0"/>
          <wp:positionH relativeFrom="page">
            <wp:posOffset>0</wp:posOffset>
          </wp:positionH>
          <wp:positionV relativeFrom="paragraph">
            <wp:posOffset>365950</wp:posOffset>
          </wp:positionV>
          <wp:extent cx="8287200" cy="122400"/>
          <wp:effectExtent l="0" t="0" r="0" b="0"/>
          <wp:wrapNone/>
          <wp:docPr id="1582184384"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3361660"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7200" cy="1224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822EF" w14:textId="77777777" w:rsidR="00A109F9" w:rsidRDefault="00A109F9" w:rsidP="00405A64">
      <w:pPr>
        <w:spacing w:line="240" w:lineRule="auto"/>
      </w:pPr>
      <w:r>
        <w:separator/>
      </w:r>
    </w:p>
  </w:footnote>
  <w:footnote w:type="continuationSeparator" w:id="0">
    <w:p w14:paraId="6A31719B" w14:textId="77777777" w:rsidR="00A109F9" w:rsidRDefault="00A109F9" w:rsidP="00405A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0D2FA" w14:textId="0256464B" w:rsidR="003F5D2C" w:rsidRDefault="003F5D2C">
    <w:pPr>
      <w:pStyle w:val="aa"/>
    </w:pPr>
    <w:r>
      <w:rPr>
        <w:noProof/>
      </w:rPr>
      <w:drawing>
        <wp:anchor distT="0" distB="0" distL="114300" distR="114300" simplePos="0" relativeHeight="251659264" behindDoc="0" locked="0" layoutInCell="1" allowOverlap="1" wp14:anchorId="4895569D" wp14:editId="7226AB7C">
          <wp:simplePos x="0" y="0"/>
          <wp:positionH relativeFrom="margin">
            <wp:align>left</wp:align>
          </wp:positionH>
          <wp:positionV relativeFrom="paragraph">
            <wp:posOffset>-50165</wp:posOffset>
          </wp:positionV>
          <wp:extent cx="1123588" cy="344872"/>
          <wp:effectExtent l="0" t="0" r="635" b="0"/>
          <wp:wrapNone/>
          <wp:docPr id="986630257" name="圖片 98663025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588" cy="34487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9.35pt;height:9.35pt" o:bullet="t">
        <v:imagedata r:id="rId1" o:title="BD14792_"/>
      </v:shape>
    </w:pict>
  </w:numPicBullet>
  <w:abstractNum w:abstractNumId="0" w15:restartNumberingAfterBreak="0">
    <w:nsid w:val="030C201F"/>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4A013CF"/>
    <w:multiLevelType w:val="hybridMultilevel"/>
    <w:tmpl w:val="B87E46D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6FA50DF"/>
    <w:multiLevelType w:val="hybridMultilevel"/>
    <w:tmpl w:val="EE26E44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0656A8"/>
    <w:multiLevelType w:val="multilevel"/>
    <w:tmpl w:val="8924D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B4F48"/>
    <w:multiLevelType w:val="hybridMultilevel"/>
    <w:tmpl w:val="9A2883F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6225C0E"/>
    <w:multiLevelType w:val="hybridMultilevel"/>
    <w:tmpl w:val="9252B8EC"/>
    <w:lvl w:ilvl="0" w:tplc="0409000F">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239F509D"/>
    <w:multiLevelType w:val="multilevel"/>
    <w:tmpl w:val="9F2CC21E"/>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7" w15:restartNumberingAfterBreak="0">
    <w:nsid w:val="26E27103"/>
    <w:multiLevelType w:val="hybridMultilevel"/>
    <w:tmpl w:val="80525A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772703A"/>
    <w:multiLevelType w:val="hybridMultilevel"/>
    <w:tmpl w:val="4C2229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9A01C8A"/>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0" w15:restartNumberingAfterBreak="0">
    <w:nsid w:val="2F1C6E9A"/>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31EC5BAA"/>
    <w:multiLevelType w:val="multilevel"/>
    <w:tmpl w:val="889429FA"/>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2" w15:restartNumberingAfterBreak="0">
    <w:nsid w:val="33307F08"/>
    <w:multiLevelType w:val="hybridMultilevel"/>
    <w:tmpl w:val="87E607B0"/>
    <w:lvl w:ilvl="0" w:tplc="0409000F">
      <w:start w:val="1"/>
      <w:numFmt w:val="decimal"/>
      <w:lvlText w:val="%1."/>
      <w:lvlJc w:val="left"/>
      <w:pPr>
        <w:tabs>
          <w:tab w:val="num" w:pos="480"/>
        </w:tabs>
        <w:ind w:left="480" w:hanging="480"/>
      </w:pPr>
      <w:rPr>
        <w:rFonts w:hint="default"/>
        <w:color w:val="auto"/>
      </w:rPr>
    </w:lvl>
    <w:lvl w:ilvl="1" w:tplc="6A7CAAA4">
      <w:start w:val="1"/>
      <w:numFmt w:val="bullet"/>
      <w:lvlText w:val=""/>
      <w:lvlPicBulletId w:val="0"/>
      <w:lvlJc w:val="left"/>
      <w:pPr>
        <w:tabs>
          <w:tab w:val="num" w:pos="960"/>
        </w:tabs>
        <w:ind w:left="960" w:hanging="480"/>
      </w:pPr>
      <w:rPr>
        <w:rFonts w:ascii="Symbol" w:hAnsi="Symbol" w:hint="default"/>
        <w:color w:val="auto"/>
      </w:rPr>
    </w:lvl>
    <w:lvl w:ilvl="2" w:tplc="04090005" w:tentative="1">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33480AB2"/>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35676B90"/>
    <w:multiLevelType w:val="hybridMultilevel"/>
    <w:tmpl w:val="B87E46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82D5CD4"/>
    <w:multiLevelType w:val="hybridMultilevel"/>
    <w:tmpl w:val="FF4CCC88"/>
    <w:lvl w:ilvl="0" w:tplc="075A7788">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3A5C2AC7"/>
    <w:multiLevelType w:val="hybridMultilevel"/>
    <w:tmpl w:val="7B6C7EE6"/>
    <w:lvl w:ilvl="0" w:tplc="9AE81D3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E2E35DA"/>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3F2A6FE5"/>
    <w:multiLevelType w:val="multilevel"/>
    <w:tmpl w:val="89AE5918"/>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19" w15:restartNumberingAfterBreak="0">
    <w:nsid w:val="44360845"/>
    <w:multiLevelType w:val="multilevel"/>
    <w:tmpl w:val="CD3026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B2EEC"/>
    <w:multiLevelType w:val="hybridMultilevel"/>
    <w:tmpl w:val="B87E46D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8745ABF"/>
    <w:multiLevelType w:val="hybridMultilevel"/>
    <w:tmpl w:val="B87E46D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9A4695E"/>
    <w:multiLevelType w:val="multilevel"/>
    <w:tmpl w:val="1BC001B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4E9C7A5C"/>
    <w:multiLevelType w:val="multilevel"/>
    <w:tmpl w:val="E23CA992"/>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24" w15:restartNumberingAfterBreak="0">
    <w:nsid w:val="5323293E"/>
    <w:multiLevelType w:val="hybridMultilevel"/>
    <w:tmpl w:val="4A98367E"/>
    <w:lvl w:ilvl="0" w:tplc="0EAEA174">
      <w:start w:val="1"/>
      <w:numFmt w:val="lowerLetter"/>
      <w:lvlText w:val="%1."/>
      <w:lvlJc w:val="left"/>
      <w:pPr>
        <w:ind w:left="816" w:hanging="360"/>
      </w:pPr>
      <w:rPr>
        <w:rFonts w:hint="default"/>
      </w:rPr>
    </w:lvl>
    <w:lvl w:ilvl="1" w:tplc="04090019" w:tentative="1">
      <w:start w:val="1"/>
      <w:numFmt w:val="ideographTraditional"/>
      <w:lvlText w:val="%2、"/>
      <w:lvlJc w:val="left"/>
      <w:pPr>
        <w:ind w:left="1416" w:hanging="480"/>
      </w:pPr>
    </w:lvl>
    <w:lvl w:ilvl="2" w:tplc="0409001B" w:tentative="1">
      <w:start w:val="1"/>
      <w:numFmt w:val="lowerRoman"/>
      <w:lvlText w:val="%3."/>
      <w:lvlJc w:val="right"/>
      <w:pPr>
        <w:ind w:left="1896" w:hanging="480"/>
      </w:pPr>
    </w:lvl>
    <w:lvl w:ilvl="3" w:tplc="0409000F" w:tentative="1">
      <w:start w:val="1"/>
      <w:numFmt w:val="decimal"/>
      <w:lvlText w:val="%4."/>
      <w:lvlJc w:val="left"/>
      <w:pPr>
        <w:ind w:left="2376" w:hanging="480"/>
      </w:pPr>
    </w:lvl>
    <w:lvl w:ilvl="4" w:tplc="04090019" w:tentative="1">
      <w:start w:val="1"/>
      <w:numFmt w:val="ideographTraditional"/>
      <w:lvlText w:val="%5、"/>
      <w:lvlJc w:val="left"/>
      <w:pPr>
        <w:ind w:left="2856" w:hanging="480"/>
      </w:pPr>
    </w:lvl>
    <w:lvl w:ilvl="5" w:tplc="0409001B" w:tentative="1">
      <w:start w:val="1"/>
      <w:numFmt w:val="lowerRoman"/>
      <w:lvlText w:val="%6."/>
      <w:lvlJc w:val="right"/>
      <w:pPr>
        <w:ind w:left="3336" w:hanging="480"/>
      </w:pPr>
    </w:lvl>
    <w:lvl w:ilvl="6" w:tplc="0409000F" w:tentative="1">
      <w:start w:val="1"/>
      <w:numFmt w:val="decimal"/>
      <w:lvlText w:val="%7."/>
      <w:lvlJc w:val="left"/>
      <w:pPr>
        <w:ind w:left="3816" w:hanging="480"/>
      </w:pPr>
    </w:lvl>
    <w:lvl w:ilvl="7" w:tplc="04090019" w:tentative="1">
      <w:start w:val="1"/>
      <w:numFmt w:val="ideographTraditional"/>
      <w:lvlText w:val="%8、"/>
      <w:lvlJc w:val="left"/>
      <w:pPr>
        <w:ind w:left="4296" w:hanging="480"/>
      </w:pPr>
    </w:lvl>
    <w:lvl w:ilvl="8" w:tplc="0409001B" w:tentative="1">
      <w:start w:val="1"/>
      <w:numFmt w:val="lowerRoman"/>
      <w:lvlText w:val="%9."/>
      <w:lvlJc w:val="right"/>
      <w:pPr>
        <w:ind w:left="4776" w:hanging="480"/>
      </w:pPr>
    </w:lvl>
  </w:abstractNum>
  <w:abstractNum w:abstractNumId="25" w15:restartNumberingAfterBreak="0">
    <w:nsid w:val="560E11D7"/>
    <w:multiLevelType w:val="hybridMultilevel"/>
    <w:tmpl w:val="1A3A9A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62F02F0"/>
    <w:multiLevelType w:val="multilevel"/>
    <w:tmpl w:val="E3D6166A"/>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57E950A7"/>
    <w:multiLevelType w:val="hybridMultilevel"/>
    <w:tmpl w:val="A39412C2"/>
    <w:lvl w:ilvl="0" w:tplc="04090001">
      <w:start w:val="1"/>
      <w:numFmt w:val="bullet"/>
      <w:lvlText w:val=""/>
      <w:lvlJc w:val="left"/>
      <w:pPr>
        <w:ind w:left="1680" w:hanging="480"/>
      </w:pPr>
      <w:rPr>
        <w:rFonts w:ascii="Wingdings" w:hAnsi="Wingdings" w:hint="default"/>
      </w:rPr>
    </w:lvl>
    <w:lvl w:ilvl="1" w:tplc="04090003">
      <w:start w:val="1"/>
      <w:numFmt w:val="bullet"/>
      <w:lvlText w:val=""/>
      <w:lvlJc w:val="left"/>
      <w:pPr>
        <w:ind w:left="2160" w:hanging="480"/>
      </w:pPr>
      <w:rPr>
        <w:rFonts w:ascii="Wingdings" w:hAnsi="Wingdings" w:hint="default"/>
      </w:rPr>
    </w:lvl>
    <w:lvl w:ilvl="2" w:tplc="04090005">
      <w:start w:val="1"/>
      <w:numFmt w:val="bullet"/>
      <w:lvlText w:val=""/>
      <w:lvlJc w:val="left"/>
      <w:pPr>
        <w:ind w:left="2640" w:hanging="480"/>
      </w:pPr>
      <w:rPr>
        <w:rFonts w:ascii="Wingdings" w:hAnsi="Wingdings" w:hint="default"/>
      </w:rPr>
    </w:lvl>
    <w:lvl w:ilvl="3" w:tplc="04090001">
      <w:start w:val="1"/>
      <w:numFmt w:val="bullet"/>
      <w:lvlText w:val=""/>
      <w:lvlJc w:val="left"/>
      <w:pPr>
        <w:ind w:left="3120" w:hanging="480"/>
      </w:pPr>
      <w:rPr>
        <w:rFonts w:ascii="Wingdings" w:hAnsi="Wingdings" w:hint="default"/>
      </w:rPr>
    </w:lvl>
    <w:lvl w:ilvl="4" w:tplc="04090003">
      <w:start w:val="1"/>
      <w:numFmt w:val="bullet"/>
      <w:lvlText w:val=""/>
      <w:lvlJc w:val="left"/>
      <w:pPr>
        <w:ind w:left="3600" w:hanging="480"/>
      </w:pPr>
      <w:rPr>
        <w:rFonts w:ascii="Wingdings" w:hAnsi="Wingdings" w:hint="default"/>
      </w:rPr>
    </w:lvl>
    <w:lvl w:ilvl="5" w:tplc="04090005">
      <w:start w:val="1"/>
      <w:numFmt w:val="bullet"/>
      <w:lvlText w:val=""/>
      <w:lvlJc w:val="left"/>
      <w:pPr>
        <w:ind w:left="4080" w:hanging="480"/>
      </w:pPr>
      <w:rPr>
        <w:rFonts w:ascii="Wingdings" w:hAnsi="Wingdings" w:hint="default"/>
      </w:rPr>
    </w:lvl>
    <w:lvl w:ilvl="6" w:tplc="04090001">
      <w:start w:val="1"/>
      <w:numFmt w:val="bullet"/>
      <w:lvlText w:val=""/>
      <w:lvlJc w:val="left"/>
      <w:pPr>
        <w:ind w:left="4560" w:hanging="480"/>
      </w:pPr>
      <w:rPr>
        <w:rFonts w:ascii="Wingdings" w:hAnsi="Wingdings" w:hint="default"/>
      </w:rPr>
    </w:lvl>
    <w:lvl w:ilvl="7" w:tplc="04090003">
      <w:start w:val="1"/>
      <w:numFmt w:val="bullet"/>
      <w:lvlText w:val=""/>
      <w:lvlJc w:val="left"/>
      <w:pPr>
        <w:ind w:left="5040" w:hanging="480"/>
      </w:pPr>
      <w:rPr>
        <w:rFonts w:ascii="Wingdings" w:hAnsi="Wingdings" w:hint="default"/>
      </w:rPr>
    </w:lvl>
    <w:lvl w:ilvl="8" w:tplc="04090005">
      <w:start w:val="1"/>
      <w:numFmt w:val="bullet"/>
      <w:lvlText w:val=""/>
      <w:lvlJc w:val="left"/>
      <w:pPr>
        <w:ind w:left="5520" w:hanging="480"/>
      </w:pPr>
      <w:rPr>
        <w:rFonts w:ascii="Wingdings" w:hAnsi="Wingdings" w:hint="default"/>
      </w:rPr>
    </w:lvl>
  </w:abstractNum>
  <w:abstractNum w:abstractNumId="28" w15:restartNumberingAfterBreak="0">
    <w:nsid w:val="58A62956"/>
    <w:multiLevelType w:val="multilevel"/>
    <w:tmpl w:val="89AE5918"/>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29" w15:restartNumberingAfterBreak="0">
    <w:nsid w:val="5B5E77BD"/>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30" w15:restartNumberingAfterBreak="0">
    <w:nsid w:val="5FE1130D"/>
    <w:multiLevelType w:val="hybridMultilevel"/>
    <w:tmpl w:val="7D0A4898"/>
    <w:lvl w:ilvl="0" w:tplc="04090001">
      <w:start w:val="1"/>
      <w:numFmt w:val="bullet"/>
      <w:lvlText w:val=""/>
      <w:lvlJc w:val="left"/>
      <w:pPr>
        <w:ind w:left="936" w:hanging="480"/>
      </w:pPr>
      <w:rPr>
        <w:rFonts w:ascii="Wingdings" w:hAnsi="Wingdings" w:hint="default"/>
      </w:rPr>
    </w:lvl>
    <w:lvl w:ilvl="1" w:tplc="04090003" w:tentative="1">
      <w:start w:val="1"/>
      <w:numFmt w:val="bullet"/>
      <w:lvlText w:val=""/>
      <w:lvlJc w:val="left"/>
      <w:pPr>
        <w:ind w:left="1416" w:hanging="480"/>
      </w:pPr>
      <w:rPr>
        <w:rFonts w:ascii="Wingdings" w:hAnsi="Wingdings" w:hint="default"/>
      </w:rPr>
    </w:lvl>
    <w:lvl w:ilvl="2" w:tplc="04090005" w:tentative="1">
      <w:start w:val="1"/>
      <w:numFmt w:val="bullet"/>
      <w:lvlText w:val=""/>
      <w:lvlJc w:val="left"/>
      <w:pPr>
        <w:ind w:left="1896" w:hanging="480"/>
      </w:pPr>
      <w:rPr>
        <w:rFonts w:ascii="Wingdings" w:hAnsi="Wingdings" w:hint="default"/>
      </w:rPr>
    </w:lvl>
    <w:lvl w:ilvl="3" w:tplc="04090001" w:tentative="1">
      <w:start w:val="1"/>
      <w:numFmt w:val="bullet"/>
      <w:lvlText w:val=""/>
      <w:lvlJc w:val="left"/>
      <w:pPr>
        <w:ind w:left="2376" w:hanging="480"/>
      </w:pPr>
      <w:rPr>
        <w:rFonts w:ascii="Wingdings" w:hAnsi="Wingdings" w:hint="default"/>
      </w:rPr>
    </w:lvl>
    <w:lvl w:ilvl="4" w:tplc="04090003" w:tentative="1">
      <w:start w:val="1"/>
      <w:numFmt w:val="bullet"/>
      <w:lvlText w:val=""/>
      <w:lvlJc w:val="left"/>
      <w:pPr>
        <w:ind w:left="2856" w:hanging="480"/>
      </w:pPr>
      <w:rPr>
        <w:rFonts w:ascii="Wingdings" w:hAnsi="Wingdings" w:hint="default"/>
      </w:rPr>
    </w:lvl>
    <w:lvl w:ilvl="5" w:tplc="04090005" w:tentative="1">
      <w:start w:val="1"/>
      <w:numFmt w:val="bullet"/>
      <w:lvlText w:val=""/>
      <w:lvlJc w:val="left"/>
      <w:pPr>
        <w:ind w:left="3336" w:hanging="480"/>
      </w:pPr>
      <w:rPr>
        <w:rFonts w:ascii="Wingdings" w:hAnsi="Wingdings" w:hint="default"/>
      </w:rPr>
    </w:lvl>
    <w:lvl w:ilvl="6" w:tplc="04090001" w:tentative="1">
      <w:start w:val="1"/>
      <w:numFmt w:val="bullet"/>
      <w:lvlText w:val=""/>
      <w:lvlJc w:val="left"/>
      <w:pPr>
        <w:ind w:left="3816" w:hanging="480"/>
      </w:pPr>
      <w:rPr>
        <w:rFonts w:ascii="Wingdings" w:hAnsi="Wingdings" w:hint="default"/>
      </w:rPr>
    </w:lvl>
    <w:lvl w:ilvl="7" w:tplc="04090003" w:tentative="1">
      <w:start w:val="1"/>
      <w:numFmt w:val="bullet"/>
      <w:lvlText w:val=""/>
      <w:lvlJc w:val="left"/>
      <w:pPr>
        <w:ind w:left="4296" w:hanging="480"/>
      </w:pPr>
      <w:rPr>
        <w:rFonts w:ascii="Wingdings" w:hAnsi="Wingdings" w:hint="default"/>
      </w:rPr>
    </w:lvl>
    <w:lvl w:ilvl="8" w:tplc="04090005" w:tentative="1">
      <w:start w:val="1"/>
      <w:numFmt w:val="bullet"/>
      <w:lvlText w:val=""/>
      <w:lvlJc w:val="left"/>
      <w:pPr>
        <w:ind w:left="4776" w:hanging="480"/>
      </w:pPr>
      <w:rPr>
        <w:rFonts w:ascii="Wingdings" w:hAnsi="Wingdings" w:hint="default"/>
      </w:rPr>
    </w:lvl>
  </w:abstractNum>
  <w:abstractNum w:abstractNumId="31" w15:restartNumberingAfterBreak="0">
    <w:nsid w:val="69832101"/>
    <w:multiLevelType w:val="hybridMultilevel"/>
    <w:tmpl w:val="2488FA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B1A1DB1"/>
    <w:multiLevelType w:val="hybridMultilevel"/>
    <w:tmpl w:val="792AC2B8"/>
    <w:lvl w:ilvl="0" w:tplc="9AE81D3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BA619D7"/>
    <w:multiLevelType w:val="multilevel"/>
    <w:tmpl w:val="2B525D6E"/>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6D011AEE"/>
    <w:multiLevelType w:val="multilevel"/>
    <w:tmpl w:val="89AE5918"/>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35" w15:restartNumberingAfterBreak="0">
    <w:nsid w:val="70FD63B2"/>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74BF14D6"/>
    <w:multiLevelType w:val="multilevel"/>
    <w:tmpl w:val="343A0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1E649A"/>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7B693FF0"/>
    <w:multiLevelType w:val="multilevel"/>
    <w:tmpl w:val="04090025"/>
    <w:lvl w:ilvl="0">
      <w:start w:val="1"/>
      <w:numFmt w:val="taiwaneseCountingThousand"/>
      <w:suff w:val="nothing"/>
      <w:lvlText w:val="第%1章"/>
      <w:lvlJc w:val="left"/>
      <w:pPr>
        <w:ind w:left="4394" w:hanging="425"/>
      </w:pPr>
    </w:lvl>
    <w:lvl w:ilvl="1">
      <w:start w:val="1"/>
      <w:numFmt w:val="taiwaneseCountingThousand"/>
      <w:suff w:val="nothing"/>
      <w:lvlText w:val="第%2節"/>
      <w:lvlJc w:val="left"/>
      <w:pPr>
        <w:ind w:left="4961" w:hanging="567"/>
      </w:pPr>
    </w:lvl>
    <w:lvl w:ilvl="2">
      <w:start w:val="1"/>
      <w:numFmt w:val="taiwaneseCountingThousand"/>
      <w:suff w:val="nothing"/>
      <w:lvlText w:val="第%3項"/>
      <w:lvlJc w:val="left"/>
      <w:pPr>
        <w:ind w:left="5387" w:hanging="567"/>
      </w:pPr>
    </w:lvl>
    <w:lvl w:ilvl="3">
      <w:start w:val="1"/>
      <w:numFmt w:val="none"/>
      <w:suff w:val="nothing"/>
      <w:lvlText w:val=""/>
      <w:lvlJc w:val="left"/>
      <w:pPr>
        <w:ind w:left="5953" w:hanging="708"/>
      </w:pPr>
    </w:lvl>
    <w:lvl w:ilvl="4">
      <w:start w:val="1"/>
      <w:numFmt w:val="none"/>
      <w:suff w:val="nothing"/>
      <w:lvlText w:val=""/>
      <w:lvlJc w:val="left"/>
      <w:pPr>
        <w:ind w:left="6520" w:hanging="850"/>
      </w:pPr>
    </w:lvl>
    <w:lvl w:ilvl="5">
      <w:start w:val="1"/>
      <w:numFmt w:val="none"/>
      <w:suff w:val="nothing"/>
      <w:lvlText w:val=""/>
      <w:lvlJc w:val="left"/>
      <w:pPr>
        <w:ind w:left="7229" w:hanging="1134"/>
      </w:pPr>
    </w:lvl>
    <w:lvl w:ilvl="6">
      <w:start w:val="1"/>
      <w:numFmt w:val="none"/>
      <w:suff w:val="nothing"/>
      <w:lvlText w:val=""/>
      <w:lvlJc w:val="left"/>
      <w:pPr>
        <w:ind w:left="7796" w:hanging="1276"/>
      </w:pPr>
    </w:lvl>
    <w:lvl w:ilvl="7">
      <w:start w:val="1"/>
      <w:numFmt w:val="none"/>
      <w:suff w:val="nothing"/>
      <w:lvlText w:val=""/>
      <w:lvlJc w:val="left"/>
      <w:pPr>
        <w:ind w:left="8363" w:hanging="1418"/>
      </w:pPr>
    </w:lvl>
    <w:lvl w:ilvl="8">
      <w:start w:val="1"/>
      <w:numFmt w:val="none"/>
      <w:suff w:val="nothing"/>
      <w:lvlText w:val=""/>
      <w:lvlJc w:val="left"/>
      <w:pPr>
        <w:ind w:left="9071" w:hanging="1700"/>
      </w:pPr>
    </w:lvl>
  </w:abstractNum>
  <w:num w:numId="1" w16cid:durableId="1609040463">
    <w:abstractNumId w:val="23"/>
  </w:num>
  <w:num w:numId="2" w16cid:durableId="614289871">
    <w:abstractNumId w:val="29"/>
  </w:num>
  <w:num w:numId="3" w16cid:durableId="2133134286">
    <w:abstractNumId w:val="6"/>
  </w:num>
  <w:num w:numId="4" w16cid:durableId="1043867547">
    <w:abstractNumId w:val="33"/>
  </w:num>
  <w:num w:numId="5" w16cid:durableId="345056922">
    <w:abstractNumId w:val="35"/>
  </w:num>
  <w:num w:numId="6" w16cid:durableId="391076725">
    <w:abstractNumId w:val="22"/>
  </w:num>
  <w:num w:numId="7" w16cid:durableId="745304398">
    <w:abstractNumId w:val="11"/>
  </w:num>
  <w:num w:numId="8" w16cid:durableId="1837457620">
    <w:abstractNumId w:val="26"/>
  </w:num>
  <w:num w:numId="9" w16cid:durableId="522325617">
    <w:abstractNumId w:val="38"/>
  </w:num>
  <w:num w:numId="10" w16cid:durableId="2757207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3436994">
    <w:abstractNumId w:val="27"/>
  </w:num>
  <w:num w:numId="12" w16cid:durableId="663244648">
    <w:abstractNumId w:val="16"/>
  </w:num>
  <w:num w:numId="13" w16cid:durableId="116722224">
    <w:abstractNumId w:val="32"/>
  </w:num>
  <w:num w:numId="14" w16cid:durableId="36516636">
    <w:abstractNumId w:val="5"/>
  </w:num>
  <w:num w:numId="15" w16cid:durableId="523177100">
    <w:abstractNumId w:val="9"/>
  </w:num>
  <w:num w:numId="16" w16cid:durableId="436216650">
    <w:abstractNumId w:val="15"/>
  </w:num>
  <w:num w:numId="17" w16cid:durableId="1853255416">
    <w:abstractNumId w:val="17"/>
  </w:num>
  <w:num w:numId="18" w16cid:durableId="1312637377">
    <w:abstractNumId w:val="24"/>
  </w:num>
  <w:num w:numId="19" w16cid:durableId="1761025582">
    <w:abstractNumId w:val="12"/>
  </w:num>
  <w:num w:numId="20" w16cid:durableId="1238830346">
    <w:abstractNumId w:val="10"/>
  </w:num>
  <w:num w:numId="21" w16cid:durableId="49572096">
    <w:abstractNumId w:val="37"/>
  </w:num>
  <w:num w:numId="22" w16cid:durableId="1647391846">
    <w:abstractNumId w:val="0"/>
  </w:num>
  <w:num w:numId="23" w16cid:durableId="710495716">
    <w:abstractNumId w:val="13"/>
  </w:num>
  <w:num w:numId="24" w16cid:durableId="1169253031">
    <w:abstractNumId w:val="2"/>
  </w:num>
  <w:num w:numId="25" w16cid:durableId="887958420">
    <w:abstractNumId w:val="7"/>
  </w:num>
  <w:num w:numId="26" w16cid:durableId="1119644997">
    <w:abstractNumId w:val="25"/>
  </w:num>
  <w:num w:numId="27" w16cid:durableId="1313368416">
    <w:abstractNumId w:val="14"/>
  </w:num>
  <w:num w:numId="28" w16cid:durableId="1290168282">
    <w:abstractNumId w:val="31"/>
  </w:num>
  <w:num w:numId="29" w16cid:durableId="1461073172">
    <w:abstractNumId w:val="8"/>
  </w:num>
  <w:num w:numId="30" w16cid:durableId="1900440923">
    <w:abstractNumId w:val="4"/>
  </w:num>
  <w:num w:numId="31" w16cid:durableId="1626040126">
    <w:abstractNumId w:val="18"/>
  </w:num>
  <w:num w:numId="32" w16cid:durableId="292447507">
    <w:abstractNumId w:val="28"/>
  </w:num>
  <w:num w:numId="33" w16cid:durableId="1320764178">
    <w:abstractNumId w:val="1"/>
  </w:num>
  <w:num w:numId="34" w16cid:durableId="1069769359">
    <w:abstractNumId w:val="30"/>
  </w:num>
  <w:num w:numId="35" w16cid:durableId="1514614426">
    <w:abstractNumId w:val="3"/>
  </w:num>
  <w:num w:numId="36" w16cid:durableId="946811601">
    <w:abstractNumId w:val="36"/>
  </w:num>
  <w:num w:numId="37" w16cid:durableId="1398167023">
    <w:abstractNumId w:val="19"/>
  </w:num>
  <w:num w:numId="38" w16cid:durableId="657731715">
    <w:abstractNumId w:val="21"/>
  </w:num>
  <w:num w:numId="39" w16cid:durableId="1378972877">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B31"/>
    <w:rsid w:val="000012F2"/>
    <w:rsid w:val="00004C8E"/>
    <w:rsid w:val="00005A3D"/>
    <w:rsid w:val="0000797A"/>
    <w:rsid w:val="00010CF2"/>
    <w:rsid w:val="00011541"/>
    <w:rsid w:val="000122B1"/>
    <w:rsid w:val="00013039"/>
    <w:rsid w:val="0002441A"/>
    <w:rsid w:val="000270F2"/>
    <w:rsid w:val="00027970"/>
    <w:rsid w:val="00031B3C"/>
    <w:rsid w:val="00034B90"/>
    <w:rsid w:val="00035272"/>
    <w:rsid w:val="00037C7A"/>
    <w:rsid w:val="0004177D"/>
    <w:rsid w:val="00045544"/>
    <w:rsid w:val="000540B4"/>
    <w:rsid w:val="0005584D"/>
    <w:rsid w:val="000652B5"/>
    <w:rsid w:val="00066080"/>
    <w:rsid w:val="000661DF"/>
    <w:rsid w:val="00066842"/>
    <w:rsid w:val="000676B1"/>
    <w:rsid w:val="000745BE"/>
    <w:rsid w:val="00076D60"/>
    <w:rsid w:val="000812B2"/>
    <w:rsid w:val="00082982"/>
    <w:rsid w:val="00082C7E"/>
    <w:rsid w:val="0008395A"/>
    <w:rsid w:val="00083A98"/>
    <w:rsid w:val="000900A6"/>
    <w:rsid w:val="000923AC"/>
    <w:rsid w:val="00092747"/>
    <w:rsid w:val="00092926"/>
    <w:rsid w:val="00093F26"/>
    <w:rsid w:val="00097A0B"/>
    <w:rsid w:val="000A0883"/>
    <w:rsid w:val="000A2DED"/>
    <w:rsid w:val="000A4DC5"/>
    <w:rsid w:val="000A54A7"/>
    <w:rsid w:val="000A6F3C"/>
    <w:rsid w:val="000B30B2"/>
    <w:rsid w:val="000B5444"/>
    <w:rsid w:val="000B7635"/>
    <w:rsid w:val="000C1A7E"/>
    <w:rsid w:val="000C3209"/>
    <w:rsid w:val="000C6606"/>
    <w:rsid w:val="000D777F"/>
    <w:rsid w:val="000E011E"/>
    <w:rsid w:val="000E7E90"/>
    <w:rsid w:val="000F00E5"/>
    <w:rsid w:val="000F02A7"/>
    <w:rsid w:val="000F0497"/>
    <w:rsid w:val="000F239C"/>
    <w:rsid w:val="000F3BBD"/>
    <w:rsid w:val="000F4760"/>
    <w:rsid w:val="000F66DF"/>
    <w:rsid w:val="000F6EDB"/>
    <w:rsid w:val="00100544"/>
    <w:rsid w:val="00100C42"/>
    <w:rsid w:val="00102E94"/>
    <w:rsid w:val="00102FEA"/>
    <w:rsid w:val="00104131"/>
    <w:rsid w:val="00104E47"/>
    <w:rsid w:val="00105F1A"/>
    <w:rsid w:val="00106474"/>
    <w:rsid w:val="00107348"/>
    <w:rsid w:val="0011002F"/>
    <w:rsid w:val="00110BCB"/>
    <w:rsid w:val="00111BEA"/>
    <w:rsid w:val="00112748"/>
    <w:rsid w:val="001138CA"/>
    <w:rsid w:val="00120F25"/>
    <w:rsid w:val="001305B3"/>
    <w:rsid w:val="001316D0"/>
    <w:rsid w:val="00132627"/>
    <w:rsid w:val="00135CBB"/>
    <w:rsid w:val="00142CA1"/>
    <w:rsid w:val="001478E8"/>
    <w:rsid w:val="001532D4"/>
    <w:rsid w:val="00153770"/>
    <w:rsid w:val="0015652B"/>
    <w:rsid w:val="00156F14"/>
    <w:rsid w:val="001601DA"/>
    <w:rsid w:val="0016059E"/>
    <w:rsid w:val="00162961"/>
    <w:rsid w:val="0016674A"/>
    <w:rsid w:val="00174535"/>
    <w:rsid w:val="001751FB"/>
    <w:rsid w:val="001755A1"/>
    <w:rsid w:val="00177361"/>
    <w:rsid w:val="00177CF9"/>
    <w:rsid w:val="00181090"/>
    <w:rsid w:val="00182F50"/>
    <w:rsid w:val="00183699"/>
    <w:rsid w:val="00183A45"/>
    <w:rsid w:val="00185061"/>
    <w:rsid w:val="00186DA0"/>
    <w:rsid w:val="00191130"/>
    <w:rsid w:val="00191944"/>
    <w:rsid w:val="001932FC"/>
    <w:rsid w:val="001943BD"/>
    <w:rsid w:val="00197176"/>
    <w:rsid w:val="001A06B5"/>
    <w:rsid w:val="001A0EFF"/>
    <w:rsid w:val="001A1724"/>
    <w:rsid w:val="001A1D0B"/>
    <w:rsid w:val="001A28D4"/>
    <w:rsid w:val="001A5346"/>
    <w:rsid w:val="001A5E7B"/>
    <w:rsid w:val="001B1643"/>
    <w:rsid w:val="001B23E1"/>
    <w:rsid w:val="001B30F4"/>
    <w:rsid w:val="001B4C95"/>
    <w:rsid w:val="001B68C3"/>
    <w:rsid w:val="001C14B5"/>
    <w:rsid w:val="001D0E5C"/>
    <w:rsid w:val="001D231F"/>
    <w:rsid w:val="001D362A"/>
    <w:rsid w:val="001D56C4"/>
    <w:rsid w:val="001E1680"/>
    <w:rsid w:val="001E1C77"/>
    <w:rsid w:val="001E2E08"/>
    <w:rsid w:val="001E4F4A"/>
    <w:rsid w:val="001E6D94"/>
    <w:rsid w:val="001F0F05"/>
    <w:rsid w:val="001F49FA"/>
    <w:rsid w:val="00201472"/>
    <w:rsid w:val="00205375"/>
    <w:rsid w:val="002076D5"/>
    <w:rsid w:val="00211D16"/>
    <w:rsid w:val="00211F22"/>
    <w:rsid w:val="00213FC6"/>
    <w:rsid w:val="00216DA0"/>
    <w:rsid w:val="0022039E"/>
    <w:rsid w:val="00220ADD"/>
    <w:rsid w:val="00221BDC"/>
    <w:rsid w:val="002254DE"/>
    <w:rsid w:val="00227EFA"/>
    <w:rsid w:val="002306AB"/>
    <w:rsid w:val="00235391"/>
    <w:rsid w:val="00240489"/>
    <w:rsid w:val="002536CA"/>
    <w:rsid w:val="00253CD7"/>
    <w:rsid w:val="0025559B"/>
    <w:rsid w:val="00256F2F"/>
    <w:rsid w:val="0025779C"/>
    <w:rsid w:val="00257EDF"/>
    <w:rsid w:val="002628ED"/>
    <w:rsid w:val="00263790"/>
    <w:rsid w:val="00264231"/>
    <w:rsid w:val="002650DC"/>
    <w:rsid w:val="00266E9D"/>
    <w:rsid w:val="00270335"/>
    <w:rsid w:val="00270A58"/>
    <w:rsid w:val="00271D8D"/>
    <w:rsid w:val="002751EF"/>
    <w:rsid w:val="00275F95"/>
    <w:rsid w:val="002772F7"/>
    <w:rsid w:val="00281BB8"/>
    <w:rsid w:val="002845C6"/>
    <w:rsid w:val="002868B0"/>
    <w:rsid w:val="00287CB4"/>
    <w:rsid w:val="002914E4"/>
    <w:rsid w:val="0029399C"/>
    <w:rsid w:val="002939C3"/>
    <w:rsid w:val="002A292D"/>
    <w:rsid w:val="002A587F"/>
    <w:rsid w:val="002A665A"/>
    <w:rsid w:val="002A69CA"/>
    <w:rsid w:val="002A748E"/>
    <w:rsid w:val="002A7E9B"/>
    <w:rsid w:val="002B0373"/>
    <w:rsid w:val="002B0D48"/>
    <w:rsid w:val="002B1797"/>
    <w:rsid w:val="002B5CCD"/>
    <w:rsid w:val="002B63B6"/>
    <w:rsid w:val="002B7661"/>
    <w:rsid w:val="002B7B11"/>
    <w:rsid w:val="002C29A2"/>
    <w:rsid w:val="002C4FF8"/>
    <w:rsid w:val="002C5BEB"/>
    <w:rsid w:val="002D1819"/>
    <w:rsid w:val="002D2699"/>
    <w:rsid w:val="002D470E"/>
    <w:rsid w:val="002D5A43"/>
    <w:rsid w:val="002D5F27"/>
    <w:rsid w:val="002D73FD"/>
    <w:rsid w:val="002D7BD4"/>
    <w:rsid w:val="002E1F3E"/>
    <w:rsid w:val="002E324A"/>
    <w:rsid w:val="002E384E"/>
    <w:rsid w:val="002E7BE2"/>
    <w:rsid w:val="002E7E7C"/>
    <w:rsid w:val="002F034E"/>
    <w:rsid w:val="002F46CD"/>
    <w:rsid w:val="002F4A84"/>
    <w:rsid w:val="002F59CD"/>
    <w:rsid w:val="002F7294"/>
    <w:rsid w:val="00300C95"/>
    <w:rsid w:val="0030223D"/>
    <w:rsid w:val="00303C13"/>
    <w:rsid w:val="003059FB"/>
    <w:rsid w:val="00305D71"/>
    <w:rsid w:val="0030653E"/>
    <w:rsid w:val="00306AA7"/>
    <w:rsid w:val="00311D8D"/>
    <w:rsid w:val="00317D8B"/>
    <w:rsid w:val="0032110B"/>
    <w:rsid w:val="003213D4"/>
    <w:rsid w:val="00322ACE"/>
    <w:rsid w:val="00324CEC"/>
    <w:rsid w:val="0032656F"/>
    <w:rsid w:val="00327D91"/>
    <w:rsid w:val="003412AC"/>
    <w:rsid w:val="003419EF"/>
    <w:rsid w:val="00342126"/>
    <w:rsid w:val="003421A2"/>
    <w:rsid w:val="00342AC9"/>
    <w:rsid w:val="00343319"/>
    <w:rsid w:val="00345E7B"/>
    <w:rsid w:val="003462CD"/>
    <w:rsid w:val="003520DB"/>
    <w:rsid w:val="0035463C"/>
    <w:rsid w:val="003546C6"/>
    <w:rsid w:val="0035638B"/>
    <w:rsid w:val="00360894"/>
    <w:rsid w:val="00361107"/>
    <w:rsid w:val="003626CA"/>
    <w:rsid w:val="00362EB5"/>
    <w:rsid w:val="00363885"/>
    <w:rsid w:val="003647F1"/>
    <w:rsid w:val="00365852"/>
    <w:rsid w:val="0036647A"/>
    <w:rsid w:val="0036797B"/>
    <w:rsid w:val="0037225F"/>
    <w:rsid w:val="003761A3"/>
    <w:rsid w:val="00382699"/>
    <w:rsid w:val="003843DA"/>
    <w:rsid w:val="00386C92"/>
    <w:rsid w:val="00387DED"/>
    <w:rsid w:val="003935CF"/>
    <w:rsid w:val="00393F68"/>
    <w:rsid w:val="00394663"/>
    <w:rsid w:val="003A0BB0"/>
    <w:rsid w:val="003A2B35"/>
    <w:rsid w:val="003A3710"/>
    <w:rsid w:val="003A5648"/>
    <w:rsid w:val="003A65D9"/>
    <w:rsid w:val="003A6F4F"/>
    <w:rsid w:val="003B0CDC"/>
    <w:rsid w:val="003B0DAC"/>
    <w:rsid w:val="003B2B9B"/>
    <w:rsid w:val="003B4853"/>
    <w:rsid w:val="003B4E05"/>
    <w:rsid w:val="003B512D"/>
    <w:rsid w:val="003B7BEB"/>
    <w:rsid w:val="003C2311"/>
    <w:rsid w:val="003C41F5"/>
    <w:rsid w:val="003C61CF"/>
    <w:rsid w:val="003D0B98"/>
    <w:rsid w:val="003D0C0C"/>
    <w:rsid w:val="003D0D59"/>
    <w:rsid w:val="003D0DC2"/>
    <w:rsid w:val="003D1D8F"/>
    <w:rsid w:val="003D2AAD"/>
    <w:rsid w:val="003D3816"/>
    <w:rsid w:val="003D3933"/>
    <w:rsid w:val="003D44A0"/>
    <w:rsid w:val="003D4AA9"/>
    <w:rsid w:val="003D6C8C"/>
    <w:rsid w:val="003D7210"/>
    <w:rsid w:val="003F411A"/>
    <w:rsid w:val="003F4792"/>
    <w:rsid w:val="003F5CF1"/>
    <w:rsid w:val="003F5D2C"/>
    <w:rsid w:val="003F7264"/>
    <w:rsid w:val="00400B8B"/>
    <w:rsid w:val="004047A8"/>
    <w:rsid w:val="00405A64"/>
    <w:rsid w:val="004065B4"/>
    <w:rsid w:val="00406CA3"/>
    <w:rsid w:val="00406FF9"/>
    <w:rsid w:val="00410B58"/>
    <w:rsid w:val="004158B8"/>
    <w:rsid w:val="0042224F"/>
    <w:rsid w:val="00424B2C"/>
    <w:rsid w:val="00425754"/>
    <w:rsid w:val="00425CF3"/>
    <w:rsid w:val="00426B42"/>
    <w:rsid w:val="00432994"/>
    <w:rsid w:val="00432A9B"/>
    <w:rsid w:val="00434773"/>
    <w:rsid w:val="00442B75"/>
    <w:rsid w:val="00445806"/>
    <w:rsid w:val="00446A48"/>
    <w:rsid w:val="00451831"/>
    <w:rsid w:val="004525C4"/>
    <w:rsid w:val="00457B8D"/>
    <w:rsid w:val="00460444"/>
    <w:rsid w:val="0046172F"/>
    <w:rsid w:val="00464E03"/>
    <w:rsid w:val="0047130A"/>
    <w:rsid w:val="004731CB"/>
    <w:rsid w:val="00475B46"/>
    <w:rsid w:val="00477F31"/>
    <w:rsid w:val="00483151"/>
    <w:rsid w:val="004844E7"/>
    <w:rsid w:val="00486728"/>
    <w:rsid w:val="00486F7D"/>
    <w:rsid w:val="00487204"/>
    <w:rsid w:val="00490ADB"/>
    <w:rsid w:val="00493786"/>
    <w:rsid w:val="004A0F8A"/>
    <w:rsid w:val="004A2E81"/>
    <w:rsid w:val="004A329F"/>
    <w:rsid w:val="004A66E6"/>
    <w:rsid w:val="004A7DA8"/>
    <w:rsid w:val="004B09CE"/>
    <w:rsid w:val="004B1B79"/>
    <w:rsid w:val="004B1F8B"/>
    <w:rsid w:val="004B4A5E"/>
    <w:rsid w:val="004B6862"/>
    <w:rsid w:val="004B71C8"/>
    <w:rsid w:val="004B7FBC"/>
    <w:rsid w:val="004C0050"/>
    <w:rsid w:val="004C0223"/>
    <w:rsid w:val="004C0907"/>
    <w:rsid w:val="004C3634"/>
    <w:rsid w:val="004C413F"/>
    <w:rsid w:val="004C6109"/>
    <w:rsid w:val="004D0A97"/>
    <w:rsid w:val="004D1808"/>
    <w:rsid w:val="004D2A8D"/>
    <w:rsid w:val="004D7032"/>
    <w:rsid w:val="004E0C60"/>
    <w:rsid w:val="004E2CF8"/>
    <w:rsid w:val="004E4CC7"/>
    <w:rsid w:val="004E5292"/>
    <w:rsid w:val="004E6D72"/>
    <w:rsid w:val="004E6FA8"/>
    <w:rsid w:val="004E741E"/>
    <w:rsid w:val="004E7CCD"/>
    <w:rsid w:val="004F266B"/>
    <w:rsid w:val="004F4CE6"/>
    <w:rsid w:val="004F52C0"/>
    <w:rsid w:val="00500187"/>
    <w:rsid w:val="00500CA9"/>
    <w:rsid w:val="00502576"/>
    <w:rsid w:val="0050363F"/>
    <w:rsid w:val="00510694"/>
    <w:rsid w:val="0051326B"/>
    <w:rsid w:val="0051334A"/>
    <w:rsid w:val="00515C1F"/>
    <w:rsid w:val="00517F29"/>
    <w:rsid w:val="005252C7"/>
    <w:rsid w:val="005258E4"/>
    <w:rsid w:val="00526D7B"/>
    <w:rsid w:val="005400FD"/>
    <w:rsid w:val="00542F84"/>
    <w:rsid w:val="00542F86"/>
    <w:rsid w:val="005453B3"/>
    <w:rsid w:val="00545BAC"/>
    <w:rsid w:val="005513B9"/>
    <w:rsid w:val="00553CCC"/>
    <w:rsid w:val="00555B16"/>
    <w:rsid w:val="005570F0"/>
    <w:rsid w:val="0056002B"/>
    <w:rsid w:val="00561414"/>
    <w:rsid w:val="005620D2"/>
    <w:rsid w:val="00562D62"/>
    <w:rsid w:val="00566A42"/>
    <w:rsid w:val="0057152A"/>
    <w:rsid w:val="00572158"/>
    <w:rsid w:val="005728E5"/>
    <w:rsid w:val="005745D4"/>
    <w:rsid w:val="005765B2"/>
    <w:rsid w:val="00585196"/>
    <w:rsid w:val="00591A48"/>
    <w:rsid w:val="005921F3"/>
    <w:rsid w:val="00592723"/>
    <w:rsid w:val="00597A05"/>
    <w:rsid w:val="005A0757"/>
    <w:rsid w:val="005A278C"/>
    <w:rsid w:val="005A350C"/>
    <w:rsid w:val="005A4171"/>
    <w:rsid w:val="005B1BEA"/>
    <w:rsid w:val="005B2965"/>
    <w:rsid w:val="005B426F"/>
    <w:rsid w:val="005B7C5F"/>
    <w:rsid w:val="005C1036"/>
    <w:rsid w:val="005C1A29"/>
    <w:rsid w:val="005C79E8"/>
    <w:rsid w:val="005D2768"/>
    <w:rsid w:val="005D2EEB"/>
    <w:rsid w:val="005D6D71"/>
    <w:rsid w:val="005E5078"/>
    <w:rsid w:val="005E585B"/>
    <w:rsid w:val="005E5A34"/>
    <w:rsid w:val="005E6DC5"/>
    <w:rsid w:val="005E7EB1"/>
    <w:rsid w:val="005F29C2"/>
    <w:rsid w:val="005F4E16"/>
    <w:rsid w:val="005F5ACC"/>
    <w:rsid w:val="006029D9"/>
    <w:rsid w:val="006035B5"/>
    <w:rsid w:val="00607F47"/>
    <w:rsid w:val="00616022"/>
    <w:rsid w:val="00617EB7"/>
    <w:rsid w:val="00620012"/>
    <w:rsid w:val="0062001A"/>
    <w:rsid w:val="0062022B"/>
    <w:rsid w:val="00620948"/>
    <w:rsid w:val="006212FD"/>
    <w:rsid w:val="00621701"/>
    <w:rsid w:val="0062705E"/>
    <w:rsid w:val="00630930"/>
    <w:rsid w:val="006321F0"/>
    <w:rsid w:val="00632A55"/>
    <w:rsid w:val="00632C80"/>
    <w:rsid w:val="00633769"/>
    <w:rsid w:val="00634546"/>
    <w:rsid w:val="00636C69"/>
    <w:rsid w:val="00637366"/>
    <w:rsid w:val="00637B97"/>
    <w:rsid w:val="00643D22"/>
    <w:rsid w:val="006458B5"/>
    <w:rsid w:val="00650A4B"/>
    <w:rsid w:val="006514FA"/>
    <w:rsid w:val="0065264E"/>
    <w:rsid w:val="00652F30"/>
    <w:rsid w:val="006551CF"/>
    <w:rsid w:val="006571E9"/>
    <w:rsid w:val="006615ED"/>
    <w:rsid w:val="006702B0"/>
    <w:rsid w:val="00673600"/>
    <w:rsid w:val="00674FA9"/>
    <w:rsid w:val="006777A4"/>
    <w:rsid w:val="0068040D"/>
    <w:rsid w:val="006804E8"/>
    <w:rsid w:val="00680E04"/>
    <w:rsid w:val="00682769"/>
    <w:rsid w:val="00684068"/>
    <w:rsid w:val="00686D13"/>
    <w:rsid w:val="00692ED4"/>
    <w:rsid w:val="0069462A"/>
    <w:rsid w:val="00696980"/>
    <w:rsid w:val="00696D53"/>
    <w:rsid w:val="006A0FBC"/>
    <w:rsid w:val="006A1D6A"/>
    <w:rsid w:val="006A23EE"/>
    <w:rsid w:val="006A512E"/>
    <w:rsid w:val="006A55D7"/>
    <w:rsid w:val="006B1586"/>
    <w:rsid w:val="006B279E"/>
    <w:rsid w:val="006B281A"/>
    <w:rsid w:val="006B3E82"/>
    <w:rsid w:val="006B3FA3"/>
    <w:rsid w:val="006B47CB"/>
    <w:rsid w:val="006B555D"/>
    <w:rsid w:val="006C787A"/>
    <w:rsid w:val="006C78E8"/>
    <w:rsid w:val="006C7E5B"/>
    <w:rsid w:val="006D0A4A"/>
    <w:rsid w:val="006D0C2E"/>
    <w:rsid w:val="006D1360"/>
    <w:rsid w:val="006D1CAA"/>
    <w:rsid w:val="006D2DB5"/>
    <w:rsid w:val="006D30F4"/>
    <w:rsid w:val="006D3E65"/>
    <w:rsid w:val="006D751A"/>
    <w:rsid w:val="006E0701"/>
    <w:rsid w:val="006E0EE7"/>
    <w:rsid w:val="006E43B7"/>
    <w:rsid w:val="006E53C1"/>
    <w:rsid w:val="006F093E"/>
    <w:rsid w:val="006F13F7"/>
    <w:rsid w:val="006F1A5B"/>
    <w:rsid w:val="006F1A70"/>
    <w:rsid w:val="006F1AFF"/>
    <w:rsid w:val="006F27D5"/>
    <w:rsid w:val="006F61BA"/>
    <w:rsid w:val="006F61EE"/>
    <w:rsid w:val="006F6305"/>
    <w:rsid w:val="006F6DFE"/>
    <w:rsid w:val="006F7951"/>
    <w:rsid w:val="0070032A"/>
    <w:rsid w:val="00700778"/>
    <w:rsid w:val="00712D19"/>
    <w:rsid w:val="0071656F"/>
    <w:rsid w:val="007176AE"/>
    <w:rsid w:val="0072102F"/>
    <w:rsid w:val="00721A90"/>
    <w:rsid w:val="00721B65"/>
    <w:rsid w:val="0072303B"/>
    <w:rsid w:val="0072430D"/>
    <w:rsid w:val="00724534"/>
    <w:rsid w:val="00725A33"/>
    <w:rsid w:val="0072717D"/>
    <w:rsid w:val="00727282"/>
    <w:rsid w:val="0072764F"/>
    <w:rsid w:val="00733C4F"/>
    <w:rsid w:val="007342AF"/>
    <w:rsid w:val="00736B31"/>
    <w:rsid w:val="0074186C"/>
    <w:rsid w:val="007418B2"/>
    <w:rsid w:val="0074462F"/>
    <w:rsid w:val="00745FA8"/>
    <w:rsid w:val="00750535"/>
    <w:rsid w:val="007510BF"/>
    <w:rsid w:val="00751BAC"/>
    <w:rsid w:val="00752F88"/>
    <w:rsid w:val="00754089"/>
    <w:rsid w:val="0075498E"/>
    <w:rsid w:val="00754E3F"/>
    <w:rsid w:val="00755A13"/>
    <w:rsid w:val="00760CF2"/>
    <w:rsid w:val="0076101A"/>
    <w:rsid w:val="0076207A"/>
    <w:rsid w:val="007627D8"/>
    <w:rsid w:val="00765CD8"/>
    <w:rsid w:val="007750DF"/>
    <w:rsid w:val="0078087A"/>
    <w:rsid w:val="00780FC1"/>
    <w:rsid w:val="0078644D"/>
    <w:rsid w:val="007869FC"/>
    <w:rsid w:val="00787EB7"/>
    <w:rsid w:val="0079136A"/>
    <w:rsid w:val="00794199"/>
    <w:rsid w:val="0079523B"/>
    <w:rsid w:val="007A0EA5"/>
    <w:rsid w:val="007A5EB8"/>
    <w:rsid w:val="007A6F58"/>
    <w:rsid w:val="007A7BD0"/>
    <w:rsid w:val="007B29EE"/>
    <w:rsid w:val="007B2F08"/>
    <w:rsid w:val="007B37B3"/>
    <w:rsid w:val="007B5276"/>
    <w:rsid w:val="007C17DF"/>
    <w:rsid w:val="007C1EB7"/>
    <w:rsid w:val="007C419E"/>
    <w:rsid w:val="007D169A"/>
    <w:rsid w:val="007D2345"/>
    <w:rsid w:val="007D28F2"/>
    <w:rsid w:val="007D4F45"/>
    <w:rsid w:val="007D65A7"/>
    <w:rsid w:val="007E3E6D"/>
    <w:rsid w:val="007E45BF"/>
    <w:rsid w:val="007E4DA4"/>
    <w:rsid w:val="007E75B2"/>
    <w:rsid w:val="007F03DC"/>
    <w:rsid w:val="007F049C"/>
    <w:rsid w:val="007F5549"/>
    <w:rsid w:val="007F6393"/>
    <w:rsid w:val="00807203"/>
    <w:rsid w:val="0081338D"/>
    <w:rsid w:val="00813C65"/>
    <w:rsid w:val="00815580"/>
    <w:rsid w:val="00816682"/>
    <w:rsid w:val="00816B19"/>
    <w:rsid w:val="008200B5"/>
    <w:rsid w:val="008248DA"/>
    <w:rsid w:val="00824A2C"/>
    <w:rsid w:val="00825AB5"/>
    <w:rsid w:val="008268DD"/>
    <w:rsid w:val="008305B7"/>
    <w:rsid w:val="00832410"/>
    <w:rsid w:val="00833E80"/>
    <w:rsid w:val="00834109"/>
    <w:rsid w:val="00834B76"/>
    <w:rsid w:val="008351A4"/>
    <w:rsid w:val="00836D6A"/>
    <w:rsid w:val="0084265E"/>
    <w:rsid w:val="00843D17"/>
    <w:rsid w:val="00843FE0"/>
    <w:rsid w:val="008506E1"/>
    <w:rsid w:val="00850EAE"/>
    <w:rsid w:val="00851303"/>
    <w:rsid w:val="008515B8"/>
    <w:rsid w:val="008528CE"/>
    <w:rsid w:val="008556C6"/>
    <w:rsid w:val="00871D28"/>
    <w:rsid w:val="008741BF"/>
    <w:rsid w:val="0087617D"/>
    <w:rsid w:val="0088457B"/>
    <w:rsid w:val="008862BB"/>
    <w:rsid w:val="00886ABE"/>
    <w:rsid w:val="008879D9"/>
    <w:rsid w:val="0089694A"/>
    <w:rsid w:val="0089726A"/>
    <w:rsid w:val="0089789F"/>
    <w:rsid w:val="008A25C7"/>
    <w:rsid w:val="008A2657"/>
    <w:rsid w:val="008A4017"/>
    <w:rsid w:val="008B0B09"/>
    <w:rsid w:val="008B1D15"/>
    <w:rsid w:val="008B291A"/>
    <w:rsid w:val="008B48CD"/>
    <w:rsid w:val="008B49CE"/>
    <w:rsid w:val="008B4DC0"/>
    <w:rsid w:val="008B5D7F"/>
    <w:rsid w:val="008B7C3D"/>
    <w:rsid w:val="008C1535"/>
    <w:rsid w:val="008C1E50"/>
    <w:rsid w:val="008C23BC"/>
    <w:rsid w:val="008C47D7"/>
    <w:rsid w:val="008C6FEF"/>
    <w:rsid w:val="008D08F0"/>
    <w:rsid w:val="008D0F80"/>
    <w:rsid w:val="008D1CA3"/>
    <w:rsid w:val="008D1CFE"/>
    <w:rsid w:val="008D2FDB"/>
    <w:rsid w:val="008D33DA"/>
    <w:rsid w:val="008D3831"/>
    <w:rsid w:val="008D39C8"/>
    <w:rsid w:val="008D5A21"/>
    <w:rsid w:val="008D5C16"/>
    <w:rsid w:val="008D647A"/>
    <w:rsid w:val="008D6DAB"/>
    <w:rsid w:val="008E0552"/>
    <w:rsid w:val="008E0E0A"/>
    <w:rsid w:val="008E2E1C"/>
    <w:rsid w:val="008E515E"/>
    <w:rsid w:val="008E68C0"/>
    <w:rsid w:val="008E79B6"/>
    <w:rsid w:val="008F0A51"/>
    <w:rsid w:val="008F36B1"/>
    <w:rsid w:val="008F4960"/>
    <w:rsid w:val="008F5AE6"/>
    <w:rsid w:val="008F6F69"/>
    <w:rsid w:val="009007FA"/>
    <w:rsid w:val="009012F5"/>
    <w:rsid w:val="00901420"/>
    <w:rsid w:val="0090330E"/>
    <w:rsid w:val="00903D4D"/>
    <w:rsid w:val="009040FC"/>
    <w:rsid w:val="00906BE5"/>
    <w:rsid w:val="00906E35"/>
    <w:rsid w:val="00912237"/>
    <w:rsid w:val="0091416C"/>
    <w:rsid w:val="00917BDA"/>
    <w:rsid w:val="009264C1"/>
    <w:rsid w:val="00930F70"/>
    <w:rsid w:val="00932A72"/>
    <w:rsid w:val="009342FD"/>
    <w:rsid w:val="00934DEF"/>
    <w:rsid w:val="0093543E"/>
    <w:rsid w:val="009435F2"/>
    <w:rsid w:val="00946962"/>
    <w:rsid w:val="00950A6D"/>
    <w:rsid w:val="00951D61"/>
    <w:rsid w:val="00953913"/>
    <w:rsid w:val="00953E12"/>
    <w:rsid w:val="00956801"/>
    <w:rsid w:val="00956EF6"/>
    <w:rsid w:val="00960100"/>
    <w:rsid w:val="0096030F"/>
    <w:rsid w:val="009604F4"/>
    <w:rsid w:val="00962A14"/>
    <w:rsid w:val="00962B80"/>
    <w:rsid w:val="00963754"/>
    <w:rsid w:val="00963CBB"/>
    <w:rsid w:val="00964A13"/>
    <w:rsid w:val="00965810"/>
    <w:rsid w:val="00967249"/>
    <w:rsid w:val="00967BB9"/>
    <w:rsid w:val="00972DBE"/>
    <w:rsid w:val="00973796"/>
    <w:rsid w:val="00974BDF"/>
    <w:rsid w:val="0097703F"/>
    <w:rsid w:val="00980106"/>
    <w:rsid w:val="009803DA"/>
    <w:rsid w:val="00983B5D"/>
    <w:rsid w:val="00984E90"/>
    <w:rsid w:val="009909BD"/>
    <w:rsid w:val="00992086"/>
    <w:rsid w:val="009940A2"/>
    <w:rsid w:val="00994BE8"/>
    <w:rsid w:val="00995185"/>
    <w:rsid w:val="00995387"/>
    <w:rsid w:val="00995958"/>
    <w:rsid w:val="009A0267"/>
    <w:rsid w:val="009A1EE4"/>
    <w:rsid w:val="009A231A"/>
    <w:rsid w:val="009A3702"/>
    <w:rsid w:val="009A3E9F"/>
    <w:rsid w:val="009A4197"/>
    <w:rsid w:val="009B2702"/>
    <w:rsid w:val="009B763F"/>
    <w:rsid w:val="009C037D"/>
    <w:rsid w:val="009C0EDC"/>
    <w:rsid w:val="009C169D"/>
    <w:rsid w:val="009C41DC"/>
    <w:rsid w:val="009C486B"/>
    <w:rsid w:val="009C5644"/>
    <w:rsid w:val="009C7AF7"/>
    <w:rsid w:val="009D0041"/>
    <w:rsid w:val="009D0B7B"/>
    <w:rsid w:val="009D1EE2"/>
    <w:rsid w:val="009D28C1"/>
    <w:rsid w:val="009D5BF0"/>
    <w:rsid w:val="009D6560"/>
    <w:rsid w:val="009D7A7D"/>
    <w:rsid w:val="009E47FD"/>
    <w:rsid w:val="009E63FE"/>
    <w:rsid w:val="009E6933"/>
    <w:rsid w:val="009E7703"/>
    <w:rsid w:val="009F0488"/>
    <w:rsid w:val="009F0527"/>
    <w:rsid w:val="009F739A"/>
    <w:rsid w:val="00A005B0"/>
    <w:rsid w:val="00A00CF6"/>
    <w:rsid w:val="00A021C0"/>
    <w:rsid w:val="00A02342"/>
    <w:rsid w:val="00A040BA"/>
    <w:rsid w:val="00A0675C"/>
    <w:rsid w:val="00A109F9"/>
    <w:rsid w:val="00A1158A"/>
    <w:rsid w:val="00A17DF8"/>
    <w:rsid w:val="00A22253"/>
    <w:rsid w:val="00A22DA8"/>
    <w:rsid w:val="00A23598"/>
    <w:rsid w:val="00A251FC"/>
    <w:rsid w:val="00A25766"/>
    <w:rsid w:val="00A25FF1"/>
    <w:rsid w:val="00A265AA"/>
    <w:rsid w:val="00A3018B"/>
    <w:rsid w:val="00A3131D"/>
    <w:rsid w:val="00A32937"/>
    <w:rsid w:val="00A3516E"/>
    <w:rsid w:val="00A435E1"/>
    <w:rsid w:val="00A43ABA"/>
    <w:rsid w:val="00A43ED5"/>
    <w:rsid w:val="00A43ED6"/>
    <w:rsid w:val="00A479C8"/>
    <w:rsid w:val="00A51D11"/>
    <w:rsid w:val="00A52400"/>
    <w:rsid w:val="00A52BDD"/>
    <w:rsid w:val="00A54C2B"/>
    <w:rsid w:val="00A55B9D"/>
    <w:rsid w:val="00A55FD9"/>
    <w:rsid w:val="00A566E7"/>
    <w:rsid w:val="00A57E6B"/>
    <w:rsid w:val="00A616AF"/>
    <w:rsid w:val="00A63872"/>
    <w:rsid w:val="00A65B86"/>
    <w:rsid w:val="00A66387"/>
    <w:rsid w:val="00A75DC2"/>
    <w:rsid w:val="00A77B81"/>
    <w:rsid w:val="00A8107A"/>
    <w:rsid w:val="00A824D2"/>
    <w:rsid w:val="00A82F94"/>
    <w:rsid w:val="00A82FC9"/>
    <w:rsid w:val="00A928EB"/>
    <w:rsid w:val="00A92DF1"/>
    <w:rsid w:val="00A94FD2"/>
    <w:rsid w:val="00A9530B"/>
    <w:rsid w:val="00A96A42"/>
    <w:rsid w:val="00AA11C1"/>
    <w:rsid w:val="00AA36C7"/>
    <w:rsid w:val="00AA5DE4"/>
    <w:rsid w:val="00AB3E71"/>
    <w:rsid w:val="00AB3EA0"/>
    <w:rsid w:val="00AC102C"/>
    <w:rsid w:val="00AC261D"/>
    <w:rsid w:val="00AC352F"/>
    <w:rsid w:val="00AC3EE0"/>
    <w:rsid w:val="00AC4B5F"/>
    <w:rsid w:val="00AC5705"/>
    <w:rsid w:val="00AE572B"/>
    <w:rsid w:val="00AE5D41"/>
    <w:rsid w:val="00AE5DE6"/>
    <w:rsid w:val="00AF0CA7"/>
    <w:rsid w:val="00AF5986"/>
    <w:rsid w:val="00B04739"/>
    <w:rsid w:val="00B04A1C"/>
    <w:rsid w:val="00B06120"/>
    <w:rsid w:val="00B06C56"/>
    <w:rsid w:val="00B126AD"/>
    <w:rsid w:val="00B1529A"/>
    <w:rsid w:val="00B16802"/>
    <w:rsid w:val="00B1764E"/>
    <w:rsid w:val="00B17D40"/>
    <w:rsid w:val="00B17D87"/>
    <w:rsid w:val="00B25D51"/>
    <w:rsid w:val="00B26965"/>
    <w:rsid w:val="00B33BF0"/>
    <w:rsid w:val="00B368ED"/>
    <w:rsid w:val="00B37DED"/>
    <w:rsid w:val="00B37E55"/>
    <w:rsid w:val="00B43CC7"/>
    <w:rsid w:val="00B46655"/>
    <w:rsid w:val="00B57944"/>
    <w:rsid w:val="00B614D3"/>
    <w:rsid w:val="00B64040"/>
    <w:rsid w:val="00B6692D"/>
    <w:rsid w:val="00B6699C"/>
    <w:rsid w:val="00B67CF5"/>
    <w:rsid w:val="00B75233"/>
    <w:rsid w:val="00B8144F"/>
    <w:rsid w:val="00B81EB9"/>
    <w:rsid w:val="00B83D05"/>
    <w:rsid w:val="00B84D43"/>
    <w:rsid w:val="00B86257"/>
    <w:rsid w:val="00B91737"/>
    <w:rsid w:val="00B92BE1"/>
    <w:rsid w:val="00B9332B"/>
    <w:rsid w:val="00B95F92"/>
    <w:rsid w:val="00B97544"/>
    <w:rsid w:val="00BA0E73"/>
    <w:rsid w:val="00BA1C75"/>
    <w:rsid w:val="00BA20C0"/>
    <w:rsid w:val="00BA2DD3"/>
    <w:rsid w:val="00BA2F1A"/>
    <w:rsid w:val="00BA53A5"/>
    <w:rsid w:val="00BA562A"/>
    <w:rsid w:val="00BB15A9"/>
    <w:rsid w:val="00BB1E17"/>
    <w:rsid w:val="00BB221B"/>
    <w:rsid w:val="00BB3C9E"/>
    <w:rsid w:val="00BB5E8F"/>
    <w:rsid w:val="00BB6A9B"/>
    <w:rsid w:val="00BB7105"/>
    <w:rsid w:val="00BC26E3"/>
    <w:rsid w:val="00BC33D3"/>
    <w:rsid w:val="00BC3891"/>
    <w:rsid w:val="00BC39A8"/>
    <w:rsid w:val="00BC575D"/>
    <w:rsid w:val="00BC59F2"/>
    <w:rsid w:val="00BC717B"/>
    <w:rsid w:val="00BD075C"/>
    <w:rsid w:val="00BD25A3"/>
    <w:rsid w:val="00BD368F"/>
    <w:rsid w:val="00BD4D39"/>
    <w:rsid w:val="00BD7077"/>
    <w:rsid w:val="00BE047D"/>
    <w:rsid w:val="00BE2BDF"/>
    <w:rsid w:val="00BE3478"/>
    <w:rsid w:val="00BE4F64"/>
    <w:rsid w:val="00BF04A5"/>
    <w:rsid w:val="00BF0EC1"/>
    <w:rsid w:val="00BF58B5"/>
    <w:rsid w:val="00BF5E2C"/>
    <w:rsid w:val="00C02A0E"/>
    <w:rsid w:val="00C05B8A"/>
    <w:rsid w:val="00C05CFF"/>
    <w:rsid w:val="00C1068C"/>
    <w:rsid w:val="00C110C6"/>
    <w:rsid w:val="00C12786"/>
    <w:rsid w:val="00C13BD0"/>
    <w:rsid w:val="00C15C11"/>
    <w:rsid w:val="00C163FB"/>
    <w:rsid w:val="00C2600F"/>
    <w:rsid w:val="00C275D2"/>
    <w:rsid w:val="00C279F9"/>
    <w:rsid w:val="00C27D6C"/>
    <w:rsid w:val="00C32DC7"/>
    <w:rsid w:val="00C3371C"/>
    <w:rsid w:val="00C3464B"/>
    <w:rsid w:val="00C40A88"/>
    <w:rsid w:val="00C43FFD"/>
    <w:rsid w:val="00C4486E"/>
    <w:rsid w:val="00C47233"/>
    <w:rsid w:val="00C52D97"/>
    <w:rsid w:val="00C53510"/>
    <w:rsid w:val="00C54DD2"/>
    <w:rsid w:val="00C624E8"/>
    <w:rsid w:val="00C62A65"/>
    <w:rsid w:val="00C65A47"/>
    <w:rsid w:val="00C67AB0"/>
    <w:rsid w:val="00C7325E"/>
    <w:rsid w:val="00C73BA8"/>
    <w:rsid w:val="00C77BAF"/>
    <w:rsid w:val="00C80450"/>
    <w:rsid w:val="00C81668"/>
    <w:rsid w:val="00C81936"/>
    <w:rsid w:val="00C81B78"/>
    <w:rsid w:val="00C82672"/>
    <w:rsid w:val="00C86E33"/>
    <w:rsid w:val="00C87B52"/>
    <w:rsid w:val="00C925C6"/>
    <w:rsid w:val="00C932E4"/>
    <w:rsid w:val="00C9497D"/>
    <w:rsid w:val="00C971DE"/>
    <w:rsid w:val="00CA2C4D"/>
    <w:rsid w:val="00CA3E1C"/>
    <w:rsid w:val="00CA48BA"/>
    <w:rsid w:val="00CA5A60"/>
    <w:rsid w:val="00CA6DD0"/>
    <w:rsid w:val="00CA7D2B"/>
    <w:rsid w:val="00CB0616"/>
    <w:rsid w:val="00CB411F"/>
    <w:rsid w:val="00CB661F"/>
    <w:rsid w:val="00CB6665"/>
    <w:rsid w:val="00CB7379"/>
    <w:rsid w:val="00CB738A"/>
    <w:rsid w:val="00CB7BEF"/>
    <w:rsid w:val="00CC12EA"/>
    <w:rsid w:val="00CC223A"/>
    <w:rsid w:val="00CC426C"/>
    <w:rsid w:val="00CD27A3"/>
    <w:rsid w:val="00CD3649"/>
    <w:rsid w:val="00CD7315"/>
    <w:rsid w:val="00CE2936"/>
    <w:rsid w:val="00CE31AF"/>
    <w:rsid w:val="00CE754D"/>
    <w:rsid w:val="00CE7D56"/>
    <w:rsid w:val="00CF134C"/>
    <w:rsid w:val="00CF17EB"/>
    <w:rsid w:val="00CF5183"/>
    <w:rsid w:val="00CF56CC"/>
    <w:rsid w:val="00D011E5"/>
    <w:rsid w:val="00D04DD7"/>
    <w:rsid w:val="00D068BD"/>
    <w:rsid w:val="00D114B8"/>
    <w:rsid w:val="00D11816"/>
    <w:rsid w:val="00D12388"/>
    <w:rsid w:val="00D12CAE"/>
    <w:rsid w:val="00D1467E"/>
    <w:rsid w:val="00D16560"/>
    <w:rsid w:val="00D166BB"/>
    <w:rsid w:val="00D16B47"/>
    <w:rsid w:val="00D21C6E"/>
    <w:rsid w:val="00D22B47"/>
    <w:rsid w:val="00D26D0B"/>
    <w:rsid w:val="00D306F9"/>
    <w:rsid w:val="00D33C12"/>
    <w:rsid w:val="00D35573"/>
    <w:rsid w:val="00D41BFF"/>
    <w:rsid w:val="00D42FAC"/>
    <w:rsid w:val="00D467A1"/>
    <w:rsid w:val="00D55D2C"/>
    <w:rsid w:val="00D57C3B"/>
    <w:rsid w:val="00D60232"/>
    <w:rsid w:val="00D60FEC"/>
    <w:rsid w:val="00D6544C"/>
    <w:rsid w:val="00D66059"/>
    <w:rsid w:val="00D6637B"/>
    <w:rsid w:val="00D6721B"/>
    <w:rsid w:val="00D728AF"/>
    <w:rsid w:val="00D758D6"/>
    <w:rsid w:val="00D81705"/>
    <w:rsid w:val="00D82B30"/>
    <w:rsid w:val="00D849CE"/>
    <w:rsid w:val="00D85A13"/>
    <w:rsid w:val="00D91293"/>
    <w:rsid w:val="00D91905"/>
    <w:rsid w:val="00D91F15"/>
    <w:rsid w:val="00D92B9B"/>
    <w:rsid w:val="00D949A2"/>
    <w:rsid w:val="00D977BB"/>
    <w:rsid w:val="00D97888"/>
    <w:rsid w:val="00DA02D6"/>
    <w:rsid w:val="00DA2BFC"/>
    <w:rsid w:val="00DA43B7"/>
    <w:rsid w:val="00DA55E5"/>
    <w:rsid w:val="00DA59DE"/>
    <w:rsid w:val="00DA61ED"/>
    <w:rsid w:val="00DA7C70"/>
    <w:rsid w:val="00DB1A76"/>
    <w:rsid w:val="00DB4A5F"/>
    <w:rsid w:val="00DB5E4A"/>
    <w:rsid w:val="00DC2F15"/>
    <w:rsid w:val="00DC33ED"/>
    <w:rsid w:val="00DC34EB"/>
    <w:rsid w:val="00DC37E2"/>
    <w:rsid w:val="00DC66D5"/>
    <w:rsid w:val="00DD2358"/>
    <w:rsid w:val="00DD3774"/>
    <w:rsid w:val="00DD5269"/>
    <w:rsid w:val="00DD6E66"/>
    <w:rsid w:val="00DD74A3"/>
    <w:rsid w:val="00DD7CA0"/>
    <w:rsid w:val="00DE163C"/>
    <w:rsid w:val="00DE2E39"/>
    <w:rsid w:val="00DE6A6A"/>
    <w:rsid w:val="00DF09DC"/>
    <w:rsid w:val="00DF3FAA"/>
    <w:rsid w:val="00DF4A1E"/>
    <w:rsid w:val="00DF71F8"/>
    <w:rsid w:val="00DF7BFF"/>
    <w:rsid w:val="00E00E40"/>
    <w:rsid w:val="00E0303D"/>
    <w:rsid w:val="00E06045"/>
    <w:rsid w:val="00E1475D"/>
    <w:rsid w:val="00E155C3"/>
    <w:rsid w:val="00E15BF1"/>
    <w:rsid w:val="00E15FFE"/>
    <w:rsid w:val="00E167AB"/>
    <w:rsid w:val="00E16EBF"/>
    <w:rsid w:val="00E20B4D"/>
    <w:rsid w:val="00E227B4"/>
    <w:rsid w:val="00E23E04"/>
    <w:rsid w:val="00E2431F"/>
    <w:rsid w:val="00E24988"/>
    <w:rsid w:val="00E31627"/>
    <w:rsid w:val="00E32D8E"/>
    <w:rsid w:val="00E3641F"/>
    <w:rsid w:val="00E3650A"/>
    <w:rsid w:val="00E36817"/>
    <w:rsid w:val="00E43879"/>
    <w:rsid w:val="00E46836"/>
    <w:rsid w:val="00E5007E"/>
    <w:rsid w:val="00E51FAE"/>
    <w:rsid w:val="00E55A7E"/>
    <w:rsid w:val="00E5759A"/>
    <w:rsid w:val="00E670CE"/>
    <w:rsid w:val="00E70D96"/>
    <w:rsid w:val="00E7387F"/>
    <w:rsid w:val="00E77B84"/>
    <w:rsid w:val="00E8410B"/>
    <w:rsid w:val="00E877E5"/>
    <w:rsid w:val="00E92021"/>
    <w:rsid w:val="00E95155"/>
    <w:rsid w:val="00E961DA"/>
    <w:rsid w:val="00EA0D31"/>
    <w:rsid w:val="00EA1214"/>
    <w:rsid w:val="00EB126B"/>
    <w:rsid w:val="00EB1F63"/>
    <w:rsid w:val="00EB25A1"/>
    <w:rsid w:val="00EB2E10"/>
    <w:rsid w:val="00EB5FE6"/>
    <w:rsid w:val="00EC0664"/>
    <w:rsid w:val="00EC19B3"/>
    <w:rsid w:val="00EC37EF"/>
    <w:rsid w:val="00EC5303"/>
    <w:rsid w:val="00ED03DD"/>
    <w:rsid w:val="00ED151C"/>
    <w:rsid w:val="00ED3761"/>
    <w:rsid w:val="00ED57E9"/>
    <w:rsid w:val="00ED6185"/>
    <w:rsid w:val="00ED6253"/>
    <w:rsid w:val="00EE360E"/>
    <w:rsid w:val="00EE3BCB"/>
    <w:rsid w:val="00EE4419"/>
    <w:rsid w:val="00EE4447"/>
    <w:rsid w:val="00EE69C2"/>
    <w:rsid w:val="00EF21E1"/>
    <w:rsid w:val="00EF4410"/>
    <w:rsid w:val="00EF4C93"/>
    <w:rsid w:val="00EF7250"/>
    <w:rsid w:val="00EF79D1"/>
    <w:rsid w:val="00F01C14"/>
    <w:rsid w:val="00F01D13"/>
    <w:rsid w:val="00F028BE"/>
    <w:rsid w:val="00F042D6"/>
    <w:rsid w:val="00F07A0E"/>
    <w:rsid w:val="00F13B9E"/>
    <w:rsid w:val="00F153D9"/>
    <w:rsid w:val="00F27B22"/>
    <w:rsid w:val="00F3119D"/>
    <w:rsid w:val="00F32A28"/>
    <w:rsid w:val="00F43F70"/>
    <w:rsid w:val="00F444E7"/>
    <w:rsid w:val="00F607CA"/>
    <w:rsid w:val="00F61588"/>
    <w:rsid w:val="00F61DE3"/>
    <w:rsid w:val="00F62FB2"/>
    <w:rsid w:val="00F64105"/>
    <w:rsid w:val="00F642D0"/>
    <w:rsid w:val="00F65625"/>
    <w:rsid w:val="00F6660D"/>
    <w:rsid w:val="00F71ABF"/>
    <w:rsid w:val="00F72362"/>
    <w:rsid w:val="00F82C23"/>
    <w:rsid w:val="00F90D06"/>
    <w:rsid w:val="00F9335F"/>
    <w:rsid w:val="00F93E18"/>
    <w:rsid w:val="00F964BB"/>
    <w:rsid w:val="00F967B4"/>
    <w:rsid w:val="00FA116F"/>
    <w:rsid w:val="00FA2BA3"/>
    <w:rsid w:val="00FA3E09"/>
    <w:rsid w:val="00FA4CBF"/>
    <w:rsid w:val="00FB0E4A"/>
    <w:rsid w:val="00FB40E2"/>
    <w:rsid w:val="00FB656A"/>
    <w:rsid w:val="00FB6876"/>
    <w:rsid w:val="00FB7D32"/>
    <w:rsid w:val="00FB7E8E"/>
    <w:rsid w:val="00FC03F7"/>
    <w:rsid w:val="00FC2B6C"/>
    <w:rsid w:val="00FC3CAD"/>
    <w:rsid w:val="00FC48FE"/>
    <w:rsid w:val="00FC4A7D"/>
    <w:rsid w:val="00FC5AA8"/>
    <w:rsid w:val="00FC7911"/>
    <w:rsid w:val="00FC7D58"/>
    <w:rsid w:val="00FD1433"/>
    <w:rsid w:val="00FD1AC6"/>
    <w:rsid w:val="00FD2B2F"/>
    <w:rsid w:val="00FD3E10"/>
    <w:rsid w:val="00FD5C85"/>
    <w:rsid w:val="00FD68D4"/>
    <w:rsid w:val="00FD7786"/>
    <w:rsid w:val="00FE5307"/>
    <w:rsid w:val="00FF04AB"/>
    <w:rsid w:val="00FF14E1"/>
    <w:rsid w:val="00FF605E"/>
    <w:rsid w:val="00FF6DE8"/>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5FF78"/>
  <w15:chartTrackingRefBased/>
  <w15:docId w15:val="{037BC100-7467-48CC-86F7-0FF27C5A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8"/>
        <w:lang w:val="en-US" w:eastAsia="zh-TW"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D13"/>
    <w:pPr>
      <w:widowControl w:val="0"/>
      <w:spacing w:line="0" w:lineRule="atLeast"/>
    </w:pPr>
  </w:style>
  <w:style w:type="paragraph" w:styleId="1">
    <w:name w:val="heading 1"/>
    <w:basedOn w:val="a"/>
    <w:next w:val="a"/>
    <w:link w:val="10"/>
    <w:uiPriority w:val="9"/>
    <w:qFormat/>
    <w:rsid w:val="00686D13"/>
    <w:pPr>
      <w:keepNext/>
      <w:spacing w:before="180" w:after="180"/>
      <w:jc w:val="center"/>
      <w:outlineLvl w:val="0"/>
    </w:pPr>
    <w:rPr>
      <w:rFonts w:asciiTheme="majorHAnsi" w:eastAsia="微軟正黑體" w:hAnsiTheme="majorHAnsi" w:cstheme="majorBidi"/>
      <w:b/>
      <w:bCs/>
      <w:kern w:val="52"/>
      <w:sz w:val="32"/>
      <w:szCs w:val="66"/>
    </w:rPr>
  </w:style>
  <w:style w:type="paragraph" w:styleId="2">
    <w:name w:val="heading 2"/>
    <w:basedOn w:val="a"/>
    <w:next w:val="a"/>
    <w:link w:val="20"/>
    <w:uiPriority w:val="9"/>
    <w:unhideWhenUsed/>
    <w:qFormat/>
    <w:rsid w:val="00686D13"/>
    <w:pPr>
      <w:keepNext/>
      <w:outlineLvl w:val="1"/>
    </w:pPr>
    <w:rPr>
      <w:rFonts w:asciiTheme="majorHAnsi" w:eastAsia="微軟正黑體" w:hAnsiTheme="majorHAnsi" w:cstheme="majorBidi"/>
      <w:b/>
      <w:bCs/>
      <w:sz w:val="28"/>
      <w:szCs w:val="61"/>
    </w:rPr>
  </w:style>
  <w:style w:type="paragraph" w:styleId="3">
    <w:name w:val="heading 3"/>
    <w:basedOn w:val="a"/>
    <w:next w:val="a"/>
    <w:link w:val="30"/>
    <w:uiPriority w:val="9"/>
    <w:unhideWhenUsed/>
    <w:qFormat/>
    <w:rsid w:val="00686D13"/>
    <w:pPr>
      <w:keepNext/>
      <w:outlineLvl w:val="2"/>
    </w:pPr>
    <w:rPr>
      <w:rFonts w:asciiTheme="majorHAnsi" w:eastAsia="微軟正黑體" w:hAnsiTheme="majorHAnsi" w:cstheme="majorBidi"/>
      <w:b/>
      <w:bCs/>
      <w:szCs w:val="45"/>
    </w:rPr>
  </w:style>
  <w:style w:type="paragraph" w:styleId="4">
    <w:name w:val="heading 4"/>
    <w:basedOn w:val="a"/>
    <w:next w:val="a"/>
    <w:link w:val="40"/>
    <w:uiPriority w:val="9"/>
    <w:semiHidden/>
    <w:unhideWhenUsed/>
    <w:qFormat/>
    <w:rsid w:val="00736B31"/>
    <w:pPr>
      <w:keepNext/>
      <w:keepLines/>
      <w:spacing w:before="240" w:after="40"/>
      <w:ind w:left="1984" w:hanging="708"/>
      <w:outlineLvl w:val="3"/>
    </w:pPr>
    <w:rPr>
      <w:rFonts w:ascii="Calibri" w:eastAsia="微軟正黑體" w:hAnsi="Calibri" w:cs="Calibri"/>
      <w:b/>
      <w:kern w:val="0"/>
      <w:szCs w:val="24"/>
      <w:lang w:bidi="ar-SA"/>
    </w:rPr>
  </w:style>
  <w:style w:type="paragraph" w:styleId="5">
    <w:name w:val="heading 5"/>
    <w:basedOn w:val="a"/>
    <w:next w:val="a"/>
    <w:link w:val="50"/>
    <w:uiPriority w:val="9"/>
    <w:semiHidden/>
    <w:unhideWhenUsed/>
    <w:qFormat/>
    <w:rsid w:val="00736B31"/>
    <w:pPr>
      <w:keepNext/>
      <w:keepLines/>
      <w:spacing w:before="220" w:after="40"/>
      <w:ind w:left="2551" w:hanging="850"/>
      <w:outlineLvl w:val="4"/>
    </w:pPr>
    <w:rPr>
      <w:rFonts w:ascii="Calibri" w:eastAsia="微軟正黑體" w:hAnsi="Calibri" w:cs="Calibri"/>
      <w:b/>
      <w:kern w:val="0"/>
      <w:sz w:val="22"/>
      <w:szCs w:val="22"/>
      <w:lang w:bidi="ar-SA"/>
    </w:rPr>
  </w:style>
  <w:style w:type="paragraph" w:styleId="6">
    <w:name w:val="heading 6"/>
    <w:basedOn w:val="a"/>
    <w:next w:val="a"/>
    <w:link w:val="60"/>
    <w:uiPriority w:val="9"/>
    <w:semiHidden/>
    <w:unhideWhenUsed/>
    <w:qFormat/>
    <w:rsid w:val="00736B31"/>
    <w:pPr>
      <w:keepNext/>
      <w:keepLines/>
      <w:spacing w:before="200" w:after="40"/>
      <w:ind w:left="3260" w:hanging="1134"/>
      <w:outlineLvl w:val="5"/>
    </w:pPr>
    <w:rPr>
      <w:rFonts w:ascii="Calibri" w:eastAsia="微軟正黑體" w:hAnsi="Calibri" w:cs="Calibri"/>
      <w:b/>
      <w:kern w:val="0"/>
      <w:sz w:val="20"/>
      <w:szCs w:val="20"/>
      <w:lang w:bidi="ar-SA"/>
    </w:rPr>
  </w:style>
  <w:style w:type="paragraph" w:styleId="7">
    <w:name w:val="heading 7"/>
    <w:basedOn w:val="a"/>
    <w:next w:val="a"/>
    <w:link w:val="70"/>
    <w:uiPriority w:val="9"/>
    <w:semiHidden/>
    <w:unhideWhenUsed/>
    <w:qFormat/>
    <w:rsid w:val="00736B31"/>
    <w:pPr>
      <w:keepNext/>
      <w:spacing w:line="720" w:lineRule="auto"/>
      <w:ind w:left="3827" w:hanging="1276"/>
      <w:outlineLvl w:val="6"/>
    </w:pPr>
    <w:rPr>
      <w:rFonts w:asciiTheme="majorHAnsi" w:eastAsiaTheme="majorEastAsia" w:hAnsiTheme="majorHAnsi" w:cstheme="majorBidi"/>
      <w:b/>
      <w:bCs/>
      <w:kern w:val="0"/>
      <w:sz w:val="36"/>
      <w:szCs w:val="36"/>
      <w:lang w:bidi="ar-SA"/>
    </w:rPr>
  </w:style>
  <w:style w:type="paragraph" w:styleId="8">
    <w:name w:val="heading 8"/>
    <w:basedOn w:val="a"/>
    <w:next w:val="a"/>
    <w:link w:val="80"/>
    <w:uiPriority w:val="9"/>
    <w:semiHidden/>
    <w:unhideWhenUsed/>
    <w:qFormat/>
    <w:rsid w:val="00736B31"/>
    <w:pPr>
      <w:keepNext/>
      <w:spacing w:line="720" w:lineRule="auto"/>
      <w:ind w:left="4394" w:hanging="1418"/>
      <w:outlineLvl w:val="7"/>
    </w:pPr>
    <w:rPr>
      <w:rFonts w:asciiTheme="majorHAnsi" w:eastAsiaTheme="majorEastAsia" w:hAnsiTheme="majorHAnsi" w:cstheme="majorBidi"/>
      <w:kern w:val="0"/>
      <w:sz w:val="36"/>
      <w:szCs w:val="36"/>
      <w:lang w:bidi="ar-SA"/>
    </w:rPr>
  </w:style>
  <w:style w:type="paragraph" w:styleId="9">
    <w:name w:val="heading 9"/>
    <w:basedOn w:val="a"/>
    <w:next w:val="a"/>
    <w:link w:val="90"/>
    <w:uiPriority w:val="9"/>
    <w:semiHidden/>
    <w:unhideWhenUsed/>
    <w:qFormat/>
    <w:rsid w:val="00736B31"/>
    <w:pPr>
      <w:keepNext/>
      <w:spacing w:line="720" w:lineRule="auto"/>
      <w:ind w:left="5102" w:hanging="1700"/>
      <w:outlineLvl w:val="8"/>
    </w:pPr>
    <w:rPr>
      <w:rFonts w:asciiTheme="majorHAnsi" w:eastAsiaTheme="majorEastAsia" w:hAnsiTheme="majorHAnsi" w:cstheme="majorBidi"/>
      <w:kern w:val="0"/>
      <w:sz w:val="36"/>
      <w:szCs w:val="36"/>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86D13"/>
    <w:rPr>
      <w:rFonts w:asciiTheme="majorHAnsi" w:eastAsia="微軟正黑體" w:hAnsiTheme="majorHAnsi" w:cstheme="majorBidi"/>
      <w:b/>
      <w:bCs/>
      <w:kern w:val="52"/>
      <w:sz w:val="32"/>
      <w:szCs w:val="66"/>
    </w:rPr>
  </w:style>
  <w:style w:type="paragraph" w:styleId="a3">
    <w:name w:val="TOC Heading"/>
    <w:basedOn w:val="1"/>
    <w:next w:val="a"/>
    <w:uiPriority w:val="39"/>
    <w:unhideWhenUsed/>
    <w:qFormat/>
    <w:rsid w:val="00736B31"/>
    <w:pPr>
      <w:keepLines/>
      <w:widowControl/>
      <w:spacing w:before="240" w:after="0" w:line="259" w:lineRule="auto"/>
      <w:outlineLvl w:val="9"/>
    </w:pPr>
    <w:rPr>
      <w:b w:val="0"/>
      <w:bCs w:val="0"/>
      <w:color w:val="2F5496" w:themeColor="accent1" w:themeShade="BF"/>
      <w:kern w:val="0"/>
      <w:szCs w:val="32"/>
      <w:lang w:bidi="ar-SA"/>
    </w:rPr>
  </w:style>
  <w:style w:type="paragraph" w:styleId="11">
    <w:name w:val="toc 1"/>
    <w:basedOn w:val="a"/>
    <w:next w:val="a"/>
    <w:autoRedefine/>
    <w:uiPriority w:val="39"/>
    <w:unhideWhenUsed/>
    <w:rsid w:val="00736B31"/>
  </w:style>
  <w:style w:type="character" w:styleId="a4">
    <w:name w:val="Hyperlink"/>
    <w:basedOn w:val="a0"/>
    <w:uiPriority w:val="99"/>
    <w:unhideWhenUsed/>
    <w:rsid w:val="00736B31"/>
    <w:rPr>
      <w:color w:val="0563C1" w:themeColor="hyperlink"/>
      <w:u w:val="single"/>
    </w:rPr>
  </w:style>
  <w:style w:type="character" w:customStyle="1" w:styleId="20">
    <w:name w:val="標題 2 字元"/>
    <w:basedOn w:val="a0"/>
    <w:link w:val="2"/>
    <w:uiPriority w:val="9"/>
    <w:rsid w:val="00686D13"/>
    <w:rPr>
      <w:rFonts w:asciiTheme="majorHAnsi" w:eastAsia="微軟正黑體" w:hAnsiTheme="majorHAnsi" w:cstheme="majorBidi"/>
      <w:b/>
      <w:bCs/>
      <w:sz w:val="28"/>
      <w:szCs w:val="61"/>
    </w:rPr>
  </w:style>
  <w:style w:type="character" w:customStyle="1" w:styleId="30">
    <w:name w:val="標題 3 字元"/>
    <w:basedOn w:val="a0"/>
    <w:link w:val="3"/>
    <w:uiPriority w:val="9"/>
    <w:rsid w:val="00686D13"/>
    <w:rPr>
      <w:rFonts w:asciiTheme="majorHAnsi" w:eastAsia="微軟正黑體" w:hAnsiTheme="majorHAnsi" w:cstheme="majorBidi"/>
      <w:b/>
      <w:bCs/>
      <w:szCs w:val="45"/>
    </w:rPr>
  </w:style>
  <w:style w:type="paragraph" w:styleId="21">
    <w:name w:val="toc 2"/>
    <w:basedOn w:val="a"/>
    <w:next w:val="a"/>
    <w:autoRedefine/>
    <w:uiPriority w:val="39"/>
    <w:unhideWhenUsed/>
    <w:rsid w:val="00736B31"/>
    <w:pPr>
      <w:ind w:leftChars="200" w:left="480"/>
    </w:pPr>
  </w:style>
  <w:style w:type="paragraph" w:styleId="31">
    <w:name w:val="toc 3"/>
    <w:basedOn w:val="a"/>
    <w:next w:val="a"/>
    <w:autoRedefine/>
    <w:uiPriority w:val="39"/>
    <w:unhideWhenUsed/>
    <w:rsid w:val="00736B31"/>
    <w:pPr>
      <w:ind w:leftChars="400" w:left="960"/>
    </w:pPr>
  </w:style>
  <w:style w:type="character" w:customStyle="1" w:styleId="40">
    <w:name w:val="標題 4 字元"/>
    <w:basedOn w:val="a0"/>
    <w:link w:val="4"/>
    <w:uiPriority w:val="9"/>
    <w:semiHidden/>
    <w:rsid w:val="00736B31"/>
    <w:rPr>
      <w:rFonts w:ascii="Calibri" w:eastAsia="微軟正黑體" w:hAnsi="Calibri" w:cs="Calibri"/>
      <w:b/>
      <w:kern w:val="0"/>
      <w:szCs w:val="24"/>
      <w:lang w:bidi="ar-SA"/>
    </w:rPr>
  </w:style>
  <w:style w:type="character" w:customStyle="1" w:styleId="50">
    <w:name w:val="標題 5 字元"/>
    <w:basedOn w:val="a0"/>
    <w:link w:val="5"/>
    <w:uiPriority w:val="9"/>
    <w:semiHidden/>
    <w:rsid w:val="00736B31"/>
    <w:rPr>
      <w:rFonts w:ascii="Calibri" w:eastAsia="微軟正黑體" w:hAnsi="Calibri" w:cs="Calibri"/>
      <w:b/>
      <w:kern w:val="0"/>
      <w:sz w:val="22"/>
      <w:szCs w:val="22"/>
      <w:lang w:bidi="ar-SA"/>
    </w:rPr>
  </w:style>
  <w:style w:type="character" w:customStyle="1" w:styleId="60">
    <w:name w:val="標題 6 字元"/>
    <w:basedOn w:val="a0"/>
    <w:link w:val="6"/>
    <w:uiPriority w:val="9"/>
    <w:semiHidden/>
    <w:rsid w:val="00736B31"/>
    <w:rPr>
      <w:rFonts w:ascii="Calibri" w:eastAsia="微軟正黑體" w:hAnsi="Calibri" w:cs="Calibri"/>
      <w:b/>
      <w:kern w:val="0"/>
      <w:sz w:val="20"/>
      <w:szCs w:val="20"/>
      <w:lang w:bidi="ar-SA"/>
    </w:rPr>
  </w:style>
  <w:style w:type="character" w:customStyle="1" w:styleId="70">
    <w:name w:val="標題 7 字元"/>
    <w:basedOn w:val="a0"/>
    <w:link w:val="7"/>
    <w:uiPriority w:val="9"/>
    <w:semiHidden/>
    <w:rsid w:val="00736B31"/>
    <w:rPr>
      <w:rFonts w:asciiTheme="majorHAnsi" w:eastAsiaTheme="majorEastAsia" w:hAnsiTheme="majorHAnsi" w:cstheme="majorBidi"/>
      <w:b/>
      <w:bCs/>
      <w:kern w:val="0"/>
      <w:sz w:val="36"/>
      <w:szCs w:val="36"/>
      <w:lang w:bidi="ar-SA"/>
    </w:rPr>
  </w:style>
  <w:style w:type="character" w:customStyle="1" w:styleId="80">
    <w:name w:val="標題 8 字元"/>
    <w:basedOn w:val="a0"/>
    <w:link w:val="8"/>
    <w:uiPriority w:val="9"/>
    <w:semiHidden/>
    <w:rsid w:val="00736B31"/>
    <w:rPr>
      <w:rFonts w:asciiTheme="majorHAnsi" w:eastAsiaTheme="majorEastAsia" w:hAnsiTheme="majorHAnsi" w:cstheme="majorBidi"/>
      <w:kern w:val="0"/>
      <w:sz w:val="36"/>
      <w:szCs w:val="36"/>
      <w:lang w:bidi="ar-SA"/>
    </w:rPr>
  </w:style>
  <w:style w:type="character" w:customStyle="1" w:styleId="90">
    <w:name w:val="標題 9 字元"/>
    <w:basedOn w:val="a0"/>
    <w:link w:val="9"/>
    <w:uiPriority w:val="9"/>
    <w:semiHidden/>
    <w:rsid w:val="00736B31"/>
    <w:rPr>
      <w:rFonts w:asciiTheme="majorHAnsi" w:eastAsiaTheme="majorEastAsia" w:hAnsiTheme="majorHAnsi" w:cstheme="majorBidi"/>
      <w:kern w:val="0"/>
      <w:sz w:val="36"/>
      <w:szCs w:val="36"/>
      <w:lang w:bidi="ar-SA"/>
    </w:rPr>
  </w:style>
  <w:style w:type="paragraph" w:styleId="a5">
    <w:name w:val="Title"/>
    <w:basedOn w:val="a"/>
    <w:next w:val="a"/>
    <w:link w:val="a6"/>
    <w:uiPriority w:val="10"/>
    <w:qFormat/>
    <w:rsid w:val="00736B31"/>
    <w:pPr>
      <w:keepNext/>
      <w:keepLines/>
      <w:spacing w:before="480" w:after="120"/>
    </w:pPr>
    <w:rPr>
      <w:rFonts w:ascii="Calibri" w:eastAsia="微軟正黑體" w:hAnsi="Calibri" w:cs="Calibri"/>
      <w:b/>
      <w:kern w:val="0"/>
      <w:sz w:val="72"/>
      <w:szCs w:val="72"/>
      <w:lang w:bidi="ar-SA"/>
    </w:rPr>
  </w:style>
  <w:style w:type="character" w:customStyle="1" w:styleId="a6">
    <w:name w:val="標題 字元"/>
    <w:basedOn w:val="a0"/>
    <w:link w:val="a5"/>
    <w:uiPriority w:val="10"/>
    <w:rsid w:val="00736B31"/>
    <w:rPr>
      <w:rFonts w:ascii="Calibri" w:eastAsia="微軟正黑體" w:hAnsi="Calibri" w:cs="Calibri"/>
      <w:b/>
      <w:kern w:val="0"/>
      <w:sz w:val="72"/>
      <w:szCs w:val="72"/>
      <w:lang w:bidi="ar-SA"/>
    </w:rPr>
  </w:style>
  <w:style w:type="paragraph" w:styleId="a7">
    <w:name w:val="List Paragraph"/>
    <w:basedOn w:val="a"/>
    <w:uiPriority w:val="34"/>
    <w:qFormat/>
    <w:rsid w:val="00736B31"/>
    <w:pPr>
      <w:ind w:leftChars="200" w:left="480"/>
    </w:pPr>
    <w:rPr>
      <w:rFonts w:ascii="Calibri" w:eastAsia="微軟正黑體" w:hAnsi="Calibri" w:cs="Calibri"/>
      <w:kern w:val="0"/>
      <w:szCs w:val="24"/>
      <w:lang w:bidi="ar-SA"/>
    </w:rPr>
  </w:style>
  <w:style w:type="paragraph" w:styleId="a8">
    <w:name w:val="Date"/>
    <w:basedOn w:val="a"/>
    <w:next w:val="a"/>
    <w:link w:val="a9"/>
    <w:uiPriority w:val="99"/>
    <w:semiHidden/>
    <w:unhideWhenUsed/>
    <w:rsid w:val="00736B31"/>
    <w:pPr>
      <w:jc w:val="right"/>
    </w:pPr>
    <w:rPr>
      <w:rFonts w:ascii="Calibri" w:eastAsia="微軟正黑體" w:hAnsi="Calibri" w:cs="Calibri"/>
      <w:kern w:val="0"/>
      <w:szCs w:val="24"/>
      <w:lang w:bidi="ar-SA"/>
    </w:rPr>
  </w:style>
  <w:style w:type="character" w:customStyle="1" w:styleId="a9">
    <w:name w:val="日期 字元"/>
    <w:basedOn w:val="a0"/>
    <w:link w:val="a8"/>
    <w:uiPriority w:val="99"/>
    <w:semiHidden/>
    <w:rsid w:val="00736B31"/>
    <w:rPr>
      <w:rFonts w:ascii="Calibri" w:eastAsia="微軟正黑體" w:hAnsi="Calibri" w:cs="Calibri"/>
      <w:kern w:val="0"/>
      <w:szCs w:val="24"/>
      <w:lang w:bidi="ar-SA"/>
    </w:rPr>
  </w:style>
  <w:style w:type="paragraph" w:styleId="aa">
    <w:name w:val="header"/>
    <w:basedOn w:val="a"/>
    <w:link w:val="ab"/>
    <w:uiPriority w:val="99"/>
    <w:unhideWhenUsed/>
    <w:rsid w:val="00736B31"/>
    <w:pPr>
      <w:tabs>
        <w:tab w:val="center" w:pos="4153"/>
        <w:tab w:val="right" w:pos="8306"/>
      </w:tabs>
      <w:snapToGrid w:val="0"/>
    </w:pPr>
    <w:rPr>
      <w:rFonts w:ascii="Calibri" w:eastAsia="微軟正黑體" w:hAnsi="Calibri" w:cs="Calibri"/>
      <w:kern w:val="0"/>
      <w:sz w:val="20"/>
      <w:szCs w:val="20"/>
      <w:lang w:bidi="ar-SA"/>
    </w:rPr>
  </w:style>
  <w:style w:type="character" w:customStyle="1" w:styleId="ab">
    <w:name w:val="頁首 字元"/>
    <w:basedOn w:val="a0"/>
    <w:link w:val="aa"/>
    <w:uiPriority w:val="99"/>
    <w:rsid w:val="00736B31"/>
    <w:rPr>
      <w:rFonts w:ascii="Calibri" w:eastAsia="微軟正黑體" w:hAnsi="Calibri" w:cs="Calibri"/>
      <w:kern w:val="0"/>
      <w:sz w:val="20"/>
      <w:szCs w:val="20"/>
      <w:lang w:bidi="ar-SA"/>
    </w:rPr>
  </w:style>
  <w:style w:type="paragraph" w:styleId="ac">
    <w:name w:val="footer"/>
    <w:basedOn w:val="a"/>
    <w:link w:val="ad"/>
    <w:uiPriority w:val="99"/>
    <w:unhideWhenUsed/>
    <w:rsid w:val="00736B31"/>
    <w:pPr>
      <w:tabs>
        <w:tab w:val="center" w:pos="4153"/>
        <w:tab w:val="right" w:pos="8306"/>
      </w:tabs>
      <w:snapToGrid w:val="0"/>
    </w:pPr>
    <w:rPr>
      <w:rFonts w:ascii="Calibri" w:eastAsia="微軟正黑體" w:hAnsi="Calibri" w:cs="Calibri"/>
      <w:kern w:val="0"/>
      <w:sz w:val="20"/>
      <w:szCs w:val="20"/>
      <w:lang w:bidi="ar-SA"/>
    </w:rPr>
  </w:style>
  <w:style w:type="character" w:customStyle="1" w:styleId="ad">
    <w:name w:val="頁尾 字元"/>
    <w:basedOn w:val="a0"/>
    <w:link w:val="ac"/>
    <w:uiPriority w:val="99"/>
    <w:rsid w:val="00736B31"/>
    <w:rPr>
      <w:rFonts w:ascii="Calibri" w:eastAsia="微軟正黑體" w:hAnsi="Calibri" w:cs="Calibri"/>
      <w:kern w:val="0"/>
      <w:sz w:val="20"/>
      <w:szCs w:val="20"/>
      <w:lang w:bidi="ar-SA"/>
    </w:rPr>
  </w:style>
  <w:style w:type="table" w:styleId="ae">
    <w:name w:val="Table Grid"/>
    <w:basedOn w:val="a1"/>
    <w:uiPriority w:val="59"/>
    <w:rsid w:val="00736B31"/>
    <w:pPr>
      <w:widowControl w:val="0"/>
    </w:pPr>
    <w:rPr>
      <w:rFonts w:ascii="Calibri" w:hAnsi="Calibri" w:cs="Calibri"/>
      <w:kern w:val="0"/>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736B31"/>
    <w:pPr>
      <w:jc w:val="center"/>
    </w:pPr>
    <w:rPr>
      <w:rFonts w:ascii="Calibri" w:eastAsia="微軟正黑體" w:hAnsi="Calibri" w:cs="Calibri"/>
      <w:kern w:val="0"/>
      <w:szCs w:val="20"/>
      <w:lang w:bidi="ar-SA"/>
    </w:rPr>
  </w:style>
  <w:style w:type="paragraph" w:styleId="af0">
    <w:name w:val="Revision"/>
    <w:hidden/>
    <w:uiPriority w:val="99"/>
    <w:semiHidden/>
    <w:rsid w:val="00736B31"/>
    <w:pPr>
      <w:widowControl w:val="0"/>
    </w:pPr>
    <w:rPr>
      <w:rFonts w:ascii="Calibri" w:eastAsia="微軟正黑體" w:hAnsi="Calibri" w:cs="Calibri"/>
      <w:kern w:val="0"/>
      <w:szCs w:val="24"/>
      <w:lang w:bidi="ar-SA"/>
    </w:rPr>
  </w:style>
  <w:style w:type="character" w:styleId="af1">
    <w:name w:val="annotation reference"/>
    <w:basedOn w:val="a0"/>
    <w:uiPriority w:val="99"/>
    <w:semiHidden/>
    <w:unhideWhenUsed/>
    <w:rsid w:val="00736B31"/>
    <w:rPr>
      <w:sz w:val="18"/>
      <w:szCs w:val="18"/>
    </w:rPr>
  </w:style>
  <w:style w:type="paragraph" w:styleId="af2">
    <w:name w:val="annotation text"/>
    <w:basedOn w:val="a"/>
    <w:link w:val="af3"/>
    <w:uiPriority w:val="99"/>
    <w:unhideWhenUsed/>
    <w:rsid w:val="00736B31"/>
    <w:rPr>
      <w:rFonts w:ascii="Calibri" w:eastAsia="微軟正黑體" w:hAnsi="Calibri" w:cs="Calibri"/>
      <w:kern w:val="0"/>
      <w:szCs w:val="24"/>
      <w:lang w:bidi="ar-SA"/>
    </w:rPr>
  </w:style>
  <w:style w:type="character" w:customStyle="1" w:styleId="af3">
    <w:name w:val="註解文字 字元"/>
    <w:basedOn w:val="a0"/>
    <w:link w:val="af2"/>
    <w:uiPriority w:val="99"/>
    <w:rsid w:val="00736B31"/>
    <w:rPr>
      <w:rFonts w:ascii="Calibri" w:eastAsia="微軟正黑體" w:hAnsi="Calibri" w:cs="Calibri"/>
      <w:kern w:val="0"/>
      <w:szCs w:val="24"/>
      <w:lang w:bidi="ar-SA"/>
    </w:rPr>
  </w:style>
  <w:style w:type="paragraph" w:styleId="af4">
    <w:name w:val="annotation subject"/>
    <w:basedOn w:val="af2"/>
    <w:next w:val="af2"/>
    <w:link w:val="af5"/>
    <w:uiPriority w:val="99"/>
    <w:semiHidden/>
    <w:unhideWhenUsed/>
    <w:rsid w:val="00736B31"/>
    <w:rPr>
      <w:b/>
      <w:bCs/>
    </w:rPr>
  </w:style>
  <w:style w:type="character" w:customStyle="1" w:styleId="af5">
    <w:name w:val="註解主旨 字元"/>
    <w:basedOn w:val="af3"/>
    <w:link w:val="af4"/>
    <w:uiPriority w:val="99"/>
    <w:semiHidden/>
    <w:rsid w:val="00736B31"/>
    <w:rPr>
      <w:rFonts w:ascii="Calibri" w:eastAsia="微軟正黑體" w:hAnsi="Calibri" w:cs="Calibri"/>
      <w:b/>
      <w:bCs/>
      <w:kern w:val="0"/>
      <w:szCs w:val="24"/>
      <w:lang w:bidi="ar-SA"/>
    </w:rPr>
  </w:style>
  <w:style w:type="paragraph" w:styleId="af6">
    <w:name w:val="table of figures"/>
    <w:basedOn w:val="a"/>
    <w:next w:val="a"/>
    <w:uiPriority w:val="99"/>
    <w:unhideWhenUsed/>
    <w:rsid w:val="00736B31"/>
    <w:pPr>
      <w:ind w:left="480" w:hanging="480"/>
    </w:pPr>
    <w:rPr>
      <w:rFonts w:ascii="Calibri" w:eastAsia="微軟正黑體" w:hAnsi="Calibri" w:cstheme="minorHAnsi"/>
      <w:smallCaps/>
      <w:kern w:val="0"/>
      <w:sz w:val="20"/>
      <w:szCs w:val="20"/>
      <w:lang w:bidi="ar-SA"/>
    </w:rPr>
  </w:style>
  <w:style w:type="paragraph" w:styleId="af7">
    <w:name w:val="Subtitle"/>
    <w:basedOn w:val="a"/>
    <w:next w:val="a"/>
    <w:link w:val="af8"/>
    <w:uiPriority w:val="11"/>
    <w:qFormat/>
    <w:rsid w:val="00736B31"/>
    <w:pPr>
      <w:keepNext/>
      <w:keepLines/>
      <w:pBdr>
        <w:top w:val="nil"/>
        <w:left w:val="nil"/>
        <w:bottom w:val="nil"/>
        <w:right w:val="nil"/>
        <w:between w:val="nil"/>
      </w:pBdr>
      <w:spacing w:before="360" w:after="80"/>
    </w:pPr>
    <w:rPr>
      <w:rFonts w:ascii="Georgia" w:eastAsia="Georgia" w:hAnsi="Georgia" w:cs="Georgia"/>
      <w:i/>
      <w:color w:val="666666"/>
      <w:kern w:val="0"/>
      <w:sz w:val="48"/>
      <w:szCs w:val="48"/>
      <w:lang w:bidi="ar-SA"/>
    </w:rPr>
  </w:style>
  <w:style w:type="character" w:customStyle="1" w:styleId="af8">
    <w:name w:val="副標題 字元"/>
    <w:basedOn w:val="a0"/>
    <w:link w:val="af7"/>
    <w:uiPriority w:val="11"/>
    <w:rsid w:val="00736B31"/>
    <w:rPr>
      <w:rFonts w:ascii="Georgia" w:eastAsia="Georgia" w:hAnsi="Georgia" w:cs="Georgia"/>
      <w:i/>
      <w:color w:val="666666"/>
      <w:kern w:val="0"/>
      <w:sz w:val="48"/>
      <w:szCs w:val="48"/>
      <w:lang w:bidi="ar-SA"/>
    </w:rPr>
  </w:style>
  <w:style w:type="character" w:customStyle="1" w:styleId="cf01">
    <w:name w:val="cf01"/>
    <w:basedOn w:val="a0"/>
    <w:rsid w:val="00634546"/>
    <w:rPr>
      <w:rFonts w:ascii="Microsoft JhengHei UI" w:eastAsia="Microsoft JhengHei UI" w:hAnsi="Microsoft JhengHei UI" w:hint="eastAsia"/>
      <w:sz w:val="18"/>
      <w:szCs w:val="18"/>
    </w:rPr>
  </w:style>
  <w:style w:type="paragraph" w:styleId="22">
    <w:name w:val="Body Text Indent 2"/>
    <w:basedOn w:val="a"/>
    <w:link w:val="23"/>
    <w:semiHidden/>
    <w:unhideWhenUsed/>
    <w:rsid w:val="009A4197"/>
    <w:pPr>
      <w:widowControl/>
      <w:spacing w:line="380" w:lineRule="atLeast"/>
      <w:ind w:leftChars="199" w:left="199" w:firstLineChars="19" w:firstLine="19"/>
    </w:pPr>
    <w:rPr>
      <w:rFonts w:ascii="Times New Roman" w:eastAsia="標楷體" w:hAnsi="Times New Roman" w:cs="Times New Roman"/>
      <w:kern w:val="0"/>
      <w:sz w:val="28"/>
      <w:szCs w:val="20"/>
      <w:lang w:bidi="ar-SA"/>
    </w:rPr>
  </w:style>
  <w:style w:type="character" w:customStyle="1" w:styleId="23">
    <w:name w:val="本文縮排 2 字元"/>
    <w:basedOn w:val="a0"/>
    <w:link w:val="22"/>
    <w:semiHidden/>
    <w:rsid w:val="009A4197"/>
    <w:rPr>
      <w:rFonts w:ascii="Times New Roman" w:eastAsia="標楷體" w:hAnsi="Times New Roman" w:cs="Times New Roman"/>
      <w:kern w:val="0"/>
      <w:sz w:val="28"/>
      <w:szCs w:val="20"/>
      <w:lang w:bidi="ar-SA"/>
    </w:rPr>
  </w:style>
  <w:style w:type="paragraph" w:customStyle="1" w:styleId="110">
    <w:name w:val="1.1 內文"/>
    <w:basedOn w:val="a"/>
    <w:rsid w:val="00253CD7"/>
    <w:pPr>
      <w:widowControl/>
      <w:spacing w:line="480" w:lineRule="exact"/>
      <w:ind w:leftChars="300" w:left="300" w:firstLineChars="200" w:firstLine="200"/>
      <w:jc w:val="both"/>
    </w:pPr>
    <w:rPr>
      <w:rFonts w:ascii="Times New Roman" w:eastAsia="標楷體" w:hAnsi="Times New Roman" w:cs="Times New Roman"/>
      <w:kern w:val="0"/>
      <w:szCs w:val="24"/>
      <w:lang w:bidi="ar-SA"/>
    </w:rPr>
  </w:style>
  <w:style w:type="paragraph" w:styleId="af9">
    <w:name w:val="Body Text Indent"/>
    <w:basedOn w:val="a"/>
    <w:link w:val="afa"/>
    <w:uiPriority w:val="99"/>
    <w:semiHidden/>
    <w:unhideWhenUsed/>
    <w:rsid w:val="007B2F08"/>
    <w:pPr>
      <w:spacing w:after="120"/>
      <w:ind w:leftChars="200" w:left="480"/>
    </w:pPr>
  </w:style>
  <w:style w:type="character" w:customStyle="1" w:styleId="afa">
    <w:name w:val="本文縮排 字元"/>
    <w:basedOn w:val="a0"/>
    <w:link w:val="af9"/>
    <w:uiPriority w:val="99"/>
    <w:semiHidden/>
    <w:rsid w:val="007B2F08"/>
  </w:style>
  <w:style w:type="character" w:styleId="afb">
    <w:name w:val="Unresolved Mention"/>
    <w:basedOn w:val="a0"/>
    <w:uiPriority w:val="99"/>
    <w:semiHidden/>
    <w:unhideWhenUsed/>
    <w:rsid w:val="00C279F9"/>
    <w:rPr>
      <w:color w:val="605E5C"/>
      <w:shd w:val="clear" w:color="auto" w:fill="E1DFDD"/>
    </w:rPr>
  </w:style>
  <w:style w:type="character" w:styleId="afc">
    <w:name w:val="FollowedHyperlink"/>
    <w:basedOn w:val="a0"/>
    <w:uiPriority w:val="99"/>
    <w:semiHidden/>
    <w:unhideWhenUsed/>
    <w:rsid w:val="00674FA9"/>
    <w:rPr>
      <w:color w:val="954F72" w:themeColor="followedHyperlink"/>
      <w:u w:val="single"/>
    </w:rPr>
  </w:style>
  <w:style w:type="character" w:customStyle="1" w:styleId="normaltextrun">
    <w:name w:val="normaltextrun"/>
    <w:basedOn w:val="a0"/>
    <w:rsid w:val="00B6692D"/>
  </w:style>
  <w:style w:type="character" w:customStyle="1" w:styleId="eop">
    <w:name w:val="eop"/>
    <w:basedOn w:val="a0"/>
    <w:rsid w:val="00B6692D"/>
  </w:style>
  <w:style w:type="paragraph" w:styleId="afd">
    <w:name w:val="Note Heading"/>
    <w:basedOn w:val="a"/>
    <w:next w:val="a"/>
    <w:link w:val="afe"/>
    <w:uiPriority w:val="99"/>
    <w:unhideWhenUsed/>
    <w:rsid w:val="00727282"/>
    <w:pPr>
      <w:jc w:val="center"/>
    </w:pPr>
    <w:rPr>
      <w:rFonts w:asciiTheme="majorHAnsi" w:eastAsiaTheme="majorHAnsi" w:hAnsiTheme="majorHAnsi" w:cs="Arial"/>
      <w:b/>
      <w:bCs/>
      <w:color w:val="000000"/>
      <w:szCs w:val="24"/>
      <w:u w:val="single"/>
    </w:rPr>
  </w:style>
  <w:style w:type="character" w:customStyle="1" w:styleId="afe">
    <w:name w:val="註釋標題 字元"/>
    <w:basedOn w:val="a0"/>
    <w:link w:val="afd"/>
    <w:uiPriority w:val="99"/>
    <w:rsid w:val="00727282"/>
    <w:rPr>
      <w:rFonts w:asciiTheme="majorHAnsi" w:eastAsiaTheme="majorHAnsi" w:hAnsiTheme="majorHAnsi" w:cs="Arial"/>
      <w:b/>
      <w:bCs/>
      <w:color w:val="000000"/>
      <w:szCs w:val="24"/>
      <w:u w:val="single"/>
    </w:rPr>
  </w:style>
  <w:style w:type="paragraph" w:styleId="aff">
    <w:name w:val="Closing"/>
    <w:basedOn w:val="a"/>
    <w:link w:val="aff0"/>
    <w:uiPriority w:val="99"/>
    <w:unhideWhenUsed/>
    <w:rsid w:val="00727282"/>
    <w:pPr>
      <w:ind w:leftChars="1800" w:left="100"/>
    </w:pPr>
    <w:rPr>
      <w:rFonts w:asciiTheme="majorHAnsi" w:eastAsiaTheme="majorHAnsi" w:hAnsiTheme="majorHAnsi" w:cs="Arial"/>
      <w:b/>
      <w:bCs/>
      <w:color w:val="000000"/>
      <w:szCs w:val="24"/>
      <w:u w:val="single"/>
    </w:rPr>
  </w:style>
  <w:style w:type="character" w:customStyle="1" w:styleId="aff0">
    <w:name w:val="結語 字元"/>
    <w:basedOn w:val="a0"/>
    <w:link w:val="aff"/>
    <w:uiPriority w:val="99"/>
    <w:rsid w:val="00727282"/>
    <w:rPr>
      <w:rFonts w:asciiTheme="majorHAnsi" w:eastAsiaTheme="majorHAnsi" w:hAnsiTheme="majorHAnsi" w:cs="Arial"/>
      <w:b/>
      <w:bCs/>
      <w:color w:val="00000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598">
      <w:bodyDiv w:val="1"/>
      <w:marLeft w:val="0"/>
      <w:marRight w:val="0"/>
      <w:marTop w:val="0"/>
      <w:marBottom w:val="0"/>
      <w:divBdr>
        <w:top w:val="none" w:sz="0" w:space="0" w:color="auto"/>
        <w:left w:val="none" w:sz="0" w:space="0" w:color="auto"/>
        <w:bottom w:val="none" w:sz="0" w:space="0" w:color="auto"/>
        <w:right w:val="none" w:sz="0" w:space="0" w:color="auto"/>
      </w:divBdr>
    </w:div>
    <w:div w:id="22294095">
      <w:bodyDiv w:val="1"/>
      <w:marLeft w:val="0"/>
      <w:marRight w:val="0"/>
      <w:marTop w:val="0"/>
      <w:marBottom w:val="0"/>
      <w:divBdr>
        <w:top w:val="none" w:sz="0" w:space="0" w:color="auto"/>
        <w:left w:val="none" w:sz="0" w:space="0" w:color="auto"/>
        <w:bottom w:val="none" w:sz="0" w:space="0" w:color="auto"/>
        <w:right w:val="none" w:sz="0" w:space="0" w:color="auto"/>
      </w:divBdr>
    </w:div>
    <w:div w:id="43140144">
      <w:bodyDiv w:val="1"/>
      <w:marLeft w:val="0"/>
      <w:marRight w:val="0"/>
      <w:marTop w:val="0"/>
      <w:marBottom w:val="0"/>
      <w:divBdr>
        <w:top w:val="none" w:sz="0" w:space="0" w:color="auto"/>
        <w:left w:val="none" w:sz="0" w:space="0" w:color="auto"/>
        <w:bottom w:val="none" w:sz="0" w:space="0" w:color="auto"/>
        <w:right w:val="none" w:sz="0" w:space="0" w:color="auto"/>
      </w:divBdr>
      <w:divsChild>
        <w:div w:id="704990016">
          <w:marLeft w:val="0"/>
          <w:marRight w:val="0"/>
          <w:marTop w:val="0"/>
          <w:marBottom w:val="0"/>
          <w:divBdr>
            <w:top w:val="none" w:sz="0" w:space="0" w:color="auto"/>
            <w:left w:val="none" w:sz="0" w:space="0" w:color="auto"/>
            <w:bottom w:val="none" w:sz="0" w:space="0" w:color="auto"/>
            <w:right w:val="none" w:sz="0" w:space="0" w:color="auto"/>
          </w:divBdr>
          <w:divsChild>
            <w:div w:id="5640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9804">
      <w:bodyDiv w:val="1"/>
      <w:marLeft w:val="0"/>
      <w:marRight w:val="0"/>
      <w:marTop w:val="0"/>
      <w:marBottom w:val="0"/>
      <w:divBdr>
        <w:top w:val="none" w:sz="0" w:space="0" w:color="auto"/>
        <w:left w:val="none" w:sz="0" w:space="0" w:color="auto"/>
        <w:bottom w:val="none" w:sz="0" w:space="0" w:color="auto"/>
        <w:right w:val="none" w:sz="0" w:space="0" w:color="auto"/>
      </w:divBdr>
    </w:div>
    <w:div w:id="50201221">
      <w:bodyDiv w:val="1"/>
      <w:marLeft w:val="0"/>
      <w:marRight w:val="0"/>
      <w:marTop w:val="0"/>
      <w:marBottom w:val="0"/>
      <w:divBdr>
        <w:top w:val="none" w:sz="0" w:space="0" w:color="auto"/>
        <w:left w:val="none" w:sz="0" w:space="0" w:color="auto"/>
        <w:bottom w:val="none" w:sz="0" w:space="0" w:color="auto"/>
        <w:right w:val="none" w:sz="0" w:space="0" w:color="auto"/>
      </w:divBdr>
      <w:divsChild>
        <w:div w:id="525605600">
          <w:marLeft w:val="0"/>
          <w:marRight w:val="0"/>
          <w:marTop w:val="0"/>
          <w:marBottom w:val="0"/>
          <w:divBdr>
            <w:top w:val="none" w:sz="0" w:space="0" w:color="auto"/>
            <w:left w:val="none" w:sz="0" w:space="0" w:color="auto"/>
            <w:bottom w:val="none" w:sz="0" w:space="0" w:color="auto"/>
            <w:right w:val="none" w:sz="0" w:space="0" w:color="auto"/>
          </w:divBdr>
          <w:divsChild>
            <w:div w:id="14176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441">
      <w:bodyDiv w:val="1"/>
      <w:marLeft w:val="0"/>
      <w:marRight w:val="0"/>
      <w:marTop w:val="0"/>
      <w:marBottom w:val="0"/>
      <w:divBdr>
        <w:top w:val="none" w:sz="0" w:space="0" w:color="auto"/>
        <w:left w:val="none" w:sz="0" w:space="0" w:color="auto"/>
        <w:bottom w:val="none" w:sz="0" w:space="0" w:color="auto"/>
        <w:right w:val="none" w:sz="0" w:space="0" w:color="auto"/>
      </w:divBdr>
      <w:divsChild>
        <w:div w:id="824980046">
          <w:marLeft w:val="0"/>
          <w:marRight w:val="0"/>
          <w:marTop w:val="0"/>
          <w:marBottom w:val="0"/>
          <w:divBdr>
            <w:top w:val="none" w:sz="0" w:space="0" w:color="auto"/>
            <w:left w:val="none" w:sz="0" w:space="0" w:color="auto"/>
            <w:bottom w:val="none" w:sz="0" w:space="0" w:color="auto"/>
            <w:right w:val="none" w:sz="0" w:space="0" w:color="auto"/>
          </w:divBdr>
          <w:divsChild>
            <w:div w:id="18083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2372">
      <w:bodyDiv w:val="1"/>
      <w:marLeft w:val="0"/>
      <w:marRight w:val="0"/>
      <w:marTop w:val="0"/>
      <w:marBottom w:val="0"/>
      <w:divBdr>
        <w:top w:val="none" w:sz="0" w:space="0" w:color="auto"/>
        <w:left w:val="none" w:sz="0" w:space="0" w:color="auto"/>
        <w:bottom w:val="none" w:sz="0" w:space="0" w:color="auto"/>
        <w:right w:val="none" w:sz="0" w:space="0" w:color="auto"/>
      </w:divBdr>
      <w:divsChild>
        <w:div w:id="2064980844">
          <w:marLeft w:val="0"/>
          <w:marRight w:val="0"/>
          <w:marTop w:val="0"/>
          <w:marBottom w:val="0"/>
          <w:divBdr>
            <w:top w:val="none" w:sz="0" w:space="0" w:color="auto"/>
            <w:left w:val="none" w:sz="0" w:space="0" w:color="auto"/>
            <w:bottom w:val="none" w:sz="0" w:space="0" w:color="auto"/>
            <w:right w:val="none" w:sz="0" w:space="0" w:color="auto"/>
          </w:divBdr>
        </w:div>
      </w:divsChild>
    </w:div>
    <w:div w:id="87234491">
      <w:bodyDiv w:val="1"/>
      <w:marLeft w:val="0"/>
      <w:marRight w:val="0"/>
      <w:marTop w:val="0"/>
      <w:marBottom w:val="0"/>
      <w:divBdr>
        <w:top w:val="none" w:sz="0" w:space="0" w:color="auto"/>
        <w:left w:val="none" w:sz="0" w:space="0" w:color="auto"/>
        <w:bottom w:val="none" w:sz="0" w:space="0" w:color="auto"/>
        <w:right w:val="none" w:sz="0" w:space="0" w:color="auto"/>
      </w:divBdr>
      <w:divsChild>
        <w:div w:id="1319504472">
          <w:marLeft w:val="0"/>
          <w:marRight w:val="0"/>
          <w:marTop w:val="0"/>
          <w:marBottom w:val="0"/>
          <w:divBdr>
            <w:top w:val="none" w:sz="0" w:space="0" w:color="auto"/>
            <w:left w:val="none" w:sz="0" w:space="0" w:color="auto"/>
            <w:bottom w:val="none" w:sz="0" w:space="0" w:color="auto"/>
            <w:right w:val="none" w:sz="0" w:space="0" w:color="auto"/>
          </w:divBdr>
        </w:div>
        <w:div w:id="742873171">
          <w:marLeft w:val="0"/>
          <w:marRight w:val="0"/>
          <w:marTop w:val="0"/>
          <w:marBottom w:val="0"/>
          <w:divBdr>
            <w:top w:val="none" w:sz="0" w:space="0" w:color="auto"/>
            <w:left w:val="none" w:sz="0" w:space="0" w:color="auto"/>
            <w:bottom w:val="none" w:sz="0" w:space="0" w:color="auto"/>
            <w:right w:val="none" w:sz="0" w:space="0" w:color="auto"/>
          </w:divBdr>
          <w:divsChild>
            <w:div w:id="268853586">
              <w:marLeft w:val="0"/>
              <w:marRight w:val="0"/>
              <w:marTop w:val="30"/>
              <w:marBottom w:val="30"/>
              <w:divBdr>
                <w:top w:val="none" w:sz="0" w:space="0" w:color="auto"/>
                <w:left w:val="none" w:sz="0" w:space="0" w:color="auto"/>
                <w:bottom w:val="none" w:sz="0" w:space="0" w:color="auto"/>
                <w:right w:val="none" w:sz="0" w:space="0" w:color="auto"/>
              </w:divBdr>
              <w:divsChild>
                <w:div w:id="551238537">
                  <w:marLeft w:val="0"/>
                  <w:marRight w:val="0"/>
                  <w:marTop w:val="0"/>
                  <w:marBottom w:val="0"/>
                  <w:divBdr>
                    <w:top w:val="none" w:sz="0" w:space="0" w:color="auto"/>
                    <w:left w:val="none" w:sz="0" w:space="0" w:color="auto"/>
                    <w:bottom w:val="none" w:sz="0" w:space="0" w:color="auto"/>
                    <w:right w:val="none" w:sz="0" w:space="0" w:color="auto"/>
                  </w:divBdr>
                  <w:divsChild>
                    <w:div w:id="1380284018">
                      <w:marLeft w:val="0"/>
                      <w:marRight w:val="0"/>
                      <w:marTop w:val="0"/>
                      <w:marBottom w:val="0"/>
                      <w:divBdr>
                        <w:top w:val="none" w:sz="0" w:space="0" w:color="auto"/>
                        <w:left w:val="none" w:sz="0" w:space="0" w:color="auto"/>
                        <w:bottom w:val="none" w:sz="0" w:space="0" w:color="auto"/>
                        <w:right w:val="none" w:sz="0" w:space="0" w:color="auto"/>
                      </w:divBdr>
                    </w:div>
                  </w:divsChild>
                </w:div>
                <w:div w:id="1494449348">
                  <w:marLeft w:val="0"/>
                  <w:marRight w:val="0"/>
                  <w:marTop w:val="0"/>
                  <w:marBottom w:val="0"/>
                  <w:divBdr>
                    <w:top w:val="none" w:sz="0" w:space="0" w:color="auto"/>
                    <w:left w:val="none" w:sz="0" w:space="0" w:color="auto"/>
                    <w:bottom w:val="none" w:sz="0" w:space="0" w:color="auto"/>
                    <w:right w:val="none" w:sz="0" w:space="0" w:color="auto"/>
                  </w:divBdr>
                  <w:divsChild>
                    <w:div w:id="389885160">
                      <w:marLeft w:val="0"/>
                      <w:marRight w:val="0"/>
                      <w:marTop w:val="0"/>
                      <w:marBottom w:val="0"/>
                      <w:divBdr>
                        <w:top w:val="none" w:sz="0" w:space="0" w:color="auto"/>
                        <w:left w:val="none" w:sz="0" w:space="0" w:color="auto"/>
                        <w:bottom w:val="none" w:sz="0" w:space="0" w:color="auto"/>
                        <w:right w:val="none" w:sz="0" w:space="0" w:color="auto"/>
                      </w:divBdr>
                    </w:div>
                  </w:divsChild>
                </w:div>
                <w:div w:id="1801802988">
                  <w:marLeft w:val="0"/>
                  <w:marRight w:val="0"/>
                  <w:marTop w:val="0"/>
                  <w:marBottom w:val="0"/>
                  <w:divBdr>
                    <w:top w:val="none" w:sz="0" w:space="0" w:color="auto"/>
                    <w:left w:val="none" w:sz="0" w:space="0" w:color="auto"/>
                    <w:bottom w:val="none" w:sz="0" w:space="0" w:color="auto"/>
                    <w:right w:val="none" w:sz="0" w:space="0" w:color="auto"/>
                  </w:divBdr>
                  <w:divsChild>
                    <w:div w:id="608198572">
                      <w:marLeft w:val="0"/>
                      <w:marRight w:val="0"/>
                      <w:marTop w:val="0"/>
                      <w:marBottom w:val="0"/>
                      <w:divBdr>
                        <w:top w:val="none" w:sz="0" w:space="0" w:color="auto"/>
                        <w:left w:val="none" w:sz="0" w:space="0" w:color="auto"/>
                        <w:bottom w:val="none" w:sz="0" w:space="0" w:color="auto"/>
                        <w:right w:val="none" w:sz="0" w:space="0" w:color="auto"/>
                      </w:divBdr>
                    </w:div>
                  </w:divsChild>
                </w:div>
                <w:div w:id="217859939">
                  <w:marLeft w:val="0"/>
                  <w:marRight w:val="0"/>
                  <w:marTop w:val="0"/>
                  <w:marBottom w:val="0"/>
                  <w:divBdr>
                    <w:top w:val="none" w:sz="0" w:space="0" w:color="auto"/>
                    <w:left w:val="none" w:sz="0" w:space="0" w:color="auto"/>
                    <w:bottom w:val="none" w:sz="0" w:space="0" w:color="auto"/>
                    <w:right w:val="none" w:sz="0" w:space="0" w:color="auto"/>
                  </w:divBdr>
                  <w:divsChild>
                    <w:div w:id="179323472">
                      <w:marLeft w:val="0"/>
                      <w:marRight w:val="0"/>
                      <w:marTop w:val="0"/>
                      <w:marBottom w:val="0"/>
                      <w:divBdr>
                        <w:top w:val="none" w:sz="0" w:space="0" w:color="auto"/>
                        <w:left w:val="none" w:sz="0" w:space="0" w:color="auto"/>
                        <w:bottom w:val="none" w:sz="0" w:space="0" w:color="auto"/>
                        <w:right w:val="none" w:sz="0" w:space="0" w:color="auto"/>
                      </w:divBdr>
                    </w:div>
                  </w:divsChild>
                </w:div>
                <w:div w:id="1033849510">
                  <w:marLeft w:val="0"/>
                  <w:marRight w:val="0"/>
                  <w:marTop w:val="0"/>
                  <w:marBottom w:val="0"/>
                  <w:divBdr>
                    <w:top w:val="none" w:sz="0" w:space="0" w:color="auto"/>
                    <w:left w:val="none" w:sz="0" w:space="0" w:color="auto"/>
                    <w:bottom w:val="none" w:sz="0" w:space="0" w:color="auto"/>
                    <w:right w:val="none" w:sz="0" w:space="0" w:color="auto"/>
                  </w:divBdr>
                  <w:divsChild>
                    <w:div w:id="858397796">
                      <w:marLeft w:val="0"/>
                      <w:marRight w:val="0"/>
                      <w:marTop w:val="0"/>
                      <w:marBottom w:val="0"/>
                      <w:divBdr>
                        <w:top w:val="none" w:sz="0" w:space="0" w:color="auto"/>
                        <w:left w:val="none" w:sz="0" w:space="0" w:color="auto"/>
                        <w:bottom w:val="none" w:sz="0" w:space="0" w:color="auto"/>
                        <w:right w:val="none" w:sz="0" w:space="0" w:color="auto"/>
                      </w:divBdr>
                    </w:div>
                  </w:divsChild>
                </w:div>
                <w:div w:id="940993812">
                  <w:marLeft w:val="0"/>
                  <w:marRight w:val="0"/>
                  <w:marTop w:val="0"/>
                  <w:marBottom w:val="0"/>
                  <w:divBdr>
                    <w:top w:val="none" w:sz="0" w:space="0" w:color="auto"/>
                    <w:left w:val="none" w:sz="0" w:space="0" w:color="auto"/>
                    <w:bottom w:val="none" w:sz="0" w:space="0" w:color="auto"/>
                    <w:right w:val="none" w:sz="0" w:space="0" w:color="auto"/>
                  </w:divBdr>
                  <w:divsChild>
                    <w:div w:id="1851140320">
                      <w:marLeft w:val="0"/>
                      <w:marRight w:val="0"/>
                      <w:marTop w:val="0"/>
                      <w:marBottom w:val="0"/>
                      <w:divBdr>
                        <w:top w:val="none" w:sz="0" w:space="0" w:color="auto"/>
                        <w:left w:val="none" w:sz="0" w:space="0" w:color="auto"/>
                        <w:bottom w:val="none" w:sz="0" w:space="0" w:color="auto"/>
                        <w:right w:val="none" w:sz="0" w:space="0" w:color="auto"/>
                      </w:divBdr>
                    </w:div>
                  </w:divsChild>
                </w:div>
                <w:div w:id="107238605">
                  <w:marLeft w:val="0"/>
                  <w:marRight w:val="0"/>
                  <w:marTop w:val="0"/>
                  <w:marBottom w:val="0"/>
                  <w:divBdr>
                    <w:top w:val="none" w:sz="0" w:space="0" w:color="auto"/>
                    <w:left w:val="none" w:sz="0" w:space="0" w:color="auto"/>
                    <w:bottom w:val="none" w:sz="0" w:space="0" w:color="auto"/>
                    <w:right w:val="none" w:sz="0" w:space="0" w:color="auto"/>
                  </w:divBdr>
                  <w:divsChild>
                    <w:div w:id="1365448886">
                      <w:marLeft w:val="0"/>
                      <w:marRight w:val="0"/>
                      <w:marTop w:val="0"/>
                      <w:marBottom w:val="0"/>
                      <w:divBdr>
                        <w:top w:val="none" w:sz="0" w:space="0" w:color="auto"/>
                        <w:left w:val="none" w:sz="0" w:space="0" w:color="auto"/>
                        <w:bottom w:val="none" w:sz="0" w:space="0" w:color="auto"/>
                        <w:right w:val="none" w:sz="0" w:space="0" w:color="auto"/>
                      </w:divBdr>
                    </w:div>
                  </w:divsChild>
                </w:div>
                <w:div w:id="1682194676">
                  <w:marLeft w:val="0"/>
                  <w:marRight w:val="0"/>
                  <w:marTop w:val="0"/>
                  <w:marBottom w:val="0"/>
                  <w:divBdr>
                    <w:top w:val="none" w:sz="0" w:space="0" w:color="auto"/>
                    <w:left w:val="none" w:sz="0" w:space="0" w:color="auto"/>
                    <w:bottom w:val="none" w:sz="0" w:space="0" w:color="auto"/>
                    <w:right w:val="none" w:sz="0" w:space="0" w:color="auto"/>
                  </w:divBdr>
                  <w:divsChild>
                    <w:div w:id="1567111148">
                      <w:marLeft w:val="0"/>
                      <w:marRight w:val="0"/>
                      <w:marTop w:val="0"/>
                      <w:marBottom w:val="0"/>
                      <w:divBdr>
                        <w:top w:val="none" w:sz="0" w:space="0" w:color="auto"/>
                        <w:left w:val="none" w:sz="0" w:space="0" w:color="auto"/>
                        <w:bottom w:val="none" w:sz="0" w:space="0" w:color="auto"/>
                        <w:right w:val="none" w:sz="0" w:space="0" w:color="auto"/>
                      </w:divBdr>
                    </w:div>
                  </w:divsChild>
                </w:div>
                <w:div w:id="117571675">
                  <w:marLeft w:val="0"/>
                  <w:marRight w:val="0"/>
                  <w:marTop w:val="0"/>
                  <w:marBottom w:val="0"/>
                  <w:divBdr>
                    <w:top w:val="none" w:sz="0" w:space="0" w:color="auto"/>
                    <w:left w:val="none" w:sz="0" w:space="0" w:color="auto"/>
                    <w:bottom w:val="none" w:sz="0" w:space="0" w:color="auto"/>
                    <w:right w:val="none" w:sz="0" w:space="0" w:color="auto"/>
                  </w:divBdr>
                  <w:divsChild>
                    <w:div w:id="2047101190">
                      <w:marLeft w:val="0"/>
                      <w:marRight w:val="0"/>
                      <w:marTop w:val="0"/>
                      <w:marBottom w:val="0"/>
                      <w:divBdr>
                        <w:top w:val="none" w:sz="0" w:space="0" w:color="auto"/>
                        <w:left w:val="none" w:sz="0" w:space="0" w:color="auto"/>
                        <w:bottom w:val="none" w:sz="0" w:space="0" w:color="auto"/>
                        <w:right w:val="none" w:sz="0" w:space="0" w:color="auto"/>
                      </w:divBdr>
                    </w:div>
                  </w:divsChild>
                </w:div>
                <w:div w:id="337922751">
                  <w:marLeft w:val="0"/>
                  <w:marRight w:val="0"/>
                  <w:marTop w:val="0"/>
                  <w:marBottom w:val="0"/>
                  <w:divBdr>
                    <w:top w:val="none" w:sz="0" w:space="0" w:color="auto"/>
                    <w:left w:val="none" w:sz="0" w:space="0" w:color="auto"/>
                    <w:bottom w:val="none" w:sz="0" w:space="0" w:color="auto"/>
                    <w:right w:val="none" w:sz="0" w:space="0" w:color="auto"/>
                  </w:divBdr>
                  <w:divsChild>
                    <w:div w:id="899680364">
                      <w:marLeft w:val="0"/>
                      <w:marRight w:val="0"/>
                      <w:marTop w:val="0"/>
                      <w:marBottom w:val="0"/>
                      <w:divBdr>
                        <w:top w:val="none" w:sz="0" w:space="0" w:color="auto"/>
                        <w:left w:val="none" w:sz="0" w:space="0" w:color="auto"/>
                        <w:bottom w:val="none" w:sz="0" w:space="0" w:color="auto"/>
                        <w:right w:val="none" w:sz="0" w:space="0" w:color="auto"/>
                      </w:divBdr>
                    </w:div>
                  </w:divsChild>
                </w:div>
                <w:div w:id="36972133">
                  <w:marLeft w:val="0"/>
                  <w:marRight w:val="0"/>
                  <w:marTop w:val="0"/>
                  <w:marBottom w:val="0"/>
                  <w:divBdr>
                    <w:top w:val="none" w:sz="0" w:space="0" w:color="auto"/>
                    <w:left w:val="none" w:sz="0" w:space="0" w:color="auto"/>
                    <w:bottom w:val="none" w:sz="0" w:space="0" w:color="auto"/>
                    <w:right w:val="none" w:sz="0" w:space="0" w:color="auto"/>
                  </w:divBdr>
                  <w:divsChild>
                    <w:div w:id="844518666">
                      <w:marLeft w:val="0"/>
                      <w:marRight w:val="0"/>
                      <w:marTop w:val="0"/>
                      <w:marBottom w:val="0"/>
                      <w:divBdr>
                        <w:top w:val="none" w:sz="0" w:space="0" w:color="auto"/>
                        <w:left w:val="none" w:sz="0" w:space="0" w:color="auto"/>
                        <w:bottom w:val="none" w:sz="0" w:space="0" w:color="auto"/>
                        <w:right w:val="none" w:sz="0" w:space="0" w:color="auto"/>
                      </w:divBdr>
                    </w:div>
                  </w:divsChild>
                </w:div>
                <w:div w:id="2066487013">
                  <w:marLeft w:val="0"/>
                  <w:marRight w:val="0"/>
                  <w:marTop w:val="0"/>
                  <w:marBottom w:val="0"/>
                  <w:divBdr>
                    <w:top w:val="none" w:sz="0" w:space="0" w:color="auto"/>
                    <w:left w:val="none" w:sz="0" w:space="0" w:color="auto"/>
                    <w:bottom w:val="none" w:sz="0" w:space="0" w:color="auto"/>
                    <w:right w:val="none" w:sz="0" w:space="0" w:color="auto"/>
                  </w:divBdr>
                  <w:divsChild>
                    <w:div w:id="123888303">
                      <w:marLeft w:val="0"/>
                      <w:marRight w:val="0"/>
                      <w:marTop w:val="0"/>
                      <w:marBottom w:val="0"/>
                      <w:divBdr>
                        <w:top w:val="none" w:sz="0" w:space="0" w:color="auto"/>
                        <w:left w:val="none" w:sz="0" w:space="0" w:color="auto"/>
                        <w:bottom w:val="none" w:sz="0" w:space="0" w:color="auto"/>
                        <w:right w:val="none" w:sz="0" w:space="0" w:color="auto"/>
                      </w:divBdr>
                    </w:div>
                  </w:divsChild>
                </w:div>
                <w:div w:id="718363204">
                  <w:marLeft w:val="0"/>
                  <w:marRight w:val="0"/>
                  <w:marTop w:val="0"/>
                  <w:marBottom w:val="0"/>
                  <w:divBdr>
                    <w:top w:val="none" w:sz="0" w:space="0" w:color="auto"/>
                    <w:left w:val="none" w:sz="0" w:space="0" w:color="auto"/>
                    <w:bottom w:val="none" w:sz="0" w:space="0" w:color="auto"/>
                    <w:right w:val="none" w:sz="0" w:space="0" w:color="auto"/>
                  </w:divBdr>
                  <w:divsChild>
                    <w:div w:id="1275821019">
                      <w:marLeft w:val="0"/>
                      <w:marRight w:val="0"/>
                      <w:marTop w:val="0"/>
                      <w:marBottom w:val="0"/>
                      <w:divBdr>
                        <w:top w:val="none" w:sz="0" w:space="0" w:color="auto"/>
                        <w:left w:val="none" w:sz="0" w:space="0" w:color="auto"/>
                        <w:bottom w:val="none" w:sz="0" w:space="0" w:color="auto"/>
                        <w:right w:val="none" w:sz="0" w:space="0" w:color="auto"/>
                      </w:divBdr>
                    </w:div>
                  </w:divsChild>
                </w:div>
                <w:div w:id="1091925104">
                  <w:marLeft w:val="0"/>
                  <w:marRight w:val="0"/>
                  <w:marTop w:val="0"/>
                  <w:marBottom w:val="0"/>
                  <w:divBdr>
                    <w:top w:val="none" w:sz="0" w:space="0" w:color="auto"/>
                    <w:left w:val="none" w:sz="0" w:space="0" w:color="auto"/>
                    <w:bottom w:val="none" w:sz="0" w:space="0" w:color="auto"/>
                    <w:right w:val="none" w:sz="0" w:space="0" w:color="auto"/>
                  </w:divBdr>
                  <w:divsChild>
                    <w:div w:id="358553607">
                      <w:marLeft w:val="0"/>
                      <w:marRight w:val="0"/>
                      <w:marTop w:val="0"/>
                      <w:marBottom w:val="0"/>
                      <w:divBdr>
                        <w:top w:val="none" w:sz="0" w:space="0" w:color="auto"/>
                        <w:left w:val="none" w:sz="0" w:space="0" w:color="auto"/>
                        <w:bottom w:val="none" w:sz="0" w:space="0" w:color="auto"/>
                        <w:right w:val="none" w:sz="0" w:space="0" w:color="auto"/>
                      </w:divBdr>
                    </w:div>
                  </w:divsChild>
                </w:div>
                <w:div w:id="421535869">
                  <w:marLeft w:val="0"/>
                  <w:marRight w:val="0"/>
                  <w:marTop w:val="0"/>
                  <w:marBottom w:val="0"/>
                  <w:divBdr>
                    <w:top w:val="none" w:sz="0" w:space="0" w:color="auto"/>
                    <w:left w:val="none" w:sz="0" w:space="0" w:color="auto"/>
                    <w:bottom w:val="none" w:sz="0" w:space="0" w:color="auto"/>
                    <w:right w:val="none" w:sz="0" w:space="0" w:color="auto"/>
                  </w:divBdr>
                  <w:divsChild>
                    <w:div w:id="428040586">
                      <w:marLeft w:val="0"/>
                      <w:marRight w:val="0"/>
                      <w:marTop w:val="0"/>
                      <w:marBottom w:val="0"/>
                      <w:divBdr>
                        <w:top w:val="none" w:sz="0" w:space="0" w:color="auto"/>
                        <w:left w:val="none" w:sz="0" w:space="0" w:color="auto"/>
                        <w:bottom w:val="none" w:sz="0" w:space="0" w:color="auto"/>
                        <w:right w:val="none" w:sz="0" w:space="0" w:color="auto"/>
                      </w:divBdr>
                    </w:div>
                  </w:divsChild>
                </w:div>
                <w:div w:id="1625190515">
                  <w:marLeft w:val="0"/>
                  <w:marRight w:val="0"/>
                  <w:marTop w:val="0"/>
                  <w:marBottom w:val="0"/>
                  <w:divBdr>
                    <w:top w:val="none" w:sz="0" w:space="0" w:color="auto"/>
                    <w:left w:val="none" w:sz="0" w:space="0" w:color="auto"/>
                    <w:bottom w:val="none" w:sz="0" w:space="0" w:color="auto"/>
                    <w:right w:val="none" w:sz="0" w:space="0" w:color="auto"/>
                  </w:divBdr>
                  <w:divsChild>
                    <w:div w:id="2135632071">
                      <w:marLeft w:val="0"/>
                      <w:marRight w:val="0"/>
                      <w:marTop w:val="0"/>
                      <w:marBottom w:val="0"/>
                      <w:divBdr>
                        <w:top w:val="none" w:sz="0" w:space="0" w:color="auto"/>
                        <w:left w:val="none" w:sz="0" w:space="0" w:color="auto"/>
                        <w:bottom w:val="none" w:sz="0" w:space="0" w:color="auto"/>
                        <w:right w:val="none" w:sz="0" w:space="0" w:color="auto"/>
                      </w:divBdr>
                    </w:div>
                  </w:divsChild>
                </w:div>
                <w:div w:id="1048917761">
                  <w:marLeft w:val="0"/>
                  <w:marRight w:val="0"/>
                  <w:marTop w:val="0"/>
                  <w:marBottom w:val="0"/>
                  <w:divBdr>
                    <w:top w:val="none" w:sz="0" w:space="0" w:color="auto"/>
                    <w:left w:val="none" w:sz="0" w:space="0" w:color="auto"/>
                    <w:bottom w:val="none" w:sz="0" w:space="0" w:color="auto"/>
                    <w:right w:val="none" w:sz="0" w:space="0" w:color="auto"/>
                  </w:divBdr>
                  <w:divsChild>
                    <w:div w:id="170533341">
                      <w:marLeft w:val="0"/>
                      <w:marRight w:val="0"/>
                      <w:marTop w:val="0"/>
                      <w:marBottom w:val="0"/>
                      <w:divBdr>
                        <w:top w:val="none" w:sz="0" w:space="0" w:color="auto"/>
                        <w:left w:val="none" w:sz="0" w:space="0" w:color="auto"/>
                        <w:bottom w:val="none" w:sz="0" w:space="0" w:color="auto"/>
                        <w:right w:val="none" w:sz="0" w:space="0" w:color="auto"/>
                      </w:divBdr>
                    </w:div>
                  </w:divsChild>
                </w:div>
                <w:div w:id="1119491581">
                  <w:marLeft w:val="0"/>
                  <w:marRight w:val="0"/>
                  <w:marTop w:val="0"/>
                  <w:marBottom w:val="0"/>
                  <w:divBdr>
                    <w:top w:val="none" w:sz="0" w:space="0" w:color="auto"/>
                    <w:left w:val="none" w:sz="0" w:space="0" w:color="auto"/>
                    <w:bottom w:val="none" w:sz="0" w:space="0" w:color="auto"/>
                    <w:right w:val="none" w:sz="0" w:space="0" w:color="auto"/>
                  </w:divBdr>
                  <w:divsChild>
                    <w:div w:id="849032264">
                      <w:marLeft w:val="0"/>
                      <w:marRight w:val="0"/>
                      <w:marTop w:val="0"/>
                      <w:marBottom w:val="0"/>
                      <w:divBdr>
                        <w:top w:val="none" w:sz="0" w:space="0" w:color="auto"/>
                        <w:left w:val="none" w:sz="0" w:space="0" w:color="auto"/>
                        <w:bottom w:val="none" w:sz="0" w:space="0" w:color="auto"/>
                        <w:right w:val="none" w:sz="0" w:space="0" w:color="auto"/>
                      </w:divBdr>
                    </w:div>
                  </w:divsChild>
                </w:div>
                <w:div w:id="285619894">
                  <w:marLeft w:val="0"/>
                  <w:marRight w:val="0"/>
                  <w:marTop w:val="0"/>
                  <w:marBottom w:val="0"/>
                  <w:divBdr>
                    <w:top w:val="none" w:sz="0" w:space="0" w:color="auto"/>
                    <w:left w:val="none" w:sz="0" w:space="0" w:color="auto"/>
                    <w:bottom w:val="none" w:sz="0" w:space="0" w:color="auto"/>
                    <w:right w:val="none" w:sz="0" w:space="0" w:color="auto"/>
                  </w:divBdr>
                  <w:divsChild>
                    <w:div w:id="580796818">
                      <w:marLeft w:val="0"/>
                      <w:marRight w:val="0"/>
                      <w:marTop w:val="0"/>
                      <w:marBottom w:val="0"/>
                      <w:divBdr>
                        <w:top w:val="none" w:sz="0" w:space="0" w:color="auto"/>
                        <w:left w:val="none" w:sz="0" w:space="0" w:color="auto"/>
                        <w:bottom w:val="none" w:sz="0" w:space="0" w:color="auto"/>
                        <w:right w:val="none" w:sz="0" w:space="0" w:color="auto"/>
                      </w:divBdr>
                    </w:div>
                  </w:divsChild>
                </w:div>
                <w:div w:id="1564103935">
                  <w:marLeft w:val="0"/>
                  <w:marRight w:val="0"/>
                  <w:marTop w:val="0"/>
                  <w:marBottom w:val="0"/>
                  <w:divBdr>
                    <w:top w:val="none" w:sz="0" w:space="0" w:color="auto"/>
                    <w:left w:val="none" w:sz="0" w:space="0" w:color="auto"/>
                    <w:bottom w:val="none" w:sz="0" w:space="0" w:color="auto"/>
                    <w:right w:val="none" w:sz="0" w:space="0" w:color="auto"/>
                  </w:divBdr>
                  <w:divsChild>
                    <w:div w:id="170461090">
                      <w:marLeft w:val="0"/>
                      <w:marRight w:val="0"/>
                      <w:marTop w:val="0"/>
                      <w:marBottom w:val="0"/>
                      <w:divBdr>
                        <w:top w:val="none" w:sz="0" w:space="0" w:color="auto"/>
                        <w:left w:val="none" w:sz="0" w:space="0" w:color="auto"/>
                        <w:bottom w:val="none" w:sz="0" w:space="0" w:color="auto"/>
                        <w:right w:val="none" w:sz="0" w:space="0" w:color="auto"/>
                      </w:divBdr>
                    </w:div>
                  </w:divsChild>
                </w:div>
                <w:div w:id="1054624986">
                  <w:marLeft w:val="0"/>
                  <w:marRight w:val="0"/>
                  <w:marTop w:val="0"/>
                  <w:marBottom w:val="0"/>
                  <w:divBdr>
                    <w:top w:val="none" w:sz="0" w:space="0" w:color="auto"/>
                    <w:left w:val="none" w:sz="0" w:space="0" w:color="auto"/>
                    <w:bottom w:val="none" w:sz="0" w:space="0" w:color="auto"/>
                    <w:right w:val="none" w:sz="0" w:space="0" w:color="auto"/>
                  </w:divBdr>
                  <w:divsChild>
                    <w:div w:id="1780686244">
                      <w:marLeft w:val="0"/>
                      <w:marRight w:val="0"/>
                      <w:marTop w:val="0"/>
                      <w:marBottom w:val="0"/>
                      <w:divBdr>
                        <w:top w:val="none" w:sz="0" w:space="0" w:color="auto"/>
                        <w:left w:val="none" w:sz="0" w:space="0" w:color="auto"/>
                        <w:bottom w:val="none" w:sz="0" w:space="0" w:color="auto"/>
                        <w:right w:val="none" w:sz="0" w:space="0" w:color="auto"/>
                      </w:divBdr>
                    </w:div>
                  </w:divsChild>
                </w:div>
                <w:div w:id="267468631">
                  <w:marLeft w:val="0"/>
                  <w:marRight w:val="0"/>
                  <w:marTop w:val="0"/>
                  <w:marBottom w:val="0"/>
                  <w:divBdr>
                    <w:top w:val="none" w:sz="0" w:space="0" w:color="auto"/>
                    <w:left w:val="none" w:sz="0" w:space="0" w:color="auto"/>
                    <w:bottom w:val="none" w:sz="0" w:space="0" w:color="auto"/>
                    <w:right w:val="none" w:sz="0" w:space="0" w:color="auto"/>
                  </w:divBdr>
                  <w:divsChild>
                    <w:div w:id="1864780188">
                      <w:marLeft w:val="0"/>
                      <w:marRight w:val="0"/>
                      <w:marTop w:val="0"/>
                      <w:marBottom w:val="0"/>
                      <w:divBdr>
                        <w:top w:val="none" w:sz="0" w:space="0" w:color="auto"/>
                        <w:left w:val="none" w:sz="0" w:space="0" w:color="auto"/>
                        <w:bottom w:val="none" w:sz="0" w:space="0" w:color="auto"/>
                        <w:right w:val="none" w:sz="0" w:space="0" w:color="auto"/>
                      </w:divBdr>
                    </w:div>
                  </w:divsChild>
                </w:div>
                <w:div w:id="121654801">
                  <w:marLeft w:val="0"/>
                  <w:marRight w:val="0"/>
                  <w:marTop w:val="0"/>
                  <w:marBottom w:val="0"/>
                  <w:divBdr>
                    <w:top w:val="none" w:sz="0" w:space="0" w:color="auto"/>
                    <w:left w:val="none" w:sz="0" w:space="0" w:color="auto"/>
                    <w:bottom w:val="none" w:sz="0" w:space="0" w:color="auto"/>
                    <w:right w:val="none" w:sz="0" w:space="0" w:color="auto"/>
                  </w:divBdr>
                  <w:divsChild>
                    <w:div w:id="1952207211">
                      <w:marLeft w:val="0"/>
                      <w:marRight w:val="0"/>
                      <w:marTop w:val="0"/>
                      <w:marBottom w:val="0"/>
                      <w:divBdr>
                        <w:top w:val="none" w:sz="0" w:space="0" w:color="auto"/>
                        <w:left w:val="none" w:sz="0" w:space="0" w:color="auto"/>
                        <w:bottom w:val="none" w:sz="0" w:space="0" w:color="auto"/>
                        <w:right w:val="none" w:sz="0" w:space="0" w:color="auto"/>
                      </w:divBdr>
                    </w:div>
                  </w:divsChild>
                </w:div>
                <w:div w:id="952438605">
                  <w:marLeft w:val="0"/>
                  <w:marRight w:val="0"/>
                  <w:marTop w:val="0"/>
                  <w:marBottom w:val="0"/>
                  <w:divBdr>
                    <w:top w:val="none" w:sz="0" w:space="0" w:color="auto"/>
                    <w:left w:val="none" w:sz="0" w:space="0" w:color="auto"/>
                    <w:bottom w:val="none" w:sz="0" w:space="0" w:color="auto"/>
                    <w:right w:val="none" w:sz="0" w:space="0" w:color="auto"/>
                  </w:divBdr>
                  <w:divsChild>
                    <w:div w:id="2051303066">
                      <w:marLeft w:val="0"/>
                      <w:marRight w:val="0"/>
                      <w:marTop w:val="0"/>
                      <w:marBottom w:val="0"/>
                      <w:divBdr>
                        <w:top w:val="none" w:sz="0" w:space="0" w:color="auto"/>
                        <w:left w:val="none" w:sz="0" w:space="0" w:color="auto"/>
                        <w:bottom w:val="none" w:sz="0" w:space="0" w:color="auto"/>
                        <w:right w:val="none" w:sz="0" w:space="0" w:color="auto"/>
                      </w:divBdr>
                    </w:div>
                  </w:divsChild>
                </w:div>
                <w:div w:id="690649179">
                  <w:marLeft w:val="0"/>
                  <w:marRight w:val="0"/>
                  <w:marTop w:val="0"/>
                  <w:marBottom w:val="0"/>
                  <w:divBdr>
                    <w:top w:val="none" w:sz="0" w:space="0" w:color="auto"/>
                    <w:left w:val="none" w:sz="0" w:space="0" w:color="auto"/>
                    <w:bottom w:val="none" w:sz="0" w:space="0" w:color="auto"/>
                    <w:right w:val="none" w:sz="0" w:space="0" w:color="auto"/>
                  </w:divBdr>
                  <w:divsChild>
                    <w:div w:id="479738735">
                      <w:marLeft w:val="0"/>
                      <w:marRight w:val="0"/>
                      <w:marTop w:val="0"/>
                      <w:marBottom w:val="0"/>
                      <w:divBdr>
                        <w:top w:val="none" w:sz="0" w:space="0" w:color="auto"/>
                        <w:left w:val="none" w:sz="0" w:space="0" w:color="auto"/>
                        <w:bottom w:val="none" w:sz="0" w:space="0" w:color="auto"/>
                        <w:right w:val="none" w:sz="0" w:space="0" w:color="auto"/>
                      </w:divBdr>
                    </w:div>
                  </w:divsChild>
                </w:div>
                <w:div w:id="1051269239">
                  <w:marLeft w:val="0"/>
                  <w:marRight w:val="0"/>
                  <w:marTop w:val="0"/>
                  <w:marBottom w:val="0"/>
                  <w:divBdr>
                    <w:top w:val="none" w:sz="0" w:space="0" w:color="auto"/>
                    <w:left w:val="none" w:sz="0" w:space="0" w:color="auto"/>
                    <w:bottom w:val="none" w:sz="0" w:space="0" w:color="auto"/>
                    <w:right w:val="none" w:sz="0" w:space="0" w:color="auto"/>
                  </w:divBdr>
                  <w:divsChild>
                    <w:div w:id="1994404882">
                      <w:marLeft w:val="0"/>
                      <w:marRight w:val="0"/>
                      <w:marTop w:val="0"/>
                      <w:marBottom w:val="0"/>
                      <w:divBdr>
                        <w:top w:val="none" w:sz="0" w:space="0" w:color="auto"/>
                        <w:left w:val="none" w:sz="0" w:space="0" w:color="auto"/>
                        <w:bottom w:val="none" w:sz="0" w:space="0" w:color="auto"/>
                        <w:right w:val="none" w:sz="0" w:space="0" w:color="auto"/>
                      </w:divBdr>
                    </w:div>
                  </w:divsChild>
                </w:div>
                <w:div w:id="1441606783">
                  <w:marLeft w:val="0"/>
                  <w:marRight w:val="0"/>
                  <w:marTop w:val="0"/>
                  <w:marBottom w:val="0"/>
                  <w:divBdr>
                    <w:top w:val="none" w:sz="0" w:space="0" w:color="auto"/>
                    <w:left w:val="none" w:sz="0" w:space="0" w:color="auto"/>
                    <w:bottom w:val="none" w:sz="0" w:space="0" w:color="auto"/>
                    <w:right w:val="none" w:sz="0" w:space="0" w:color="auto"/>
                  </w:divBdr>
                  <w:divsChild>
                    <w:div w:id="7156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60735">
      <w:bodyDiv w:val="1"/>
      <w:marLeft w:val="0"/>
      <w:marRight w:val="0"/>
      <w:marTop w:val="0"/>
      <w:marBottom w:val="0"/>
      <w:divBdr>
        <w:top w:val="none" w:sz="0" w:space="0" w:color="auto"/>
        <w:left w:val="none" w:sz="0" w:space="0" w:color="auto"/>
        <w:bottom w:val="none" w:sz="0" w:space="0" w:color="auto"/>
        <w:right w:val="none" w:sz="0" w:space="0" w:color="auto"/>
      </w:divBdr>
      <w:divsChild>
        <w:div w:id="1808014281">
          <w:marLeft w:val="0"/>
          <w:marRight w:val="0"/>
          <w:marTop w:val="0"/>
          <w:marBottom w:val="0"/>
          <w:divBdr>
            <w:top w:val="none" w:sz="0" w:space="0" w:color="auto"/>
            <w:left w:val="none" w:sz="0" w:space="0" w:color="auto"/>
            <w:bottom w:val="none" w:sz="0" w:space="0" w:color="auto"/>
            <w:right w:val="none" w:sz="0" w:space="0" w:color="auto"/>
          </w:divBdr>
          <w:divsChild>
            <w:div w:id="16899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9854">
      <w:bodyDiv w:val="1"/>
      <w:marLeft w:val="0"/>
      <w:marRight w:val="0"/>
      <w:marTop w:val="0"/>
      <w:marBottom w:val="0"/>
      <w:divBdr>
        <w:top w:val="none" w:sz="0" w:space="0" w:color="auto"/>
        <w:left w:val="none" w:sz="0" w:space="0" w:color="auto"/>
        <w:bottom w:val="none" w:sz="0" w:space="0" w:color="auto"/>
        <w:right w:val="none" w:sz="0" w:space="0" w:color="auto"/>
      </w:divBdr>
      <w:divsChild>
        <w:div w:id="999650112">
          <w:marLeft w:val="0"/>
          <w:marRight w:val="0"/>
          <w:marTop w:val="0"/>
          <w:marBottom w:val="0"/>
          <w:divBdr>
            <w:top w:val="none" w:sz="0" w:space="0" w:color="auto"/>
            <w:left w:val="none" w:sz="0" w:space="0" w:color="auto"/>
            <w:bottom w:val="none" w:sz="0" w:space="0" w:color="auto"/>
            <w:right w:val="none" w:sz="0" w:space="0" w:color="auto"/>
          </w:divBdr>
          <w:divsChild>
            <w:div w:id="1864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703">
      <w:bodyDiv w:val="1"/>
      <w:marLeft w:val="0"/>
      <w:marRight w:val="0"/>
      <w:marTop w:val="0"/>
      <w:marBottom w:val="0"/>
      <w:divBdr>
        <w:top w:val="none" w:sz="0" w:space="0" w:color="auto"/>
        <w:left w:val="none" w:sz="0" w:space="0" w:color="auto"/>
        <w:bottom w:val="none" w:sz="0" w:space="0" w:color="auto"/>
        <w:right w:val="none" w:sz="0" w:space="0" w:color="auto"/>
      </w:divBdr>
      <w:divsChild>
        <w:div w:id="1894777599">
          <w:marLeft w:val="0"/>
          <w:marRight w:val="0"/>
          <w:marTop w:val="0"/>
          <w:marBottom w:val="0"/>
          <w:divBdr>
            <w:top w:val="none" w:sz="0" w:space="0" w:color="auto"/>
            <w:left w:val="none" w:sz="0" w:space="0" w:color="auto"/>
            <w:bottom w:val="none" w:sz="0" w:space="0" w:color="auto"/>
            <w:right w:val="none" w:sz="0" w:space="0" w:color="auto"/>
          </w:divBdr>
          <w:divsChild>
            <w:div w:id="7983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0761">
      <w:bodyDiv w:val="1"/>
      <w:marLeft w:val="0"/>
      <w:marRight w:val="0"/>
      <w:marTop w:val="0"/>
      <w:marBottom w:val="0"/>
      <w:divBdr>
        <w:top w:val="none" w:sz="0" w:space="0" w:color="auto"/>
        <w:left w:val="none" w:sz="0" w:space="0" w:color="auto"/>
        <w:bottom w:val="none" w:sz="0" w:space="0" w:color="auto"/>
        <w:right w:val="none" w:sz="0" w:space="0" w:color="auto"/>
      </w:divBdr>
      <w:divsChild>
        <w:div w:id="815949441">
          <w:marLeft w:val="0"/>
          <w:marRight w:val="0"/>
          <w:marTop w:val="0"/>
          <w:marBottom w:val="0"/>
          <w:divBdr>
            <w:top w:val="none" w:sz="0" w:space="0" w:color="auto"/>
            <w:left w:val="none" w:sz="0" w:space="0" w:color="auto"/>
            <w:bottom w:val="none" w:sz="0" w:space="0" w:color="auto"/>
            <w:right w:val="none" w:sz="0" w:space="0" w:color="auto"/>
          </w:divBdr>
          <w:divsChild>
            <w:div w:id="9565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280">
      <w:bodyDiv w:val="1"/>
      <w:marLeft w:val="0"/>
      <w:marRight w:val="0"/>
      <w:marTop w:val="0"/>
      <w:marBottom w:val="0"/>
      <w:divBdr>
        <w:top w:val="none" w:sz="0" w:space="0" w:color="auto"/>
        <w:left w:val="none" w:sz="0" w:space="0" w:color="auto"/>
        <w:bottom w:val="none" w:sz="0" w:space="0" w:color="auto"/>
        <w:right w:val="none" w:sz="0" w:space="0" w:color="auto"/>
      </w:divBdr>
      <w:divsChild>
        <w:div w:id="1963606041">
          <w:marLeft w:val="0"/>
          <w:marRight w:val="0"/>
          <w:marTop w:val="0"/>
          <w:marBottom w:val="0"/>
          <w:divBdr>
            <w:top w:val="none" w:sz="0" w:space="0" w:color="auto"/>
            <w:left w:val="none" w:sz="0" w:space="0" w:color="auto"/>
            <w:bottom w:val="none" w:sz="0" w:space="0" w:color="auto"/>
            <w:right w:val="none" w:sz="0" w:space="0" w:color="auto"/>
          </w:divBdr>
          <w:divsChild>
            <w:div w:id="9071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5581">
      <w:bodyDiv w:val="1"/>
      <w:marLeft w:val="0"/>
      <w:marRight w:val="0"/>
      <w:marTop w:val="0"/>
      <w:marBottom w:val="0"/>
      <w:divBdr>
        <w:top w:val="none" w:sz="0" w:space="0" w:color="auto"/>
        <w:left w:val="none" w:sz="0" w:space="0" w:color="auto"/>
        <w:bottom w:val="none" w:sz="0" w:space="0" w:color="auto"/>
        <w:right w:val="none" w:sz="0" w:space="0" w:color="auto"/>
      </w:divBdr>
      <w:divsChild>
        <w:div w:id="754475612">
          <w:marLeft w:val="0"/>
          <w:marRight w:val="0"/>
          <w:marTop w:val="0"/>
          <w:marBottom w:val="0"/>
          <w:divBdr>
            <w:top w:val="none" w:sz="0" w:space="0" w:color="auto"/>
            <w:left w:val="none" w:sz="0" w:space="0" w:color="auto"/>
            <w:bottom w:val="none" w:sz="0" w:space="0" w:color="auto"/>
            <w:right w:val="none" w:sz="0" w:space="0" w:color="auto"/>
          </w:divBdr>
          <w:divsChild>
            <w:div w:id="10550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162">
      <w:bodyDiv w:val="1"/>
      <w:marLeft w:val="0"/>
      <w:marRight w:val="0"/>
      <w:marTop w:val="0"/>
      <w:marBottom w:val="0"/>
      <w:divBdr>
        <w:top w:val="none" w:sz="0" w:space="0" w:color="auto"/>
        <w:left w:val="none" w:sz="0" w:space="0" w:color="auto"/>
        <w:bottom w:val="none" w:sz="0" w:space="0" w:color="auto"/>
        <w:right w:val="none" w:sz="0" w:space="0" w:color="auto"/>
      </w:divBdr>
      <w:divsChild>
        <w:div w:id="1344623208">
          <w:marLeft w:val="0"/>
          <w:marRight w:val="0"/>
          <w:marTop w:val="0"/>
          <w:marBottom w:val="0"/>
          <w:divBdr>
            <w:top w:val="none" w:sz="0" w:space="0" w:color="auto"/>
            <w:left w:val="none" w:sz="0" w:space="0" w:color="auto"/>
            <w:bottom w:val="none" w:sz="0" w:space="0" w:color="auto"/>
            <w:right w:val="none" w:sz="0" w:space="0" w:color="auto"/>
          </w:divBdr>
          <w:divsChild>
            <w:div w:id="17718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6381">
      <w:bodyDiv w:val="1"/>
      <w:marLeft w:val="0"/>
      <w:marRight w:val="0"/>
      <w:marTop w:val="0"/>
      <w:marBottom w:val="0"/>
      <w:divBdr>
        <w:top w:val="none" w:sz="0" w:space="0" w:color="auto"/>
        <w:left w:val="none" w:sz="0" w:space="0" w:color="auto"/>
        <w:bottom w:val="none" w:sz="0" w:space="0" w:color="auto"/>
        <w:right w:val="none" w:sz="0" w:space="0" w:color="auto"/>
      </w:divBdr>
      <w:divsChild>
        <w:div w:id="1520578377">
          <w:marLeft w:val="0"/>
          <w:marRight w:val="0"/>
          <w:marTop w:val="0"/>
          <w:marBottom w:val="0"/>
          <w:divBdr>
            <w:top w:val="none" w:sz="0" w:space="0" w:color="auto"/>
            <w:left w:val="none" w:sz="0" w:space="0" w:color="auto"/>
            <w:bottom w:val="none" w:sz="0" w:space="0" w:color="auto"/>
            <w:right w:val="none" w:sz="0" w:space="0" w:color="auto"/>
          </w:divBdr>
          <w:divsChild>
            <w:div w:id="19780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9684">
      <w:bodyDiv w:val="1"/>
      <w:marLeft w:val="0"/>
      <w:marRight w:val="0"/>
      <w:marTop w:val="0"/>
      <w:marBottom w:val="0"/>
      <w:divBdr>
        <w:top w:val="none" w:sz="0" w:space="0" w:color="auto"/>
        <w:left w:val="none" w:sz="0" w:space="0" w:color="auto"/>
        <w:bottom w:val="none" w:sz="0" w:space="0" w:color="auto"/>
        <w:right w:val="none" w:sz="0" w:space="0" w:color="auto"/>
      </w:divBdr>
      <w:divsChild>
        <w:div w:id="164520480">
          <w:marLeft w:val="0"/>
          <w:marRight w:val="0"/>
          <w:marTop w:val="0"/>
          <w:marBottom w:val="0"/>
          <w:divBdr>
            <w:top w:val="none" w:sz="0" w:space="0" w:color="auto"/>
            <w:left w:val="none" w:sz="0" w:space="0" w:color="auto"/>
            <w:bottom w:val="none" w:sz="0" w:space="0" w:color="auto"/>
            <w:right w:val="none" w:sz="0" w:space="0" w:color="auto"/>
          </w:divBdr>
          <w:divsChild>
            <w:div w:id="7150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6786">
      <w:bodyDiv w:val="1"/>
      <w:marLeft w:val="0"/>
      <w:marRight w:val="0"/>
      <w:marTop w:val="0"/>
      <w:marBottom w:val="0"/>
      <w:divBdr>
        <w:top w:val="none" w:sz="0" w:space="0" w:color="auto"/>
        <w:left w:val="none" w:sz="0" w:space="0" w:color="auto"/>
        <w:bottom w:val="none" w:sz="0" w:space="0" w:color="auto"/>
        <w:right w:val="none" w:sz="0" w:space="0" w:color="auto"/>
      </w:divBdr>
    </w:div>
    <w:div w:id="172260604">
      <w:bodyDiv w:val="1"/>
      <w:marLeft w:val="0"/>
      <w:marRight w:val="0"/>
      <w:marTop w:val="0"/>
      <w:marBottom w:val="0"/>
      <w:divBdr>
        <w:top w:val="none" w:sz="0" w:space="0" w:color="auto"/>
        <w:left w:val="none" w:sz="0" w:space="0" w:color="auto"/>
        <w:bottom w:val="none" w:sz="0" w:space="0" w:color="auto"/>
        <w:right w:val="none" w:sz="0" w:space="0" w:color="auto"/>
      </w:divBdr>
      <w:divsChild>
        <w:div w:id="673188838">
          <w:marLeft w:val="0"/>
          <w:marRight w:val="0"/>
          <w:marTop w:val="0"/>
          <w:marBottom w:val="0"/>
          <w:divBdr>
            <w:top w:val="none" w:sz="0" w:space="0" w:color="auto"/>
            <w:left w:val="none" w:sz="0" w:space="0" w:color="auto"/>
            <w:bottom w:val="none" w:sz="0" w:space="0" w:color="auto"/>
            <w:right w:val="none" w:sz="0" w:space="0" w:color="auto"/>
          </w:divBdr>
          <w:divsChild>
            <w:div w:id="8080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616">
      <w:bodyDiv w:val="1"/>
      <w:marLeft w:val="0"/>
      <w:marRight w:val="0"/>
      <w:marTop w:val="0"/>
      <w:marBottom w:val="0"/>
      <w:divBdr>
        <w:top w:val="none" w:sz="0" w:space="0" w:color="auto"/>
        <w:left w:val="none" w:sz="0" w:space="0" w:color="auto"/>
        <w:bottom w:val="none" w:sz="0" w:space="0" w:color="auto"/>
        <w:right w:val="none" w:sz="0" w:space="0" w:color="auto"/>
      </w:divBdr>
    </w:div>
    <w:div w:id="217977133">
      <w:bodyDiv w:val="1"/>
      <w:marLeft w:val="0"/>
      <w:marRight w:val="0"/>
      <w:marTop w:val="0"/>
      <w:marBottom w:val="0"/>
      <w:divBdr>
        <w:top w:val="none" w:sz="0" w:space="0" w:color="auto"/>
        <w:left w:val="none" w:sz="0" w:space="0" w:color="auto"/>
        <w:bottom w:val="none" w:sz="0" w:space="0" w:color="auto"/>
        <w:right w:val="none" w:sz="0" w:space="0" w:color="auto"/>
      </w:divBdr>
    </w:div>
    <w:div w:id="220361395">
      <w:bodyDiv w:val="1"/>
      <w:marLeft w:val="0"/>
      <w:marRight w:val="0"/>
      <w:marTop w:val="0"/>
      <w:marBottom w:val="0"/>
      <w:divBdr>
        <w:top w:val="none" w:sz="0" w:space="0" w:color="auto"/>
        <w:left w:val="none" w:sz="0" w:space="0" w:color="auto"/>
        <w:bottom w:val="none" w:sz="0" w:space="0" w:color="auto"/>
        <w:right w:val="none" w:sz="0" w:space="0" w:color="auto"/>
      </w:divBdr>
      <w:divsChild>
        <w:div w:id="1737122827">
          <w:marLeft w:val="0"/>
          <w:marRight w:val="0"/>
          <w:marTop w:val="0"/>
          <w:marBottom w:val="0"/>
          <w:divBdr>
            <w:top w:val="none" w:sz="0" w:space="0" w:color="auto"/>
            <w:left w:val="none" w:sz="0" w:space="0" w:color="auto"/>
            <w:bottom w:val="none" w:sz="0" w:space="0" w:color="auto"/>
            <w:right w:val="none" w:sz="0" w:space="0" w:color="auto"/>
          </w:divBdr>
          <w:divsChild>
            <w:div w:id="98192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2221">
      <w:bodyDiv w:val="1"/>
      <w:marLeft w:val="0"/>
      <w:marRight w:val="0"/>
      <w:marTop w:val="0"/>
      <w:marBottom w:val="0"/>
      <w:divBdr>
        <w:top w:val="none" w:sz="0" w:space="0" w:color="auto"/>
        <w:left w:val="none" w:sz="0" w:space="0" w:color="auto"/>
        <w:bottom w:val="none" w:sz="0" w:space="0" w:color="auto"/>
        <w:right w:val="none" w:sz="0" w:space="0" w:color="auto"/>
      </w:divBdr>
    </w:div>
    <w:div w:id="248999900">
      <w:bodyDiv w:val="1"/>
      <w:marLeft w:val="0"/>
      <w:marRight w:val="0"/>
      <w:marTop w:val="0"/>
      <w:marBottom w:val="0"/>
      <w:divBdr>
        <w:top w:val="none" w:sz="0" w:space="0" w:color="auto"/>
        <w:left w:val="none" w:sz="0" w:space="0" w:color="auto"/>
        <w:bottom w:val="none" w:sz="0" w:space="0" w:color="auto"/>
        <w:right w:val="none" w:sz="0" w:space="0" w:color="auto"/>
      </w:divBdr>
      <w:divsChild>
        <w:div w:id="1156334727">
          <w:marLeft w:val="0"/>
          <w:marRight w:val="0"/>
          <w:marTop w:val="0"/>
          <w:marBottom w:val="0"/>
          <w:divBdr>
            <w:top w:val="none" w:sz="0" w:space="0" w:color="auto"/>
            <w:left w:val="none" w:sz="0" w:space="0" w:color="auto"/>
            <w:bottom w:val="none" w:sz="0" w:space="0" w:color="auto"/>
            <w:right w:val="none" w:sz="0" w:space="0" w:color="auto"/>
          </w:divBdr>
          <w:divsChild>
            <w:div w:id="20881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23204">
      <w:bodyDiv w:val="1"/>
      <w:marLeft w:val="0"/>
      <w:marRight w:val="0"/>
      <w:marTop w:val="0"/>
      <w:marBottom w:val="0"/>
      <w:divBdr>
        <w:top w:val="none" w:sz="0" w:space="0" w:color="auto"/>
        <w:left w:val="none" w:sz="0" w:space="0" w:color="auto"/>
        <w:bottom w:val="none" w:sz="0" w:space="0" w:color="auto"/>
        <w:right w:val="none" w:sz="0" w:space="0" w:color="auto"/>
      </w:divBdr>
    </w:div>
    <w:div w:id="280454706">
      <w:bodyDiv w:val="1"/>
      <w:marLeft w:val="0"/>
      <w:marRight w:val="0"/>
      <w:marTop w:val="0"/>
      <w:marBottom w:val="0"/>
      <w:divBdr>
        <w:top w:val="none" w:sz="0" w:space="0" w:color="auto"/>
        <w:left w:val="none" w:sz="0" w:space="0" w:color="auto"/>
        <w:bottom w:val="none" w:sz="0" w:space="0" w:color="auto"/>
        <w:right w:val="none" w:sz="0" w:space="0" w:color="auto"/>
      </w:divBdr>
      <w:divsChild>
        <w:div w:id="999314378">
          <w:marLeft w:val="0"/>
          <w:marRight w:val="0"/>
          <w:marTop w:val="0"/>
          <w:marBottom w:val="0"/>
          <w:divBdr>
            <w:top w:val="none" w:sz="0" w:space="0" w:color="auto"/>
            <w:left w:val="none" w:sz="0" w:space="0" w:color="auto"/>
            <w:bottom w:val="none" w:sz="0" w:space="0" w:color="auto"/>
            <w:right w:val="none" w:sz="0" w:space="0" w:color="auto"/>
          </w:divBdr>
          <w:divsChild>
            <w:div w:id="3098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5253">
      <w:bodyDiv w:val="1"/>
      <w:marLeft w:val="0"/>
      <w:marRight w:val="0"/>
      <w:marTop w:val="0"/>
      <w:marBottom w:val="0"/>
      <w:divBdr>
        <w:top w:val="none" w:sz="0" w:space="0" w:color="auto"/>
        <w:left w:val="none" w:sz="0" w:space="0" w:color="auto"/>
        <w:bottom w:val="none" w:sz="0" w:space="0" w:color="auto"/>
        <w:right w:val="none" w:sz="0" w:space="0" w:color="auto"/>
      </w:divBdr>
    </w:div>
    <w:div w:id="297809463">
      <w:bodyDiv w:val="1"/>
      <w:marLeft w:val="0"/>
      <w:marRight w:val="0"/>
      <w:marTop w:val="0"/>
      <w:marBottom w:val="0"/>
      <w:divBdr>
        <w:top w:val="none" w:sz="0" w:space="0" w:color="auto"/>
        <w:left w:val="none" w:sz="0" w:space="0" w:color="auto"/>
        <w:bottom w:val="none" w:sz="0" w:space="0" w:color="auto"/>
        <w:right w:val="none" w:sz="0" w:space="0" w:color="auto"/>
      </w:divBdr>
      <w:divsChild>
        <w:div w:id="715355678">
          <w:marLeft w:val="0"/>
          <w:marRight w:val="0"/>
          <w:marTop w:val="0"/>
          <w:marBottom w:val="0"/>
          <w:divBdr>
            <w:top w:val="none" w:sz="0" w:space="0" w:color="auto"/>
            <w:left w:val="none" w:sz="0" w:space="0" w:color="auto"/>
            <w:bottom w:val="none" w:sz="0" w:space="0" w:color="auto"/>
            <w:right w:val="none" w:sz="0" w:space="0" w:color="auto"/>
          </w:divBdr>
          <w:divsChild>
            <w:div w:id="17155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4110">
      <w:bodyDiv w:val="1"/>
      <w:marLeft w:val="0"/>
      <w:marRight w:val="0"/>
      <w:marTop w:val="0"/>
      <w:marBottom w:val="0"/>
      <w:divBdr>
        <w:top w:val="none" w:sz="0" w:space="0" w:color="auto"/>
        <w:left w:val="none" w:sz="0" w:space="0" w:color="auto"/>
        <w:bottom w:val="none" w:sz="0" w:space="0" w:color="auto"/>
        <w:right w:val="none" w:sz="0" w:space="0" w:color="auto"/>
      </w:divBdr>
    </w:div>
    <w:div w:id="319702383">
      <w:bodyDiv w:val="1"/>
      <w:marLeft w:val="0"/>
      <w:marRight w:val="0"/>
      <w:marTop w:val="0"/>
      <w:marBottom w:val="0"/>
      <w:divBdr>
        <w:top w:val="none" w:sz="0" w:space="0" w:color="auto"/>
        <w:left w:val="none" w:sz="0" w:space="0" w:color="auto"/>
        <w:bottom w:val="none" w:sz="0" w:space="0" w:color="auto"/>
        <w:right w:val="none" w:sz="0" w:space="0" w:color="auto"/>
      </w:divBdr>
      <w:divsChild>
        <w:div w:id="1860774168">
          <w:marLeft w:val="0"/>
          <w:marRight w:val="0"/>
          <w:marTop w:val="0"/>
          <w:marBottom w:val="0"/>
          <w:divBdr>
            <w:top w:val="none" w:sz="0" w:space="0" w:color="auto"/>
            <w:left w:val="none" w:sz="0" w:space="0" w:color="auto"/>
            <w:bottom w:val="none" w:sz="0" w:space="0" w:color="auto"/>
            <w:right w:val="none" w:sz="0" w:space="0" w:color="auto"/>
          </w:divBdr>
          <w:divsChild>
            <w:div w:id="10105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68890">
      <w:bodyDiv w:val="1"/>
      <w:marLeft w:val="0"/>
      <w:marRight w:val="0"/>
      <w:marTop w:val="0"/>
      <w:marBottom w:val="0"/>
      <w:divBdr>
        <w:top w:val="none" w:sz="0" w:space="0" w:color="auto"/>
        <w:left w:val="none" w:sz="0" w:space="0" w:color="auto"/>
        <w:bottom w:val="none" w:sz="0" w:space="0" w:color="auto"/>
        <w:right w:val="none" w:sz="0" w:space="0" w:color="auto"/>
      </w:divBdr>
    </w:div>
    <w:div w:id="335109446">
      <w:bodyDiv w:val="1"/>
      <w:marLeft w:val="0"/>
      <w:marRight w:val="0"/>
      <w:marTop w:val="0"/>
      <w:marBottom w:val="0"/>
      <w:divBdr>
        <w:top w:val="none" w:sz="0" w:space="0" w:color="auto"/>
        <w:left w:val="none" w:sz="0" w:space="0" w:color="auto"/>
        <w:bottom w:val="none" w:sz="0" w:space="0" w:color="auto"/>
        <w:right w:val="none" w:sz="0" w:space="0" w:color="auto"/>
      </w:divBdr>
      <w:divsChild>
        <w:div w:id="494876556">
          <w:marLeft w:val="0"/>
          <w:marRight w:val="0"/>
          <w:marTop w:val="0"/>
          <w:marBottom w:val="0"/>
          <w:divBdr>
            <w:top w:val="none" w:sz="0" w:space="0" w:color="auto"/>
            <w:left w:val="none" w:sz="0" w:space="0" w:color="auto"/>
            <w:bottom w:val="none" w:sz="0" w:space="0" w:color="auto"/>
            <w:right w:val="none" w:sz="0" w:space="0" w:color="auto"/>
          </w:divBdr>
          <w:divsChild>
            <w:div w:id="18640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94624">
      <w:bodyDiv w:val="1"/>
      <w:marLeft w:val="0"/>
      <w:marRight w:val="0"/>
      <w:marTop w:val="0"/>
      <w:marBottom w:val="0"/>
      <w:divBdr>
        <w:top w:val="none" w:sz="0" w:space="0" w:color="auto"/>
        <w:left w:val="none" w:sz="0" w:space="0" w:color="auto"/>
        <w:bottom w:val="none" w:sz="0" w:space="0" w:color="auto"/>
        <w:right w:val="none" w:sz="0" w:space="0" w:color="auto"/>
      </w:divBdr>
      <w:divsChild>
        <w:div w:id="1919710407">
          <w:marLeft w:val="0"/>
          <w:marRight w:val="0"/>
          <w:marTop w:val="0"/>
          <w:marBottom w:val="0"/>
          <w:divBdr>
            <w:top w:val="none" w:sz="0" w:space="0" w:color="auto"/>
            <w:left w:val="none" w:sz="0" w:space="0" w:color="auto"/>
            <w:bottom w:val="none" w:sz="0" w:space="0" w:color="auto"/>
            <w:right w:val="none" w:sz="0" w:space="0" w:color="auto"/>
          </w:divBdr>
          <w:divsChild>
            <w:div w:id="10493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6054">
      <w:bodyDiv w:val="1"/>
      <w:marLeft w:val="0"/>
      <w:marRight w:val="0"/>
      <w:marTop w:val="0"/>
      <w:marBottom w:val="0"/>
      <w:divBdr>
        <w:top w:val="none" w:sz="0" w:space="0" w:color="auto"/>
        <w:left w:val="none" w:sz="0" w:space="0" w:color="auto"/>
        <w:bottom w:val="none" w:sz="0" w:space="0" w:color="auto"/>
        <w:right w:val="none" w:sz="0" w:space="0" w:color="auto"/>
      </w:divBdr>
      <w:divsChild>
        <w:div w:id="1320034737">
          <w:marLeft w:val="0"/>
          <w:marRight w:val="0"/>
          <w:marTop w:val="0"/>
          <w:marBottom w:val="0"/>
          <w:divBdr>
            <w:top w:val="none" w:sz="0" w:space="0" w:color="auto"/>
            <w:left w:val="none" w:sz="0" w:space="0" w:color="auto"/>
            <w:bottom w:val="none" w:sz="0" w:space="0" w:color="auto"/>
            <w:right w:val="none" w:sz="0" w:space="0" w:color="auto"/>
          </w:divBdr>
          <w:divsChild>
            <w:div w:id="8809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2471">
      <w:bodyDiv w:val="1"/>
      <w:marLeft w:val="0"/>
      <w:marRight w:val="0"/>
      <w:marTop w:val="0"/>
      <w:marBottom w:val="0"/>
      <w:divBdr>
        <w:top w:val="none" w:sz="0" w:space="0" w:color="auto"/>
        <w:left w:val="none" w:sz="0" w:space="0" w:color="auto"/>
        <w:bottom w:val="none" w:sz="0" w:space="0" w:color="auto"/>
        <w:right w:val="none" w:sz="0" w:space="0" w:color="auto"/>
      </w:divBdr>
    </w:div>
    <w:div w:id="382214242">
      <w:bodyDiv w:val="1"/>
      <w:marLeft w:val="0"/>
      <w:marRight w:val="0"/>
      <w:marTop w:val="0"/>
      <w:marBottom w:val="0"/>
      <w:divBdr>
        <w:top w:val="none" w:sz="0" w:space="0" w:color="auto"/>
        <w:left w:val="none" w:sz="0" w:space="0" w:color="auto"/>
        <w:bottom w:val="none" w:sz="0" w:space="0" w:color="auto"/>
        <w:right w:val="none" w:sz="0" w:space="0" w:color="auto"/>
      </w:divBdr>
    </w:div>
    <w:div w:id="382296303">
      <w:bodyDiv w:val="1"/>
      <w:marLeft w:val="0"/>
      <w:marRight w:val="0"/>
      <w:marTop w:val="0"/>
      <w:marBottom w:val="0"/>
      <w:divBdr>
        <w:top w:val="none" w:sz="0" w:space="0" w:color="auto"/>
        <w:left w:val="none" w:sz="0" w:space="0" w:color="auto"/>
        <w:bottom w:val="none" w:sz="0" w:space="0" w:color="auto"/>
        <w:right w:val="none" w:sz="0" w:space="0" w:color="auto"/>
      </w:divBdr>
      <w:divsChild>
        <w:div w:id="2081636237">
          <w:marLeft w:val="0"/>
          <w:marRight w:val="0"/>
          <w:marTop w:val="0"/>
          <w:marBottom w:val="0"/>
          <w:divBdr>
            <w:top w:val="none" w:sz="0" w:space="0" w:color="auto"/>
            <w:left w:val="none" w:sz="0" w:space="0" w:color="auto"/>
            <w:bottom w:val="none" w:sz="0" w:space="0" w:color="auto"/>
            <w:right w:val="none" w:sz="0" w:space="0" w:color="auto"/>
          </w:divBdr>
          <w:divsChild>
            <w:div w:id="166304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7894">
      <w:bodyDiv w:val="1"/>
      <w:marLeft w:val="0"/>
      <w:marRight w:val="0"/>
      <w:marTop w:val="0"/>
      <w:marBottom w:val="0"/>
      <w:divBdr>
        <w:top w:val="none" w:sz="0" w:space="0" w:color="auto"/>
        <w:left w:val="none" w:sz="0" w:space="0" w:color="auto"/>
        <w:bottom w:val="none" w:sz="0" w:space="0" w:color="auto"/>
        <w:right w:val="none" w:sz="0" w:space="0" w:color="auto"/>
      </w:divBdr>
      <w:divsChild>
        <w:div w:id="485129372">
          <w:marLeft w:val="0"/>
          <w:marRight w:val="0"/>
          <w:marTop w:val="0"/>
          <w:marBottom w:val="0"/>
          <w:divBdr>
            <w:top w:val="none" w:sz="0" w:space="0" w:color="auto"/>
            <w:left w:val="none" w:sz="0" w:space="0" w:color="auto"/>
            <w:bottom w:val="none" w:sz="0" w:space="0" w:color="auto"/>
            <w:right w:val="none" w:sz="0" w:space="0" w:color="auto"/>
          </w:divBdr>
          <w:divsChild>
            <w:div w:id="150755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2069">
      <w:bodyDiv w:val="1"/>
      <w:marLeft w:val="0"/>
      <w:marRight w:val="0"/>
      <w:marTop w:val="0"/>
      <w:marBottom w:val="0"/>
      <w:divBdr>
        <w:top w:val="none" w:sz="0" w:space="0" w:color="auto"/>
        <w:left w:val="none" w:sz="0" w:space="0" w:color="auto"/>
        <w:bottom w:val="none" w:sz="0" w:space="0" w:color="auto"/>
        <w:right w:val="none" w:sz="0" w:space="0" w:color="auto"/>
      </w:divBdr>
    </w:div>
    <w:div w:id="396317309">
      <w:bodyDiv w:val="1"/>
      <w:marLeft w:val="0"/>
      <w:marRight w:val="0"/>
      <w:marTop w:val="0"/>
      <w:marBottom w:val="0"/>
      <w:divBdr>
        <w:top w:val="none" w:sz="0" w:space="0" w:color="auto"/>
        <w:left w:val="none" w:sz="0" w:space="0" w:color="auto"/>
        <w:bottom w:val="none" w:sz="0" w:space="0" w:color="auto"/>
        <w:right w:val="none" w:sz="0" w:space="0" w:color="auto"/>
      </w:divBdr>
      <w:divsChild>
        <w:div w:id="513033064">
          <w:marLeft w:val="0"/>
          <w:marRight w:val="0"/>
          <w:marTop w:val="0"/>
          <w:marBottom w:val="0"/>
          <w:divBdr>
            <w:top w:val="none" w:sz="0" w:space="0" w:color="auto"/>
            <w:left w:val="none" w:sz="0" w:space="0" w:color="auto"/>
            <w:bottom w:val="none" w:sz="0" w:space="0" w:color="auto"/>
            <w:right w:val="none" w:sz="0" w:space="0" w:color="auto"/>
          </w:divBdr>
          <w:divsChild>
            <w:div w:id="3255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5703">
      <w:bodyDiv w:val="1"/>
      <w:marLeft w:val="0"/>
      <w:marRight w:val="0"/>
      <w:marTop w:val="0"/>
      <w:marBottom w:val="0"/>
      <w:divBdr>
        <w:top w:val="none" w:sz="0" w:space="0" w:color="auto"/>
        <w:left w:val="none" w:sz="0" w:space="0" w:color="auto"/>
        <w:bottom w:val="none" w:sz="0" w:space="0" w:color="auto"/>
        <w:right w:val="none" w:sz="0" w:space="0" w:color="auto"/>
      </w:divBdr>
    </w:div>
    <w:div w:id="426660919">
      <w:bodyDiv w:val="1"/>
      <w:marLeft w:val="0"/>
      <w:marRight w:val="0"/>
      <w:marTop w:val="0"/>
      <w:marBottom w:val="0"/>
      <w:divBdr>
        <w:top w:val="none" w:sz="0" w:space="0" w:color="auto"/>
        <w:left w:val="none" w:sz="0" w:space="0" w:color="auto"/>
        <w:bottom w:val="none" w:sz="0" w:space="0" w:color="auto"/>
        <w:right w:val="none" w:sz="0" w:space="0" w:color="auto"/>
      </w:divBdr>
      <w:divsChild>
        <w:div w:id="256595057">
          <w:marLeft w:val="0"/>
          <w:marRight w:val="0"/>
          <w:marTop w:val="0"/>
          <w:marBottom w:val="0"/>
          <w:divBdr>
            <w:top w:val="none" w:sz="0" w:space="0" w:color="auto"/>
            <w:left w:val="none" w:sz="0" w:space="0" w:color="auto"/>
            <w:bottom w:val="none" w:sz="0" w:space="0" w:color="auto"/>
            <w:right w:val="none" w:sz="0" w:space="0" w:color="auto"/>
          </w:divBdr>
          <w:divsChild>
            <w:div w:id="6271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9297">
      <w:bodyDiv w:val="1"/>
      <w:marLeft w:val="0"/>
      <w:marRight w:val="0"/>
      <w:marTop w:val="0"/>
      <w:marBottom w:val="0"/>
      <w:divBdr>
        <w:top w:val="none" w:sz="0" w:space="0" w:color="auto"/>
        <w:left w:val="none" w:sz="0" w:space="0" w:color="auto"/>
        <w:bottom w:val="none" w:sz="0" w:space="0" w:color="auto"/>
        <w:right w:val="none" w:sz="0" w:space="0" w:color="auto"/>
      </w:divBdr>
      <w:divsChild>
        <w:div w:id="1468205754">
          <w:marLeft w:val="0"/>
          <w:marRight w:val="0"/>
          <w:marTop w:val="0"/>
          <w:marBottom w:val="0"/>
          <w:divBdr>
            <w:top w:val="none" w:sz="0" w:space="0" w:color="auto"/>
            <w:left w:val="none" w:sz="0" w:space="0" w:color="auto"/>
            <w:bottom w:val="none" w:sz="0" w:space="0" w:color="auto"/>
            <w:right w:val="none" w:sz="0" w:space="0" w:color="auto"/>
          </w:divBdr>
          <w:divsChild>
            <w:div w:id="442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5820">
      <w:bodyDiv w:val="1"/>
      <w:marLeft w:val="0"/>
      <w:marRight w:val="0"/>
      <w:marTop w:val="0"/>
      <w:marBottom w:val="0"/>
      <w:divBdr>
        <w:top w:val="none" w:sz="0" w:space="0" w:color="auto"/>
        <w:left w:val="none" w:sz="0" w:space="0" w:color="auto"/>
        <w:bottom w:val="none" w:sz="0" w:space="0" w:color="auto"/>
        <w:right w:val="none" w:sz="0" w:space="0" w:color="auto"/>
      </w:divBdr>
      <w:divsChild>
        <w:div w:id="154417547">
          <w:marLeft w:val="0"/>
          <w:marRight w:val="0"/>
          <w:marTop w:val="0"/>
          <w:marBottom w:val="0"/>
          <w:divBdr>
            <w:top w:val="none" w:sz="0" w:space="0" w:color="auto"/>
            <w:left w:val="none" w:sz="0" w:space="0" w:color="auto"/>
            <w:bottom w:val="none" w:sz="0" w:space="0" w:color="auto"/>
            <w:right w:val="none" w:sz="0" w:space="0" w:color="auto"/>
          </w:divBdr>
          <w:divsChild>
            <w:div w:id="9709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11638">
      <w:bodyDiv w:val="1"/>
      <w:marLeft w:val="0"/>
      <w:marRight w:val="0"/>
      <w:marTop w:val="0"/>
      <w:marBottom w:val="0"/>
      <w:divBdr>
        <w:top w:val="none" w:sz="0" w:space="0" w:color="auto"/>
        <w:left w:val="none" w:sz="0" w:space="0" w:color="auto"/>
        <w:bottom w:val="none" w:sz="0" w:space="0" w:color="auto"/>
        <w:right w:val="none" w:sz="0" w:space="0" w:color="auto"/>
      </w:divBdr>
      <w:divsChild>
        <w:div w:id="1503668644">
          <w:marLeft w:val="0"/>
          <w:marRight w:val="0"/>
          <w:marTop w:val="0"/>
          <w:marBottom w:val="0"/>
          <w:divBdr>
            <w:top w:val="none" w:sz="0" w:space="0" w:color="auto"/>
            <w:left w:val="none" w:sz="0" w:space="0" w:color="auto"/>
            <w:bottom w:val="none" w:sz="0" w:space="0" w:color="auto"/>
            <w:right w:val="none" w:sz="0" w:space="0" w:color="auto"/>
          </w:divBdr>
          <w:divsChild>
            <w:div w:id="16476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34750">
      <w:bodyDiv w:val="1"/>
      <w:marLeft w:val="0"/>
      <w:marRight w:val="0"/>
      <w:marTop w:val="0"/>
      <w:marBottom w:val="0"/>
      <w:divBdr>
        <w:top w:val="none" w:sz="0" w:space="0" w:color="auto"/>
        <w:left w:val="none" w:sz="0" w:space="0" w:color="auto"/>
        <w:bottom w:val="none" w:sz="0" w:space="0" w:color="auto"/>
        <w:right w:val="none" w:sz="0" w:space="0" w:color="auto"/>
      </w:divBdr>
    </w:div>
    <w:div w:id="553081627">
      <w:bodyDiv w:val="1"/>
      <w:marLeft w:val="0"/>
      <w:marRight w:val="0"/>
      <w:marTop w:val="0"/>
      <w:marBottom w:val="0"/>
      <w:divBdr>
        <w:top w:val="none" w:sz="0" w:space="0" w:color="auto"/>
        <w:left w:val="none" w:sz="0" w:space="0" w:color="auto"/>
        <w:bottom w:val="none" w:sz="0" w:space="0" w:color="auto"/>
        <w:right w:val="none" w:sz="0" w:space="0" w:color="auto"/>
      </w:divBdr>
      <w:divsChild>
        <w:div w:id="1571649762">
          <w:marLeft w:val="0"/>
          <w:marRight w:val="0"/>
          <w:marTop w:val="0"/>
          <w:marBottom w:val="0"/>
          <w:divBdr>
            <w:top w:val="none" w:sz="0" w:space="0" w:color="auto"/>
            <w:left w:val="none" w:sz="0" w:space="0" w:color="auto"/>
            <w:bottom w:val="none" w:sz="0" w:space="0" w:color="auto"/>
            <w:right w:val="none" w:sz="0" w:space="0" w:color="auto"/>
          </w:divBdr>
          <w:divsChild>
            <w:div w:id="7402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33668">
      <w:bodyDiv w:val="1"/>
      <w:marLeft w:val="0"/>
      <w:marRight w:val="0"/>
      <w:marTop w:val="0"/>
      <w:marBottom w:val="0"/>
      <w:divBdr>
        <w:top w:val="none" w:sz="0" w:space="0" w:color="auto"/>
        <w:left w:val="none" w:sz="0" w:space="0" w:color="auto"/>
        <w:bottom w:val="none" w:sz="0" w:space="0" w:color="auto"/>
        <w:right w:val="none" w:sz="0" w:space="0" w:color="auto"/>
      </w:divBdr>
    </w:div>
    <w:div w:id="592709925">
      <w:bodyDiv w:val="1"/>
      <w:marLeft w:val="0"/>
      <w:marRight w:val="0"/>
      <w:marTop w:val="0"/>
      <w:marBottom w:val="0"/>
      <w:divBdr>
        <w:top w:val="none" w:sz="0" w:space="0" w:color="auto"/>
        <w:left w:val="none" w:sz="0" w:space="0" w:color="auto"/>
        <w:bottom w:val="none" w:sz="0" w:space="0" w:color="auto"/>
        <w:right w:val="none" w:sz="0" w:space="0" w:color="auto"/>
      </w:divBdr>
    </w:div>
    <w:div w:id="611014979">
      <w:bodyDiv w:val="1"/>
      <w:marLeft w:val="0"/>
      <w:marRight w:val="0"/>
      <w:marTop w:val="0"/>
      <w:marBottom w:val="0"/>
      <w:divBdr>
        <w:top w:val="none" w:sz="0" w:space="0" w:color="auto"/>
        <w:left w:val="none" w:sz="0" w:space="0" w:color="auto"/>
        <w:bottom w:val="none" w:sz="0" w:space="0" w:color="auto"/>
        <w:right w:val="none" w:sz="0" w:space="0" w:color="auto"/>
      </w:divBdr>
      <w:divsChild>
        <w:div w:id="1426681688">
          <w:marLeft w:val="0"/>
          <w:marRight w:val="0"/>
          <w:marTop w:val="0"/>
          <w:marBottom w:val="0"/>
          <w:divBdr>
            <w:top w:val="none" w:sz="0" w:space="0" w:color="auto"/>
            <w:left w:val="none" w:sz="0" w:space="0" w:color="auto"/>
            <w:bottom w:val="none" w:sz="0" w:space="0" w:color="auto"/>
            <w:right w:val="none" w:sz="0" w:space="0" w:color="auto"/>
          </w:divBdr>
          <w:divsChild>
            <w:div w:id="14663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2298">
      <w:bodyDiv w:val="1"/>
      <w:marLeft w:val="0"/>
      <w:marRight w:val="0"/>
      <w:marTop w:val="0"/>
      <w:marBottom w:val="0"/>
      <w:divBdr>
        <w:top w:val="none" w:sz="0" w:space="0" w:color="auto"/>
        <w:left w:val="none" w:sz="0" w:space="0" w:color="auto"/>
        <w:bottom w:val="none" w:sz="0" w:space="0" w:color="auto"/>
        <w:right w:val="none" w:sz="0" w:space="0" w:color="auto"/>
      </w:divBdr>
    </w:div>
    <w:div w:id="637691422">
      <w:bodyDiv w:val="1"/>
      <w:marLeft w:val="0"/>
      <w:marRight w:val="0"/>
      <w:marTop w:val="0"/>
      <w:marBottom w:val="0"/>
      <w:divBdr>
        <w:top w:val="none" w:sz="0" w:space="0" w:color="auto"/>
        <w:left w:val="none" w:sz="0" w:space="0" w:color="auto"/>
        <w:bottom w:val="none" w:sz="0" w:space="0" w:color="auto"/>
        <w:right w:val="none" w:sz="0" w:space="0" w:color="auto"/>
      </w:divBdr>
      <w:divsChild>
        <w:div w:id="1956936403">
          <w:marLeft w:val="0"/>
          <w:marRight w:val="0"/>
          <w:marTop w:val="0"/>
          <w:marBottom w:val="0"/>
          <w:divBdr>
            <w:top w:val="none" w:sz="0" w:space="0" w:color="auto"/>
            <w:left w:val="none" w:sz="0" w:space="0" w:color="auto"/>
            <w:bottom w:val="none" w:sz="0" w:space="0" w:color="auto"/>
            <w:right w:val="none" w:sz="0" w:space="0" w:color="auto"/>
          </w:divBdr>
        </w:div>
        <w:div w:id="712191389">
          <w:marLeft w:val="0"/>
          <w:marRight w:val="0"/>
          <w:marTop w:val="0"/>
          <w:marBottom w:val="0"/>
          <w:divBdr>
            <w:top w:val="none" w:sz="0" w:space="0" w:color="auto"/>
            <w:left w:val="none" w:sz="0" w:space="0" w:color="auto"/>
            <w:bottom w:val="none" w:sz="0" w:space="0" w:color="auto"/>
            <w:right w:val="none" w:sz="0" w:space="0" w:color="auto"/>
          </w:divBdr>
          <w:divsChild>
            <w:div w:id="1103108529">
              <w:marLeft w:val="-75"/>
              <w:marRight w:val="0"/>
              <w:marTop w:val="30"/>
              <w:marBottom w:val="30"/>
              <w:divBdr>
                <w:top w:val="none" w:sz="0" w:space="0" w:color="auto"/>
                <w:left w:val="none" w:sz="0" w:space="0" w:color="auto"/>
                <w:bottom w:val="none" w:sz="0" w:space="0" w:color="auto"/>
                <w:right w:val="none" w:sz="0" w:space="0" w:color="auto"/>
              </w:divBdr>
              <w:divsChild>
                <w:div w:id="879636162">
                  <w:marLeft w:val="0"/>
                  <w:marRight w:val="0"/>
                  <w:marTop w:val="0"/>
                  <w:marBottom w:val="0"/>
                  <w:divBdr>
                    <w:top w:val="none" w:sz="0" w:space="0" w:color="auto"/>
                    <w:left w:val="none" w:sz="0" w:space="0" w:color="auto"/>
                    <w:bottom w:val="none" w:sz="0" w:space="0" w:color="auto"/>
                    <w:right w:val="none" w:sz="0" w:space="0" w:color="auto"/>
                  </w:divBdr>
                  <w:divsChild>
                    <w:div w:id="528419792">
                      <w:marLeft w:val="0"/>
                      <w:marRight w:val="0"/>
                      <w:marTop w:val="0"/>
                      <w:marBottom w:val="0"/>
                      <w:divBdr>
                        <w:top w:val="none" w:sz="0" w:space="0" w:color="auto"/>
                        <w:left w:val="none" w:sz="0" w:space="0" w:color="auto"/>
                        <w:bottom w:val="none" w:sz="0" w:space="0" w:color="auto"/>
                        <w:right w:val="none" w:sz="0" w:space="0" w:color="auto"/>
                      </w:divBdr>
                    </w:div>
                  </w:divsChild>
                </w:div>
                <w:div w:id="837815551">
                  <w:marLeft w:val="0"/>
                  <w:marRight w:val="0"/>
                  <w:marTop w:val="0"/>
                  <w:marBottom w:val="0"/>
                  <w:divBdr>
                    <w:top w:val="none" w:sz="0" w:space="0" w:color="auto"/>
                    <w:left w:val="none" w:sz="0" w:space="0" w:color="auto"/>
                    <w:bottom w:val="none" w:sz="0" w:space="0" w:color="auto"/>
                    <w:right w:val="none" w:sz="0" w:space="0" w:color="auto"/>
                  </w:divBdr>
                  <w:divsChild>
                    <w:div w:id="1871259692">
                      <w:marLeft w:val="0"/>
                      <w:marRight w:val="0"/>
                      <w:marTop w:val="0"/>
                      <w:marBottom w:val="0"/>
                      <w:divBdr>
                        <w:top w:val="none" w:sz="0" w:space="0" w:color="auto"/>
                        <w:left w:val="none" w:sz="0" w:space="0" w:color="auto"/>
                        <w:bottom w:val="none" w:sz="0" w:space="0" w:color="auto"/>
                        <w:right w:val="none" w:sz="0" w:space="0" w:color="auto"/>
                      </w:divBdr>
                    </w:div>
                  </w:divsChild>
                </w:div>
                <w:div w:id="2116829067">
                  <w:marLeft w:val="0"/>
                  <w:marRight w:val="0"/>
                  <w:marTop w:val="0"/>
                  <w:marBottom w:val="0"/>
                  <w:divBdr>
                    <w:top w:val="none" w:sz="0" w:space="0" w:color="auto"/>
                    <w:left w:val="none" w:sz="0" w:space="0" w:color="auto"/>
                    <w:bottom w:val="none" w:sz="0" w:space="0" w:color="auto"/>
                    <w:right w:val="none" w:sz="0" w:space="0" w:color="auto"/>
                  </w:divBdr>
                  <w:divsChild>
                    <w:div w:id="217782784">
                      <w:marLeft w:val="0"/>
                      <w:marRight w:val="0"/>
                      <w:marTop w:val="0"/>
                      <w:marBottom w:val="0"/>
                      <w:divBdr>
                        <w:top w:val="none" w:sz="0" w:space="0" w:color="auto"/>
                        <w:left w:val="none" w:sz="0" w:space="0" w:color="auto"/>
                        <w:bottom w:val="none" w:sz="0" w:space="0" w:color="auto"/>
                        <w:right w:val="none" w:sz="0" w:space="0" w:color="auto"/>
                      </w:divBdr>
                    </w:div>
                  </w:divsChild>
                </w:div>
                <w:div w:id="1139768584">
                  <w:marLeft w:val="0"/>
                  <w:marRight w:val="0"/>
                  <w:marTop w:val="0"/>
                  <w:marBottom w:val="0"/>
                  <w:divBdr>
                    <w:top w:val="none" w:sz="0" w:space="0" w:color="auto"/>
                    <w:left w:val="none" w:sz="0" w:space="0" w:color="auto"/>
                    <w:bottom w:val="none" w:sz="0" w:space="0" w:color="auto"/>
                    <w:right w:val="none" w:sz="0" w:space="0" w:color="auto"/>
                  </w:divBdr>
                  <w:divsChild>
                    <w:div w:id="1389261887">
                      <w:marLeft w:val="0"/>
                      <w:marRight w:val="0"/>
                      <w:marTop w:val="0"/>
                      <w:marBottom w:val="0"/>
                      <w:divBdr>
                        <w:top w:val="none" w:sz="0" w:space="0" w:color="auto"/>
                        <w:left w:val="none" w:sz="0" w:space="0" w:color="auto"/>
                        <w:bottom w:val="none" w:sz="0" w:space="0" w:color="auto"/>
                        <w:right w:val="none" w:sz="0" w:space="0" w:color="auto"/>
                      </w:divBdr>
                    </w:div>
                  </w:divsChild>
                </w:div>
                <w:div w:id="81950542">
                  <w:marLeft w:val="0"/>
                  <w:marRight w:val="0"/>
                  <w:marTop w:val="0"/>
                  <w:marBottom w:val="0"/>
                  <w:divBdr>
                    <w:top w:val="none" w:sz="0" w:space="0" w:color="auto"/>
                    <w:left w:val="none" w:sz="0" w:space="0" w:color="auto"/>
                    <w:bottom w:val="none" w:sz="0" w:space="0" w:color="auto"/>
                    <w:right w:val="none" w:sz="0" w:space="0" w:color="auto"/>
                  </w:divBdr>
                  <w:divsChild>
                    <w:div w:id="1164390984">
                      <w:marLeft w:val="0"/>
                      <w:marRight w:val="0"/>
                      <w:marTop w:val="0"/>
                      <w:marBottom w:val="0"/>
                      <w:divBdr>
                        <w:top w:val="none" w:sz="0" w:space="0" w:color="auto"/>
                        <w:left w:val="none" w:sz="0" w:space="0" w:color="auto"/>
                        <w:bottom w:val="none" w:sz="0" w:space="0" w:color="auto"/>
                        <w:right w:val="none" w:sz="0" w:space="0" w:color="auto"/>
                      </w:divBdr>
                    </w:div>
                  </w:divsChild>
                </w:div>
                <w:div w:id="1455444433">
                  <w:marLeft w:val="0"/>
                  <w:marRight w:val="0"/>
                  <w:marTop w:val="0"/>
                  <w:marBottom w:val="0"/>
                  <w:divBdr>
                    <w:top w:val="none" w:sz="0" w:space="0" w:color="auto"/>
                    <w:left w:val="none" w:sz="0" w:space="0" w:color="auto"/>
                    <w:bottom w:val="none" w:sz="0" w:space="0" w:color="auto"/>
                    <w:right w:val="none" w:sz="0" w:space="0" w:color="auto"/>
                  </w:divBdr>
                  <w:divsChild>
                    <w:div w:id="484705439">
                      <w:marLeft w:val="0"/>
                      <w:marRight w:val="0"/>
                      <w:marTop w:val="0"/>
                      <w:marBottom w:val="0"/>
                      <w:divBdr>
                        <w:top w:val="none" w:sz="0" w:space="0" w:color="auto"/>
                        <w:left w:val="none" w:sz="0" w:space="0" w:color="auto"/>
                        <w:bottom w:val="none" w:sz="0" w:space="0" w:color="auto"/>
                        <w:right w:val="none" w:sz="0" w:space="0" w:color="auto"/>
                      </w:divBdr>
                    </w:div>
                  </w:divsChild>
                </w:div>
                <w:div w:id="895121041">
                  <w:marLeft w:val="0"/>
                  <w:marRight w:val="0"/>
                  <w:marTop w:val="0"/>
                  <w:marBottom w:val="0"/>
                  <w:divBdr>
                    <w:top w:val="none" w:sz="0" w:space="0" w:color="auto"/>
                    <w:left w:val="none" w:sz="0" w:space="0" w:color="auto"/>
                    <w:bottom w:val="none" w:sz="0" w:space="0" w:color="auto"/>
                    <w:right w:val="none" w:sz="0" w:space="0" w:color="auto"/>
                  </w:divBdr>
                  <w:divsChild>
                    <w:div w:id="1712991717">
                      <w:marLeft w:val="0"/>
                      <w:marRight w:val="0"/>
                      <w:marTop w:val="0"/>
                      <w:marBottom w:val="0"/>
                      <w:divBdr>
                        <w:top w:val="none" w:sz="0" w:space="0" w:color="auto"/>
                        <w:left w:val="none" w:sz="0" w:space="0" w:color="auto"/>
                        <w:bottom w:val="none" w:sz="0" w:space="0" w:color="auto"/>
                        <w:right w:val="none" w:sz="0" w:space="0" w:color="auto"/>
                      </w:divBdr>
                    </w:div>
                  </w:divsChild>
                </w:div>
                <w:div w:id="1914926697">
                  <w:marLeft w:val="0"/>
                  <w:marRight w:val="0"/>
                  <w:marTop w:val="0"/>
                  <w:marBottom w:val="0"/>
                  <w:divBdr>
                    <w:top w:val="none" w:sz="0" w:space="0" w:color="auto"/>
                    <w:left w:val="none" w:sz="0" w:space="0" w:color="auto"/>
                    <w:bottom w:val="none" w:sz="0" w:space="0" w:color="auto"/>
                    <w:right w:val="none" w:sz="0" w:space="0" w:color="auto"/>
                  </w:divBdr>
                  <w:divsChild>
                    <w:div w:id="1025593489">
                      <w:marLeft w:val="0"/>
                      <w:marRight w:val="0"/>
                      <w:marTop w:val="0"/>
                      <w:marBottom w:val="0"/>
                      <w:divBdr>
                        <w:top w:val="none" w:sz="0" w:space="0" w:color="auto"/>
                        <w:left w:val="none" w:sz="0" w:space="0" w:color="auto"/>
                        <w:bottom w:val="none" w:sz="0" w:space="0" w:color="auto"/>
                        <w:right w:val="none" w:sz="0" w:space="0" w:color="auto"/>
                      </w:divBdr>
                    </w:div>
                  </w:divsChild>
                </w:div>
                <w:div w:id="439299401">
                  <w:marLeft w:val="0"/>
                  <w:marRight w:val="0"/>
                  <w:marTop w:val="0"/>
                  <w:marBottom w:val="0"/>
                  <w:divBdr>
                    <w:top w:val="none" w:sz="0" w:space="0" w:color="auto"/>
                    <w:left w:val="none" w:sz="0" w:space="0" w:color="auto"/>
                    <w:bottom w:val="none" w:sz="0" w:space="0" w:color="auto"/>
                    <w:right w:val="none" w:sz="0" w:space="0" w:color="auto"/>
                  </w:divBdr>
                  <w:divsChild>
                    <w:div w:id="874545071">
                      <w:marLeft w:val="0"/>
                      <w:marRight w:val="0"/>
                      <w:marTop w:val="0"/>
                      <w:marBottom w:val="0"/>
                      <w:divBdr>
                        <w:top w:val="none" w:sz="0" w:space="0" w:color="auto"/>
                        <w:left w:val="none" w:sz="0" w:space="0" w:color="auto"/>
                        <w:bottom w:val="none" w:sz="0" w:space="0" w:color="auto"/>
                        <w:right w:val="none" w:sz="0" w:space="0" w:color="auto"/>
                      </w:divBdr>
                    </w:div>
                  </w:divsChild>
                </w:div>
                <w:div w:id="1683120778">
                  <w:marLeft w:val="0"/>
                  <w:marRight w:val="0"/>
                  <w:marTop w:val="0"/>
                  <w:marBottom w:val="0"/>
                  <w:divBdr>
                    <w:top w:val="none" w:sz="0" w:space="0" w:color="auto"/>
                    <w:left w:val="none" w:sz="0" w:space="0" w:color="auto"/>
                    <w:bottom w:val="none" w:sz="0" w:space="0" w:color="auto"/>
                    <w:right w:val="none" w:sz="0" w:space="0" w:color="auto"/>
                  </w:divBdr>
                  <w:divsChild>
                    <w:div w:id="14653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93801">
          <w:marLeft w:val="0"/>
          <w:marRight w:val="0"/>
          <w:marTop w:val="0"/>
          <w:marBottom w:val="0"/>
          <w:divBdr>
            <w:top w:val="none" w:sz="0" w:space="0" w:color="auto"/>
            <w:left w:val="none" w:sz="0" w:space="0" w:color="auto"/>
            <w:bottom w:val="none" w:sz="0" w:space="0" w:color="auto"/>
            <w:right w:val="none" w:sz="0" w:space="0" w:color="auto"/>
          </w:divBdr>
        </w:div>
      </w:divsChild>
    </w:div>
    <w:div w:id="640580517">
      <w:bodyDiv w:val="1"/>
      <w:marLeft w:val="0"/>
      <w:marRight w:val="0"/>
      <w:marTop w:val="0"/>
      <w:marBottom w:val="0"/>
      <w:divBdr>
        <w:top w:val="none" w:sz="0" w:space="0" w:color="auto"/>
        <w:left w:val="none" w:sz="0" w:space="0" w:color="auto"/>
        <w:bottom w:val="none" w:sz="0" w:space="0" w:color="auto"/>
        <w:right w:val="none" w:sz="0" w:space="0" w:color="auto"/>
      </w:divBdr>
      <w:divsChild>
        <w:div w:id="1821580661">
          <w:marLeft w:val="0"/>
          <w:marRight w:val="0"/>
          <w:marTop w:val="0"/>
          <w:marBottom w:val="0"/>
          <w:divBdr>
            <w:top w:val="none" w:sz="0" w:space="0" w:color="auto"/>
            <w:left w:val="none" w:sz="0" w:space="0" w:color="auto"/>
            <w:bottom w:val="none" w:sz="0" w:space="0" w:color="auto"/>
            <w:right w:val="none" w:sz="0" w:space="0" w:color="auto"/>
          </w:divBdr>
          <w:divsChild>
            <w:div w:id="2653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58846">
      <w:bodyDiv w:val="1"/>
      <w:marLeft w:val="0"/>
      <w:marRight w:val="0"/>
      <w:marTop w:val="0"/>
      <w:marBottom w:val="0"/>
      <w:divBdr>
        <w:top w:val="none" w:sz="0" w:space="0" w:color="auto"/>
        <w:left w:val="none" w:sz="0" w:space="0" w:color="auto"/>
        <w:bottom w:val="none" w:sz="0" w:space="0" w:color="auto"/>
        <w:right w:val="none" w:sz="0" w:space="0" w:color="auto"/>
      </w:divBdr>
    </w:div>
    <w:div w:id="688994150">
      <w:bodyDiv w:val="1"/>
      <w:marLeft w:val="0"/>
      <w:marRight w:val="0"/>
      <w:marTop w:val="0"/>
      <w:marBottom w:val="0"/>
      <w:divBdr>
        <w:top w:val="none" w:sz="0" w:space="0" w:color="auto"/>
        <w:left w:val="none" w:sz="0" w:space="0" w:color="auto"/>
        <w:bottom w:val="none" w:sz="0" w:space="0" w:color="auto"/>
        <w:right w:val="none" w:sz="0" w:space="0" w:color="auto"/>
      </w:divBdr>
      <w:divsChild>
        <w:div w:id="77334186">
          <w:marLeft w:val="0"/>
          <w:marRight w:val="0"/>
          <w:marTop w:val="0"/>
          <w:marBottom w:val="0"/>
          <w:divBdr>
            <w:top w:val="none" w:sz="0" w:space="0" w:color="auto"/>
            <w:left w:val="none" w:sz="0" w:space="0" w:color="auto"/>
            <w:bottom w:val="none" w:sz="0" w:space="0" w:color="auto"/>
            <w:right w:val="none" w:sz="0" w:space="0" w:color="auto"/>
          </w:divBdr>
          <w:divsChild>
            <w:div w:id="194661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5632">
      <w:bodyDiv w:val="1"/>
      <w:marLeft w:val="0"/>
      <w:marRight w:val="0"/>
      <w:marTop w:val="0"/>
      <w:marBottom w:val="0"/>
      <w:divBdr>
        <w:top w:val="none" w:sz="0" w:space="0" w:color="auto"/>
        <w:left w:val="none" w:sz="0" w:space="0" w:color="auto"/>
        <w:bottom w:val="none" w:sz="0" w:space="0" w:color="auto"/>
        <w:right w:val="none" w:sz="0" w:space="0" w:color="auto"/>
      </w:divBdr>
    </w:div>
    <w:div w:id="729621780">
      <w:bodyDiv w:val="1"/>
      <w:marLeft w:val="0"/>
      <w:marRight w:val="0"/>
      <w:marTop w:val="0"/>
      <w:marBottom w:val="0"/>
      <w:divBdr>
        <w:top w:val="none" w:sz="0" w:space="0" w:color="auto"/>
        <w:left w:val="none" w:sz="0" w:space="0" w:color="auto"/>
        <w:bottom w:val="none" w:sz="0" w:space="0" w:color="auto"/>
        <w:right w:val="none" w:sz="0" w:space="0" w:color="auto"/>
      </w:divBdr>
    </w:div>
    <w:div w:id="753556172">
      <w:bodyDiv w:val="1"/>
      <w:marLeft w:val="0"/>
      <w:marRight w:val="0"/>
      <w:marTop w:val="0"/>
      <w:marBottom w:val="0"/>
      <w:divBdr>
        <w:top w:val="none" w:sz="0" w:space="0" w:color="auto"/>
        <w:left w:val="none" w:sz="0" w:space="0" w:color="auto"/>
        <w:bottom w:val="none" w:sz="0" w:space="0" w:color="auto"/>
        <w:right w:val="none" w:sz="0" w:space="0" w:color="auto"/>
      </w:divBdr>
      <w:divsChild>
        <w:div w:id="306670724">
          <w:marLeft w:val="0"/>
          <w:marRight w:val="0"/>
          <w:marTop w:val="0"/>
          <w:marBottom w:val="0"/>
          <w:divBdr>
            <w:top w:val="none" w:sz="0" w:space="0" w:color="auto"/>
            <w:left w:val="none" w:sz="0" w:space="0" w:color="auto"/>
            <w:bottom w:val="none" w:sz="0" w:space="0" w:color="auto"/>
            <w:right w:val="none" w:sz="0" w:space="0" w:color="auto"/>
          </w:divBdr>
          <w:divsChild>
            <w:div w:id="212160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3639">
      <w:bodyDiv w:val="1"/>
      <w:marLeft w:val="0"/>
      <w:marRight w:val="0"/>
      <w:marTop w:val="0"/>
      <w:marBottom w:val="0"/>
      <w:divBdr>
        <w:top w:val="none" w:sz="0" w:space="0" w:color="auto"/>
        <w:left w:val="none" w:sz="0" w:space="0" w:color="auto"/>
        <w:bottom w:val="none" w:sz="0" w:space="0" w:color="auto"/>
        <w:right w:val="none" w:sz="0" w:space="0" w:color="auto"/>
      </w:divBdr>
      <w:divsChild>
        <w:div w:id="1977372589">
          <w:marLeft w:val="0"/>
          <w:marRight w:val="0"/>
          <w:marTop w:val="0"/>
          <w:marBottom w:val="0"/>
          <w:divBdr>
            <w:top w:val="none" w:sz="0" w:space="0" w:color="auto"/>
            <w:left w:val="none" w:sz="0" w:space="0" w:color="auto"/>
            <w:bottom w:val="none" w:sz="0" w:space="0" w:color="auto"/>
            <w:right w:val="none" w:sz="0" w:space="0" w:color="auto"/>
          </w:divBdr>
          <w:divsChild>
            <w:div w:id="15321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4441">
      <w:bodyDiv w:val="1"/>
      <w:marLeft w:val="0"/>
      <w:marRight w:val="0"/>
      <w:marTop w:val="0"/>
      <w:marBottom w:val="0"/>
      <w:divBdr>
        <w:top w:val="none" w:sz="0" w:space="0" w:color="auto"/>
        <w:left w:val="none" w:sz="0" w:space="0" w:color="auto"/>
        <w:bottom w:val="none" w:sz="0" w:space="0" w:color="auto"/>
        <w:right w:val="none" w:sz="0" w:space="0" w:color="auto"/>
      </w:divBdr>
      <w:divsChild>
        <w:div w:id="1781560910">
          <w:marLeft w:val="0"/>
          <w:marRight w:val="0"/>
          <w:marTop w:val="0"/>
          <w:marBottom w:val="0"/>
          <w:divBdr>
            <w:top w:val="none" w:sz="0" w:space="0" w:color="auto"/>
            <w:left w:val="none" w:sz="0" w:space="0" w:color="auto"/>
            <w:bottom w:val="none" w:sz="0" w:space="0" w:color="auto"/>
            <w:right w:val="none" w:sz="0" w:space="0" w:color="auto"/>
          </w:divBdr>
          <w:divsChild>
            <w:div w:id="19942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1059">
      <w:bodyDiv w:val="1"/>
      <w:marLeft w:val="0"/>
      <w:marRight w:val="0"/>
      <w:marTop w:val="0"/>
      <w:marBottom w:val="0"/>
      <w:divBdr>
        <w:top w:val="none" w:sz="0" w:space="0" w:color="auto"/>
        <w:left w:val="none" w:sz="0" w:space="0" w:color="auto"/>
        <w:bottom w:val="none" w:sz="0" w:space="0" w:color="auto"/>
        <w:right w:val="none" w:sz="0" w:space="0" w:color="auto"/>
      </w:divBdr>
      <w:divsChild>
        <w:div w:id="1611089262">
          <w:marLeft w:val="0"/>
          <w:marRight w:val="0"/>
          <w:marTop w:val="0"/>
          <w:marBottom w:val="0"/>
          <w:divBdr>
            <w:top w:val="none" w:sz="0" w:space="0" w:color="auto"/>
            <w:left w:val="none" w:sz="0" w:space="0" w:color="auto"/>
            <w:bottom w:val="none" w:sz="0" w:space="0" w:color="auto"/>
            <w:right w:val="none" w:sz="0" w:space="0" w:color="auto"/>
          </w:divBdr>
          <w:divsChild>
            <w:div w:id="8413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4741">
      <w:bodyDiv w:val="1"/>
      <w:marLeft w:val="0"/>
      <w:marRight w:val="0"/>
      <w:marTop w:val="0"/>
      <w:marBottom w:val="0"/>
      <w:divBdr>
        <w:top w:val="none" w:sz="0" w:space="0" w:color="auto"/>
        <w:left w:val="none" w:sz="0" w:space="0" w:color="auto"/>
        <w:bottom w:val="none" w:sz="0" w:space="0" w:color="auto"/>
        <w:right w:val="none" w:sz="0" w:space="0" w:color="auto"/>
      </w:divBdr>
      <w:divsChild>
        <w:div w:id="1962808856">
          <w:marLeft w:val="0"/>
          <w:marRight w:val="0"/>
          <w:marTop w:val="0"/>
          <w:marBottom w:val="0"/>
          <w:divBdr>
            <w:top w:val="none" w:sz="0" w:space="0" w:color="auto"/>
            <w:left w:val="none" w:sz="0" w:space="0" w:color="auto"/>
            <w:bottom w:val="none" w:sz="0" w:space="0" w:color="auto"/>
            <w:right w:val="none" w:sz="0" w:space="0" w:color="auto"/>
          </w:divBdr>
          <w:divsChild>
            <w:div w:id="1046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5048">
      <w:bodyDiv w:val="1"/>
      <w:marLeft w:val="0"/>
      <w:marRight w:val="0"/>
      <w:marTop w:val="0"/>
      <w:marBottom w:val="0"/>
      <w:divBdr>
        <w:top w:val="none" w:sz="0" w:space="0" w:color="auto"/>
        <w:left w:val="none" w:sz="0" w:space="0" w:color="auto"/>
        <w:bottom w:val="none" w:sz="0" w:space="0" w:color="auto"/>
        <w:right w:val="none" w:sz="0" w:space="0" w:color="auto"/>
      </w:divBdr>
      <w:divsChild>
        <w:div w:id="1436099754">
          <w:marLeft w:val="0"/>
          <w:marRight w:val="0"/>
          <w:marTop w:val="0"/>
          <w:marBottom w:val="0"/>
          <w:divBdr>
            <w:top w:val="none" w:sz="0" w:space="0" w:color="auto"/>
            <w:left w:val="none" w:sz="0" w:space="0" w:color="auto"/>
            <w:bottom w:val="none" w:sz="0" w:space="0" w:color="auto"/>
            <w:right w:val="none" w:sz="0" w:space="0" w:color="auto"/>
          </w:divBdr>
          <w:divsChild>
            <w:div w:id="20143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7971">
      <w:bodyDiv w:val="1"/>
      <w:marLeft w:val="0"/>
      <w:marRight w:val="0"/>
      <w:marTop w:val="0"/>
      <w:marBottom w:val="0"/>
      <w:divBdr>
        <w:top w:val="none" w:sz="0" w:space="0" w:color="auto"/>
        <w:left w:val="none" w:sz="0" w:space="0" w:color="auto"/>
        <w:bottom w:val="none" w:sz="0" w:space="0" w:color="auto"/>
        <w:right w:val="none" w:sz="0" w:space="0" w:color="auto"/>
      </w:divBdr>
      <w:divsChild>
        <w:div w:id="1537231321">
          <w:marLeft w:val="0"/>
          <w:marRight w:val="0"/>
          <w:marTop w:val="0"/>
          <w:marBottom w:val="0"/>
          <w:divBdr>
            <w:top w:val="none" w:sz="0" w:space="0" w:color="auto"/>
            <w:left w:val="none" w:sz="0" w:space="0" w:color="auto"/>
            <w:bottom w:val="none" w:sz="0" w:space="0" w:color="auto"/>
            <w:right w:val="none" w:sz="0" w:space="0" w:color="auto"/>
          </w:divBdr>
          <w:divsChild>
            <w:div w:id="14233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4872">
      <w:bodyDiv w:val="1"/>
      <w:marLeft w:val="0"/>
      <w:marRight w:val="0"/>
      <w:marTop w:val="0"/>
      <w:marBottom w:val="0"/>
      <w:divBdr>
        <w:top w:val="none" w:sz="0" w:space="0" w:color="auto"/>
        <w:left w:val="none" w:sz="0" w:space="0" w:color="auto"/>
        <w:bottom w:val="none" w:sz="0" w:space="0" w:color="auto"/>
        <w:right w:val="none" w:sz="0" w:space="0" w:color="auto"/>
      </w:divBdr>
      <w:divsChild>
        <w:div w:id="597177669">
          <w:marLeft w:val="0"/>
          <w:marRight w:val="0"/>
          <w:marTop w:val="0"/>
          <w:marBottom w:val="0"/>
          <w:divBdr>
            <w:top w:val="none" w:sz="0" w:space="0" w:color="auto"/>
            <w:left w:val="none" w:sz="0" w:space="0" w:color="auto"/>
            <w:bottom w:val="none" w:sz="0" w:space="0" w:color="auto"/>
            <w:right w:val="none" w:sz="0" w:space="0" w:color="auto"/>
          </w:divBdr>
          <w:divsChild>
            <w:div w:id="4474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59160">
      <w:bodyDiv w:val="1"/>
      <w:marLeft w:val="0"/>
      <w:marRight w:val="0"/>
      <w:marTop w:val="0"/>
      <w:marBottom w:val="0"/>
      <w:divBdr>
        <w:top w:val="none" w:sz="0" w:space="0" w:color="auto"/>
        <w:left w:val="none" w:sz="0" w:space="0" w:color="auto"/>
        <w:bottom w:val="none" w:sz="0" w:space="0" w:color="auto"/>
        <w:right w:val="none" w:sz="0" w:space="0" w:color="auto"/>
      </w:divBdr>
    </w:div>
    <w:div w:id="885680633">
      <w:bodyDiv w:val="1"/>
      <w:marLeft w:val="0"/>
      <w:marRight w:val="0"/>
      <w:marTop w:val="0"/>
      <w:marBottom w:val="0"/>
      <w:divBdr>
        <w:top w:val="none" w:sz="0" w:space="0" w:color="auto"/>
        <w:left w:val="none" w:sz="0" w:space="0" w:color="auto"/>
        <w:bottom w:val="none" w:sz="0" w:space="0" w:color="auto"/>
        <w:right w:val="none" w:sz="0" w:space="0" w:color="auto"/>
      </w:divBdr>
    </w:div>
    <w:div w:id="929583629">
      <w:bodyDiv w:val="1"/>
      <w:marLeft w:val="0"/>
      <w:marRight w:val="0"/>
      <w:marTop w:val="0"/>
      <w:marBottom w:val="0"/>
      <w:divBdr>
        <w:top w:val="none" w:sz="0" w:space="0" w:color="auto"/>
        <w:left w:val="none" w:sz="0" w:space="0" w:color="auto"/>
        <w:bottom w:val="none" w:sz="0" w:space="0" w:color="auto"/>
        <w:right w:val="none" w:sz="0" w:space="0" w:color="auto"/>
      </w:divBdr>
    </w:div>
    <w:div w:id="937449016">
      <w:bodyDiv w:val="1"/>
      <w:marLeft w:val="0"/>
      <w:marRight w:val="0"/>
      <w:marTop w:val="0"/>
      <w:marBottom w:val="0"/>
      <w:divBdr>
        <w:top w:val="none" w:sz="0" w:space="0" w:color="auto"/>
        <w:left w:val="none" w:sz="0" w:space="0" w:color="auto"/>
        <w:bottom w:val="none" w:sz="0" w:space="0" w:color="auto"/>
        <w:right w:val="none" w:sz="0" w:space="0" w:color="auto"/>
      </w:divBdr>
      <w:divsChild>
        <w:div w:id="2119332126">
          <w:marLeft w:val="0"/>
          <w:marRight w:val="0"/>
          <w:marTop w:val="0"/>
          <w:marBottom w:val="0"/>
          <w:divBdr>
            <w:top w:val="none" w:sz="0" w:space="0" w:color="auto"/>
            <w:left w:val="none" w:sz="0" w:space="0" w:color="auto"/>
            <w:bottom w:val="none" w:sz="0" w:space="0" w:color="auto"/>
            <w:right w:val="none" w:sz="0" w:space="0" w:color="auto"/>
          </w:divBdr>
          <w:divsChild>
            <w:div w:id="12505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5621">
      <w:bodyDiv w:val="1"/>
      <w:marLeft w:val="0"/>
      <w:marRight w:val="0"/>
      <w:marTop w:val="0"/>
      <w:marBottom w:val="0"/>
      <w:divBdr>
        <w:top w:val="none" w:sz="0" w:space="0" w:color="auto"/>
        <w:left w:val="none" w:sz="0" w:space="0" w:color="auto"/>
        <w:bottom w:val="none" w:sz="0" w:space="0" w:color="auto"/>
        <w:right w:val="none" w:sz="0" w:space="0" w:color="auto"/>
      </w:divBdr>
      <w:divsChild>
        <w:div w:id="663632311">
          <w:marLeft w:val="0"/>
          <w:marRight w:val="0"/>
          <w:marTop w:val="0"/>
          <w:marBottom w:val="0"/>
          <w:divBdr>
            <w:top w:val="none" w:sz="0" w:space="0" w:color="auto"/>
            <w:left w:val="none" w:sz="0" w:space="0" w:color="auto"/>
            <w:bottom w:val="none" w:sz="0" w:space="0" w:color="auto"/>
            <w:right w:val="none" w:sz="0" w:space="0" w:color="auto"/>
          </w:divBdr>
          <w:divsChild>
            <w:div w:id="1705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36155">
      <w:bodyDiv w:val="1"/>
      <w:marLeft w:val="0"/>
      <w:marRight w:val="0"/>
      <w:marTop w:val="0"/>
      <w:marBottom w:val="0"/>
      <w:divBdr>
        <w:top w:val="none" w:sz="0" w:space="0" w:color="auto"/>
        <w:left w:val="none" w:sz="0" w:space="0" w:color="auto"/>
        <w:bottom w:val="none" w:sz="0" w:space="0" w:color="auto"/>
        <w:right w:val="none" w:sz="0" w:space="0" w:color="auto"/>
      </w:divBdr>
    </w:div>
    <w:div w:id="996618354">
      <w:bodyDiv w:val="1"/>
      <w:marLeft w:val="0"/>
      <w:marRight w:val="0"/>
      <w:marTop w:val="0"/>
      <w:marBottom w:val="0"/>
      <w:divBdr>
        <w:top w:val="none" w:sz="0" w:space="0" w:color="auto"/>
        <w:left w:val="none" w:sz="0" w:space="0" w:color="auto"/>
        <w:bottom w:val="none" w:sz="0" w:space="0" w:color="auto"/>
        <w:right w:val="none" w:sz="0" w:space="0" w:color="auto"/>
      </w:divBdr>
    </w:div>
    <w:div w:id="1011568440">
      <w:bodyDiv w:val="1"/>
      <w:marLeft w:val="0"/>
      <w:marRight w:val="0"/>
      <w:marTop w:val="0"/>
      <w:marBottom w:val="0"/>
      <w:divBdr>
        <w:top w:val="none" w:sz="0" w:space="0" w:color="auto"/>
        <w:left w:val="none" w:sz="0" w:space="0" w:color="auto"/>
        <w:bottom w:val="none" w:sz="0" w:space="0" w:color="auto"/>
        <w:right w:val="none" w:sz="0" w:space="0" w:color="auto"/>
      </w:divBdr>
      <w:divsChild>
        <w:div w:id="2138454195">
          <w:marLeft w:val="0"/>
          <w:marRight w:val="0"/>
          <w:marTop w:val="0"/>
          <w:marBottom w:val="0"/>
          <w:divBdr>
            <w:top w:val="none" w:sz="0" w:space="0" w:color="auto"/>
            <w:left w:val="none" w:sz="0" w:space="0" w:color="auto"/>
            <w:bottom w:val="none" w:sz="0" w:space="0" w:color="auto"/>
            <w:right w:val="none" w:sz="0" w:space="0" w:color="auto"/>
          </w:divBdr>
          <w:divsChild>
            <w:div w:id="214107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4845">
      <w:bodyDiv w:val="1"/>
      <w:marLeft w:val="0"/>
      <w:marRight w:val="0"/>
      <w:marTop w:val="0"/>
      <w:marBottom w:val="0"/>
      <w:divBdr>
        <w:top w:val="none" w:sz="0" w:space="0" w:color="auto"/>
        <w:left w:val="none" w:sz="0" w:space="0" w:color="auto"/>
        <w:bottom w:val="none" w:sz="0" w:space="0" w:color="auto"/>
        <w:right w:val="none" w:sz="0" w:space="0" w:color="auto"/>
      </w:divBdr>
    </w:div>
    <w:div w:id="1022123034">
      <w:bodyDiv w:val="1"/>
      <w:marLeft w:val="0"/>
      <w:marRight w:val="0"/>
      <w:marTop w:val="0"/>
      <w:marBottom w:val="0"/>
      <w:divBdr>
        <w:top w:val="none" w:sz="0" w:space="0" w:color="auto"/>
        <w:left w:val="none" w:sz="0" w:space="0" w:color="auto"/>
        <w:bottom w:val="none" w:sz="0" w:space="0" w:color="auto"/>
        <w:right w:val="none" w:sz="0" w:space="0" w:color="auto"/>
      </w:divBdr>
      <w:divsChild>
        <w:div w:id="1820996957">
          <w:marLeft w:val="0"/>
          <w:marRight w:val="0"/>
          <w:marTop w:val="0"/>
          <w:marBottom w:val="0"/>
          <w:divBdr>
            <w:top w:val="none" w:sz="0" w:space="0" w:color="auto"/>
            <w:left w:val="none" w:sz="0" w:space="0" w:color="auto"/>
            <w:bottom w:val="none" w:sz="0" w:space="0" w:color="auto"/>
            <w:right w:val="none" w:sz="0" w:space="0" w:color="auto"/>
          </w:divBdr>
          <w:divsChild>
            <w:div w:id="17700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473">
      <w:bodyDiv w:val="1"/>
      <w:marLeft w:val="0"/>
      <w:marRight w:val="0"/>
      <w:marTop w:val="0"/>
      <w:marBottom w:val="0"/>
      <w:divBdr>
        <w:top w:val="none" w:sz="0" w:space="0" w:color="auto"/>
        <w:left w:val="none" w:sz="0" w:space="0" w:color="auto"/>
        <w:bottom w:val="none" w:sz="0" w:space="0" w:color="auto"/>
        <w:right w:val="none" w:sz="0" w:space="0" w:color="auto"/>
      </w:divBdr>
      <w:divsChild>
        <w:div w:id="527135665">
          <w:marLeft w:val="0"/>
          <w:marRight w:val="0"/>
          <w:marTop w:val="0"/>
          <w:marBottom w:val="0"/>
          <w:divBdr>
            <w:top w:val="none" w:sz="0" w:space="0" w:color="auto"/>
            <w:left w:val="none" w:sz="0" w:space="0" w:color="auto"/>
            <w:bottom w:val="none" w:sz="0" w:space="0" w:color="auto"/>
            <w:right w:val="none" w:sz="0" w:space="0" w:color="auto"/>
          </w:divBdr>
        </w:div>
        <w:div w:id="1628270446">
          <w:marLeft w:val="0"/>
          <w:marRight w:val="0"/>
          <w:marTop w:val="0"/>
          <w:marBottom w:val="0"/>
          <w:divBdr>
            <w:top w:val="none" w:sz="0" w:space="0" w:color="auto"/>
            <w:left w:val="none" w:sz="0" w:space="0" w:color="auto"/>
            <w:bottom w:val="none" w:sz="0" w:space="0" w:color="auto"/>
            <w:right w:val="none" w:sz="0" w:space="0" w:color="auto"/>
          </w:divBdr>
          <w:divsChild>
            <w:div w:id="508178361">
              <w:marLeft w:val="-75"/>
              <w:marRight w:val="0"/>
              <w:marTop w:val="30"/>
              <w:marBottom w:val="30"/>
              <w:divBdr>
                <w:top w:val="none" w:sz="0" w:space="0" w:color="auto"/>
                <w:left w:val="none" w:sz="0" w:space="0" w:color="auto"/>
                <w:bottom w:val="none" w:sz="0" w:space="0" w:color="auto"/>
                <w:right w:val="none" w:sz="0" w:space="0" w:color="auto"/>
              </w:divBdr>
              <w:divsChild>
                <w:div w:id="1396247214">
                  <w:marLeft w:val="0"/>
                  <w:marRight w:val="0"/>
                  <w:marTop w:val="0"/>
                  <w:marBottom w:val="0"/>
                  <w:divBdr>
                    <w:top w:val="none" w:sz="0" w:space="0" w:color="auto"/>
                    <w:left w:val="none" w:sz="0" w:space="0" w:color="auto"/>
                    <w:bottom w:val="none" w:sz="0" w:space="0" w:color="auto"/>
                    <w:right w:val="none" w:sz="0" w:space="0" w:color="auto"/>
                  </w:divBdr>
                  <w:divsChild>
                    <w:div w:id="1901398172">
                      <w:marLeft w:val="0"/>
                      <w:marRight w:val="0"/>
                      <w:marTop w:val="0"/>
                      <w:marBottom w:val="0"/>
                      <w:divBdr>
                        <w:top w:val="none" w:sz="0" w:space="0" w:color="auto"/>
                        <w:left w:val="none" w:sz="0" w:space="0" w:color="auto"/>
                        <w:bottom w:val="none" w:sz="0" w:space="0" w:color="auto"/>
                        <w:right w:val="none" w:sz="0" w:space="0" w:color="auto"/>
                      </w:divBdr>
                    </w:div>
                  </w:divsChild>
                </w:div>
                <w:div w:id="1300722942">
                  <w:marLeft w:val="0"/>
                  <w:marRight w:val="0"/>
                  <w:marTop w:val="0"/>
                  <w:marBottom w:val="0"/>
                  <w:divBdr>
                    <w:top w:val="none" w:sz="0" w:space="0" w:color="auto"/>
                    <w:left w:val="none" w:sz="0" w:space="0" w:color="auto"/>
                    <w:bottom w:val="none" w:sz="0" w:space="0" w:color="auto"/>
                    <w:right w:val="none" w:sz="0" w:space="0" w:color="auto"/>
                  </w:divBdr>
                  <w:divsChild>
                    <w:div w:id="980498575">
                      <w:marLeft w:val="0"/>
                      <w:marRight w:val="0"/>
                      <w:marTop w:val="0"/>
                      <w:marBottom w:val="0"/>
                      <w:divBdr>
                        <w:top w:val="none" w:sz="0" w:space="0" w:color="auto"/>
                        <w:left w:val="none" w:sz="0" w:space="0" w:color="auto"/>
                        <w:bottom w:val="none" w:sz="0" w:space="0" w:color="auto"/>
                        <w:right w:val="none" w:sz="0" w:space="0" w:color="auto"/>
                      </w:divBdr>
                    </w:div>
                  </w:divsChild>
                </w:div>
                <w:div w:id="1620065922">
                  <w:marLeft w:val="0"/>
                  <w:marRight w:val="0"/>
                  <w:marTop w:val="0"/>
                  <w:marBottom w:val="0"/>
                  <w:divBdr>
                    <w:top w:val="none" w:sz="0" w:space="0" w:color="auto"/>
                    <w:left w:val="none" w:sz="0" w:space="0" w:color="auto"/>
                    <w:bottom w:val="none" w:sz="0" w:space="0" w:color="auto"/>
                    <w:right w:val="none" w:sz="0" w:space="0" w:color="auto"/>
                  </w:divBdr>
                  <w:divsChild>
                    <w:div w:id="1648973465">
                      <w:marLeft w:val="0"/>
                      <w:marRight w:val="0"/>
                      <w:marTop w:val="0"/>
                      <w:marBottom w:val="0"/>
                      <w:divBdr>
                        <w:top w:val="none" w:sz="0" w:space="0" w:color="auto"/>
                        <w:left w:val="none" w:sz="0" w:space="0" w:color="auto"/>
                        <w:bottom w:val="none" w:sz="0" w:space="0" w:color="auto"/>
                        <w:right w:val="none" w:sz="0" w:space="0" w:color="auto"/>
                      </w:divBdr>
                    </w:div>
                  </w:divsChild>
                </w:div>
                <w:div w:id="582031169">
                  <w:marLeft w:val="0"/>
                  <w:marRight w:val="0"/>
                  <w:marTop w:val="0"/>
                  <w:marBottom w:val="0"/>
                  <w:divBdr>
                    <w:top w:val="none" w:sz="0" w:space="0" w:color="auto"/>
                    <w:left w:val="none" w:sz="0" w:space="0" w:color="auto"/>
                    <w:bottom w:val="none" w:sz="0" w:space="0" w:color="auto"/>
                    <w:right w:val="none" w:sz="0" w:space="0" w:color="auto"/>
                  </w:divBdr>
                  <w:divsChild>
                    <w:div w:id="287707124">
                      <w:marLeft w:val="0"/>
                      <w:marRight w:val="0"/>
                      <w:marTop w:val="0"/>
                      <w:marBottom w:val="0"/>
                      <w:divBdr>
                        <w:top w:val="none" w:sz="0" w:space="0" w:color="auto"/>
                        <w:left w:val="none" w:sz="0" w:space="0" w:color="auto"/>
                        <w:bottom w:val="none" w:sz="0" w:space="0" w:color="auto"/>
                        <w:right w:val="none" w:sz="0" w:space="0" w:color="auto"/>
                      </w:divBdr>
                    </w:div>
                  </w:divsChild>
                </w:div>
                <w:div w:id="2106075897">
                  <w:marLeft w:val="0"/>
                  <w:marRight w:val="0"/>
                  <w:marTop w:val="0"/>
                  <w:marBottom w:val="0"/>
                  <w:divBdr>
                    <w:top w:val="none" w:sz="0" w:space="0" w:color="auto"/>
                    <w:left w:val="none" w:sz="0" w:space="0" w:color="auto"/>
                    <w:bottom w:val="none" w:sz="0" w:space="0" w:color="auto"/>
                    <w:right w:val="none" w:sz="0" w:space="0" w:color="auto"/>
                  </w:divBdr>
                  <w:divsChild>
                    <w:div w:id="746615215">
                      <w:marLeft w:val="0"/>
                      <w:marRight w:val="0"/>
                      <w:marTop w:val="0"/>
                      <w:marBottom w:val="0"/>
                      <w:divBdr>
                        <w:top w:val="none" w:sz="0" w:space="0" w:color="auto"/>
                        <w:left w:val="none" w:sz="0" w:space="0" w:color="auto"/>
                        <w:bottom w:val="none" w:sz="0" w:space="0" w:color="auto"/>
                        <w:right w:val="none" w:sz="0" w:space="0" w:color="auto"/>
                      </w:divBdr>
                    </w:div>
                  </w:divsChild>
                </w:div>
                <w:div w:id="86971168">
                  <w:marLeft w:val="0"/>
                  <w:marRight w:val="0"/>
                  <w:marTop w:val="0"/>
                  <w:marBottom w:val="0"/>
                  <w:divBdr>
                    <w:top w:val="none" w:sz="0" w:space="0" w:color="auto"/>
                    <w:left w:val="none" w:sz="0" w:space="0" w:color="auto"/>
                    <w:bottom w:val="none" w:sz="0" w:space="0" w:color="auto"/>
                    <w:right w:val="none" w:sz="0" w:space="0" w:color="auto"/>
                  </w:divBdr>
                  <w:divsChild>
                    <w:div w:id="345057777">
                      <w:marLeft w:val="0"/>
                      <w:marRight w:val="0"/>
                      <w:marTop w:val="0"/>
                      <w:marBottom w:val="0"/>
                      <w:divBdr>
                        <w:top w:val="none" w:sz="0" w:space="0" w:color="auto"/>
                        <w:left w:val="none" w:sz="0" w:space="0" w:color="auto"/>
                        <w:bottom w:val="none" w:sz="0" w:space="0" w:color="auto"/>
                        <w:right w:val="none" w:sz="0" w:space="0" w:color="auto"/>
                      </w:divBdr>
                    </w:div>
                  </w:divsChild>
                </w:div>
                <w:div w:id="1789199022">
                  <w:marLeft w:val="0"/>
                  <w:marRight w:val="0"/>
                  <w:marTop w:val="0"/>
                  <w:marBottom w:val="0"/>
                  <w:divBdr>
                    <w:top w:val="none" w:sz="0" w:space="0" w:color="auto"/>
                    <w:left w:val="none" w:sz="0" w:space="0" w:color="auto"/>
                    <w:bottom w:val="none" w:sz="0" w:space="0" w:color="auto"/>
                    <w:right w:val="none" w:sz="0" w:space="0" w:color="auto"/>
                  </w:divBdr>
                  <w:divsChild>
                    <w:div w:id="852576097">
                      <w:marLeft w:val="0"/>
                      <w:marRight w:val="0"/>
                      <w:marTop w:val="0"/>
                      <w:marBottom w:val="0"/>
                      <w:divBdr>
                        <w:top w:val="none" w:sz="0" w:space="0" w:color="auto"/>
                        <w:left w:val="none" w:sz="0" w:space="0" w:color="auto"/>
                        <w:bottom w:val="none" w:sz="0" w:space="0" w:color="auto"/>
                        <w:right w:val="none" w:sz="0" w:space="0" w:color="auto"/>
                      </w:divBdr>
                    </w:div>
                  </w:divsChild>
                </w:div>
                <w:div w:id="1776830929">
                  <w:marLeft w:val="0"/>
                  <w:marRight w:val="0"/>
                  <w:marTop w:val="0"/>
                  <w:marBottom w:val="0"/>
                  <w:divBdr>
                    <w:top w:val="none" w:sz="0" w:space="0" w:color="auto"/>
                    <w:left w:val="none" w:sz="0" w:space="0" w:color="auto"/>
                    <w:bottom w:val="none" w:sz="0" w:space="0" w:color="auto"/>
                    <w:right w:val="none" w:sz="0" w:space="0" w:color="auto"/>
                  </w:divBdr>
                  <w:divsChild>
                    <w:div w:id="1173691540">
                      <w:marLeft w:val="0"/>
                      <w:marRight w:val="0"/>
                      <w:marTop w:val="0"/>
                      <w:marBottom w:val="0"/>
                      <w:divBdr>
                        <w:top w:val="none" w:sz="0" w:space="0" w:color="auto"/>
                        <w:left w:val="none" w:sz="0" w:space="0" w:color="auto"/>
                        <w:bottom w:val="none" w:sz="0" w:space="0" w:color="auto"/>
                        <w:right w:val="none" w:sz="0" w:space="0" w:color="auto"/>
                      </w:divBdr>
                    </w:div>
                  </w:divsChild>
                </w:div>
                <w:div w:id="478958473">
                  <w:marLeft w:val="0"/>
                  <w:marRight w:val="0"/>
                  <w:marTop w:val="0"/>
                  <w:marBottom w:val="0"/>
                  <w:divBdr>
                    <w:top w:val="none" w:sz="0" w:space="0" w:color="auto"/>
                    <w:left w:val="none" w:sz="0" w:space="0" w:color="auto"/>
                    <w:bottom w:val="none" w:sz="0" w:space="0" w:color="auto"/>
                    <w:right w:val="none" w:sz="0" w:space="0" w:color="auto"/>
                  </w:divBdr>
                  <w:divsChild>
                    <w:div w:id="129397035">
                      <w:marLeft w:val="0"/>
                      <w:marRight w:val="0"/>
                      <w:marTop w:val="0"/>
                      <w:marBottom w:val="0"/>
                      <w:divBdr>
                        <w:top w:val="none" w:sz="0" w:space="0" w:color="auto"/>
                        <w:left w:val="none" w:sz="0" w:space="0" w:color="auto"/>
                        <w:bottom w:val="none" w:sz="0" w:space="0" w:color="auto"/>
                        <w:right w:val="none" w:sz="0" w:space="0" w:color="auto"/>
                      </w:divBdr>
                    </w:div>
                  </w:divsChild>
                </w:div>
                <w:div w:id="886179930">
                  <w:marLeft w:val="0"/>
                  <w:marRight w:val="0"/>
                  <w:marTop w:val="0"/>
                  <w:marBottom w:val="0"/>
                  <w:divBdr>
                    <w:top w:val="none" w:sz="0" w:space="0" w:color="auto"/>
                    <w:left w:val="none" w:sz="0" w:space="0" w:color="auto"/>
                    <w:bottom w:val="none" w:sz="0" w:space="0" w:color="auto"/>
                    <w:right w:val="none" w:sz="0" w:space="0" w:color="auto"/>
                  </w:divBdr>
                  <w:divsChild>
                    <w:div w:id="14716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765010">
          <w:marLeft w:val="0"/>
          <w:marRight w:val="0"/>
          <w:marTop w:val="0"/>
          <w:marBottom w:val="0"/>
          <w:divBdr>
            <w:top w:val="none" w:sz="0" w:space="0" w:color="auto"/>
            <w:left w:val="none" w:sz="0" w:space="0" w:color="auto"/>
            <w:bottom w:val="none" w:sz="0" w:space="0" w:color="auto"/>
            <w:right w:val="none" w:sz="0" w:space="0" w:color="auto"/>
          </w:divBdr>
        </w:div>
      </w:divsChild>
    </w:div>
    <w:div w:id="1025330110">
      <w:bodyDiv w:val="1"/>
      <w:marLeft w:val="0"/>
      <w:marRight w:val="0"/>
      <w:marTop w:val="0"/>
      <w:marBottom w:val="0"/>
      <w:divBdr>
        <w:top w:val="none" w:sz="0" w:space="0" w:color="auto"/>
        <w:left w:val="none" w:sz="0" w:space="0" w:color="auto"/>
        <w:bottom w:val="none" w:sz="0" w:space="0" w:color="auto"/>
        <w:right w:val="none" w:sz="0" w:space="0" w:color="auto"/>
      </w:divBdr>
      <w:divsChild>
        <w:div w:id="261499078">
          <w:marLeft w:val="0"/>
          <w:marRight w:val="0"/>
          <w:marTop w:val="0"/>
          <w:marBottom w:val="0"/>
          <w:divBdr>
            <w:top w:val="none" w:sz="0" w:space="0" w:color="auto"/>
            <w:left w:val="none" w:sz="0" w:space="0" w:color="auto"/>
            <w:bottom w:val="none" w:sz="0" w:space="0" w:color="auto"/>
            <w:right w:val="none" w:sz="0" w:space="0" w:color="auto"/>
          </w:divBdr>
          <w:divsChild>
            <w:div w:id="904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7971">
      <w:bodyDiv w:val="1"/>
      <w:marLeft w:val="0"/>
      <w:marRight w:val="0"/>
      <w:marTop w:val="0"/>
      <w:marBottom w:val="0"/>
      <w:divBdr>
        <w:top w:val="none" w:sz="0" w:space="0" w:color="auto"/>
        <w:left w:val="none" w:sz="0" w:space="0" w:color="auto"/>
        <w:bottom w:val="none" w:sz="0" w:space="0" w:color="auto"/>
        <w:right w:val="none" w:sz="0" w:space="0" w:color="auto"/>
      </w:divBdr>
      <w:divsChild>
        <w:div w:id="1022240936">
          <w:marLeft w:val="0"/>
          <w:marRight w:val="0"/>
          <w:marTop w:val="0"/>
          <w:marBottom w:val="0"/>
          <w:divBdr>
            <w:top w:val="none" w:sz="0" w:space="0" w:color="auto"/>
            <w:left w:val="none" w:sz="0" w:space="0" w:color="auto"/>
            <w:bottom w:val="none" w:sz="0" w:space="0" w:color="auto"/>
            <w:right w:val="none" w:sz="0" w:space="0" w:color="auto"/>
          </w:divBdr>
        </w:div>
      </w:divsChild>
    </w:div>
    <w:div w:id="1032612439">
      <w:bodyDiv w:val="1"/>
      <w:marLeft w:val="0"/>
      <w:marRight w:val="0"/>
      <w:marTop w:val="0"/>
      <w:marBottom w:val="0"/>
      <w:divBdr>
        <w:top w:val="none" w:sz="0" w:space="0" w:color="auto"/>
        <w:left w:val="none" w:sz="0" w:space="0" w:color="auto"/>
        <w:bottom w:val="none" w:sz="0" w:space="0" w:color="auto"/>
        <w:right w:val="none" w:sz="0" w:space="0" w:color="auto"/>
      </w:divBdr>
    </w:div>
    <w:div w:id="1035041846">
      <w:bodyDiv w:val="1"/>
      <w:marLeft w:val="0"/>
      <w:marRight w:val="0"/>
      <w:marTop w:val="0"/>
      <w:marBottom w:val="0"/>
      <w:divBdr>
        <w:top w:val="none" w:sz="0" w:space="0" w:color="auto"/>
        <w:left w:val="none" w:sz="0" w:space="0" w:color="auto"/>
        <w:bottom w:val="none" w:sz="0" w:space="0" w:color="auto"/>
        <w:right w:val="none" w:sz="0" w:space="0" w:color="auto"/>
      </w:divBdr>
      <w:divsChild>
        <w:div w:id="1440251651">
          <w:marLeft w:val="0"/>
          <w:marRight w:val="0"/>
          <w:marTop w:val="0"/>
          <w:marBottom w:val="0"/>
          <w:divBdr>
            <w:top w:val="none" w:sz="0" w:space="0" w:color="auto"/>
            <w:left w:val="none" w:sz="0" w:space="0" w:color="auto"/>
            <w:bottom w:val="none" w:sz="0" w:space="0" w:color="auto"/>
            <w:right w:val="none" w:sz="0" w:space="0" w:color="auto"/>
          </w:divBdr>
          <w:divsChild>
            <w:div w:id="4055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3873">
      <w:bodyDiv w:val="1"/>
      <w:marLeft w:val="0"/>
      <w:marRight w:val="0"/>
      <w:marTop w:val="0"/>
      <w:marBottom w:val="0"/>
      <w:divBdr>
        <w:top w:val="none" w:sz="0" w:space="0" w:color="auto"/>
        <w:left w:val="none" w:sz="0" w:space="0" w:color="auto"/>
        <w:bottom w:val="none" w:sz="0" w:space="0" w:color="auto"/>
        <w:right w:val="none" w:sz="0" w:space="0" w:color="auto"/>
      </w:divBdr>
    </w:div>
    <w:div w:id="1043211184">
      <w:bodyDiv w:val="1"/>
      <w:marLeft w:val="0"/>
      <w:marRight w:val="0"/>
      <w:marTop w:val="0"/>
      <w:marBottom w:val="0"/>
      <w:divBdr>
        <w:top w:val="none" w:sz="0" w:space="0" w:color="auto"/>
        <w:left w:val="none" w:sz="0" w:space="0" w:color="auto"/>
        <w:bottom w:val="none" w:sz="0" w:space="0" w:color="auto"/>
        <w:right w:val="none" w:sz="0" w:space="0" w:color="auto"/>
      </w:divBdr>
      <w:divsChild>
        <w:div w:id="898789759">
          <w:marLeft w:val="0"/>
          <w:marRight w:val="0"/>
          <w:marTop w:val="0"/>
          <w:marBottom w:val="0"/>
          <w:divBdr>
            <w:top w:val="none" w:sz="0" w:space="0" w:color="auto"/>
            <w:left w:val="none" w:sz="0" w:space="0" w:color="auto"/>
            <w:bottom w:val="none" w:sz="0" w:space="0" w:color="auto"/>
            <w:right w:val="none" w:sz="0" w:space="0" w:color="auto"/>
          </w:divBdr>
          <w:divsChild>
            <w:div w:id="1683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711">
      <w:bodyDiv w:val="1"/>
      <w:marLeft w:val="0"/>
      <w:marRight w:val="0"/>
      <w:marTop w:val="0"/>
      <w:marBottom w:val="0"/>
      <w:divBdr>
        <w:top w:val="none" w:sz="0" w:space="0" w:color="auto"/>
        <w:left w:val="none" w:sz="0" w:space="0" w:color="auto"/>
        <w:bottom w:val="none" w:sz="0" w:space="0" w:color="auto"/>
        <w:right w:val="none" w:sz="0" w:space="0" w:color="auto"/>
      </w:divBdr>
      <w:divsChild>
        <w:div w:id="217329078">
          <w:marLeft w:val="0"/>
          <w:marRight w:val="0"/>
          <w:marTop w:val="0"/>
          <w:marBottom w:val="0"/>
          <w:divBdr>
            <w:top w:val="none" w:sz="0" w:space="0" w:color="auto"/>
            <w:left w:val="none" w:sz="0" w:space="0" w:color="auto"/>
            <w:bottom w:val="none" w:sz="0" w:space="0" w:color="auto"/>
            <w:right w:val="none" w:sz="0" w:space="0" w:color="auto"/>
          </w:divBdr>
          <w:divsChild>
            <w:div w:id="21115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98844">
      <w:bodyDiv w:val="1"/>
      <w:marLeft w:val="0"/>
      <w:marRight w:val="0"/>
      <w:marTop w:val="0"/>
      <w:marBottom w:val="0"/>
      <w:divBdr>
        <w:top w:val="none" w:sz="0" w:space="0" w:color="auto"/>
        <w:left w:val="none" w:sz="0" w:space="0" w:color="auto"/>
        <w:bottom w:val="none" w:sz="0" w:space="0" w:color="auto"/>
        <w:right w:val="none" w:sz="0" w:space="0" w:color="auto"/>
      </w:divBdr>
    </w:div>
    <w:div w:id="1140271058">
      <w:bodyDiv w:val="1"/>
      <w:marLeft w:val="0"/>
      <w:marRight w:val="0"/>
      <w:marTop w:val="0"/>
      <w:marBottom w:val="0"/>
      <w:divBdr>
        <w:top w:val="none" w:sz="0" w:space="0" w:color="auto"/>
        <w:left w:val="none" w:sz="0" w:space="0" w:color="auto"/>
        <w:bottom w:val="none" w:sz="0" w:space="0" w:color="auto"/>
        <w:right w:val="none" w:sz="0" w:space="0" w:color="auto"/>
      </w:divBdr>
      <w:divsChild>
        <w:div w:id="1541091263">
          <w:marLeft w:val="0"/>
          <w:marRight w:val="0"/>
          <w:marTop w:val="0"/>
          <w:marBottom w:val="0"/>
          <w:divBdr>
            <w:top w:val="none" w:sz="0" w:space="0" w:color="auto"/>
            <w:left w:val="none" w:sz="0" w:space="0" w:color="auto"/>
            <w:bottom w:val="none" w:sz="0" w:space="0" w:color="auto"/>
            <w:right w:val="none" w:sz="0" w:space="0" w:color="auto"/>
          </w:divBdr>
          <w:divsChild>
            <w:div w:id="20592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3215">
      <w:bodyDiv w:val="1"/>
      <w:marLeft w:val="0"/>
      <w:marRight w:val="0"/>
      <w:marTop w:val="0"/>
      <w:marBottom w:val="0"/>
      <w:divBdr>
        <w:top w:val="none" w:sz="0" w:space="0" w:color="auto"/>
        <w:left w:val="none" w:sz="0" w:space="0" w:color="auto"/>
        <w:bottom w:val="none" w:sz="0" w:space="0" w:color="auto"/>
        <w:right w:val="none" w:sz="0" w:space="0" w:color="auto"/>
      </w:divBdr>
      <w:divsChild>
        <w:div w:id="833453477">
          <w:marLeft w:val="0"/>
          <w:marRight w:val="0"/>
          <w:marTop w:val="0"/>
          <w:marBottom w:val="0"/>
          <w:divBdr>
            <w:top w:val="none" w:sz="0" w:space="0" w:color="auto"/>
            <w:left w:val="none" w:sz="0" w:space="0" w:color="auto"/>
            <w:bottom w:val="none" w:sz="0" w:space="0" w:color="auto"/>
            <w:right w:val="none" w:sz="0" w:space="0" w:color="auto"/>
          </w:divBdr>
        </w:div>
      </w:divsChild>
    </w:div>
    <w:div w:id="1151948781">
      <w:bodyDiv w:val="1"/>
      <w:marLeft w:val="0"/>
      <w:marRight w:val="0"/>
      <w:marTop w:val="0"/>
      <w:marBottom w:val="0"/>
      <w:divBdr>
        <w:top w:val="none" w:sz="0" w:space="0" w:color="auto"/>
        <w:left w:val="none" w:sz="0" w:space="0" w:color="auto"/>
        <w:bottom w:val="none" w:sz="0" w:space="0" w:color="auto"/>
        <w:right w:val="none" w:sz="0" w:space="0" w:color="auto"/>
      </w:divBdr>
      <w:divsChild>
        <w:div w:id="1076588630">
          <w:marLeft w:val="0"/>
          <w:marRight w:val="0"/>
          <w:marTop w:val="0"/>
          <w:marBottom w:val="0"/>
          <w:divBdr>
            <w:top w:val="none" w:sz="0" w:space="0" w:color="auto"/>
            <w:left w:val="none" w:sz="0" w:space="0" w:color="auto"/>
            <w:bottom w:val="none" w:sz="0" w:space="0" w:color="auto"/>
            <w:right w:val="none" w:sz="0" w:space="0" w:color="auto"/>
          </w:divBdr>
        </w:div>
      </w:divsChild>
    </w:div>
    <w:div w:id="1162308393">
      <w:bodyDiv w:val="1"/>
      <w:marLeft w:val="0"/>
      <w:marRight w:val="0"/>
      <w:marTop w:val="0"/>
      <w:marBottom w:val="0"/>
      <w:divBdr>
        <w:top w:val="none" w:sz="0" w:space="0" w:color="auto"/>
        <w:left w:val="none" w:sz="0" w:space="0" w:color="auto"/>
        <w:bottom w:val="none" w:sz="0" w:space="0" w:color="auto"/>
        <w:right w:val="none" w:sz="0" w:space="0" w:color="auto"/>
      </w:divBdr>
    </w:div>
    <w:div w:id="1174344821">
      <w:bodyDiv w:val="1"/>
      <w:marLeft w:val="0"/>
      <w:marRight w:val="0"/>
      <w:marTop w:val="0"/>
      <w:marBottom w:val="0"/>
      <w:divBdr>
        <w:top w:val="none" w:sz="0" w:space="0" w:color="auto"/>
        <w:left w:val="none" w:sz="0" w:space="0" w:color="auto"/>
        <w:bottom w:val="none" w:sz="0" w:space="0" w:color="auto"/>
        <w:right w:val="none" w:sz="0" w:space="0" w:color="auto"/>
      </w:divBdr>
      <w:divsChild>
        <w:div w:id="2032802733">
          <w:marLeft w:val="0"/>
          <w:marRight w:val="0"/>
          <w:marTop w:val="0"/>
          <w:marBottom w:val="0"/>
          <w:divBdr>
            <w:top w:val="none" w:sz="0" w:space="0" w:color="auto"/>
            <w:left w:val="none" w:sz="0" w:space="0" w:color="auto"/>
            <w:bottom w:val="none" w:sz="0" w:space="0" w:color="auto"/>
            <w:right w:val="none" w:sz="0" w:space="0" w:color="auto"/>
          </w:divBdr>
          <w:divsChild>
            <w:div w:id="4255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26868">
      <w:bodyDiv w:val="1"/>
      <w:marLeft w:val="0"/>
      <w:marRight w:val="0"/>
      <w:marTop w:val="0"/>
      <w:marBottom w:val="0"/>
      <w:divBdr>
        <w:top w:val="none" w:sz="0" w:space="0" w:color="auto"/>
        <w:left w:val="none" w:sz="0" w:space="0" w:color="auto"/>
        <w:bottom w:val="none" w:sz="0" w:space="0" w:color="auto"/>
        <w:right w:val="none" w:sz="0" w:space="0" w:color="auto"/>
      </w:divBdr>
    </w:div>
    <w:div w:id="1186410736">
      <w:bodyDiv w:val="1"/>
      <w:marLeft w:val="0"/>
      <w:marRight w:val="0"/>
      <w:marTop w:val="0"/>
      <w:marBottom w:val="0"/>
      <w:divBdr>
        <w:top w:val="none" w:sz="0" w:space="0" w:color="auto"/>
        <w:left w:val="none" w:sz="0" w:space="0" w:color="auto"/>
        <w:bottom w:val="none" w:sz="0" w:space="0" w:color="auto"/>
        <w:right w:val="none" w:sz="0" w:space="0" w:color="auto"/>
      </w:divBdr>
      <w:divsChild>
        <w:div w:id="1990356171">
          <w:marLeft w:val="0"/>
          <w:marRight w:val="0"/>
          <w:marTop w:val="0"/>
          <w:marBottom w:val="0"/>
          <w:divBdr>
            <w:top w:val="none" w:sz="0" w:space="0" w:color="auto"/>
            <w:left w:val="none" w:sz="0" w:space="0" w:color="auto"/>
            <w:bottom w:val="none" w:sz="0" w:space="0" w:color="auto"/>
            <w:right w:val="none" w:sz="0" w:space="0" w:color="auto"/>
          </w:divBdr>
          <w:divsChild>
            <w:div w:id="11033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9669">
      <w:bodyDiv w:val="1"/>
      <w:marLeft w:val="0"/>
      <w:marRight w:val="0"/>
      <w:marTop w:val="0"/>
      <w:marBottom w:val="0"/>
      <w:divBdr>
        <w:top w:val="none" w:sz="0" w:space="0" w:color="auto"/>
        <w:left w:val="none" w:sz="0" w:space="0" w:color="auto"/>
        <w:bottom w:val="none" w:sz="0" w:space="0" w:color="auto"/>
        <w:right w:val="none" w:sz="0" w:space="0" w:color="auto"/>
      </w:divBdr>
      <w:divsChild>
        <w:div w:id="282270056">
          <w:marLeft w:val="0"/>
          <w:marRight w:val="0"/>
          <w:marTop w:val="0"/>
          <w:marBottom w:val="0"/>
          <w:divBdr>
            <w:top w:val="none" w:sz="0" w:space="0" w:color="auto"/>
            <w:left w:val="none" w:sz="0" w:space="0" w:color="auto"/>
            <w:bottom w:val="none" w:sz="0" w:space="0" w:color="auto"/>
            <w:right w:val="none" w:sz="0" w:space="0" w:color="auto"/>
          </w:divBdr>
          <w:divsChild>
            <w:div w:id="20049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0130">
      <w:bodyDiv w:val="1"/>
      <w:marLeft w:val="0"/>
      <w:marRight w:val="0"/>
      <w:marTop w:val="0"/>
      <w:marBottom w:val="0"/>
      <w:divBdr>
        <w:top w:val="none" w:sz="0" w:space="0" w:color="auto"/>
        <w:left w:val="none" w:sz="0" w:space="0" w:color="auto"/>
        <w:bottom w:val="none" w:sz="0" w:space="0" w:color="auto"/>
        <w:right w:val="none" w:sz="0" w:space="0" w:color="auto"/>
      </w:divBdr>
    </w:div>
    <w:div w:id="1225990717">
      <w:bodyDiv w:val="1"/>
      <w:marLeft w:val="0"/>
      <w:marRight w:val="0"/>
      <w:marTop w:val="0"/>
      <w:marBottom w:val="0"/>
      <w:divBdr>
        <w:top w:val="none" w:sz="0" w:space="0" w:color="auto"/>
        <w:left w:val="none" w:sz="0" w:space="0" w:color="auto"/>
        <w:bottom w:val="none" w:sz="0" w:space="0" w:color="auto"/>
        <w:right w:val="none" w:sz="0" w:space="0" w:color="auto"/>
      </w:divBdr>
    </w:div>
    <w:div w:id="1231038346">
      <w:bodyDiv w:val="1"/>
      <w:marLeft w:val="0"/>
      <w:marRight w:val="0"/>
      <w:marTop w:val="0"/>
      <w:marBottom w:val="0"/>
      <w:divBdr>
        <w:top w:val="none" w:sz="0" w:space="0" w:color="auto"/>
        <w:left w:val="none" w:sz="0" w:space="0" w:color="auto"/>
        <w:bottom w:val="none" w:sz="0" w:space="0" w:color="auto"/>
        <w:right w:val="none" w:sz="0" w:space="0" w:color="auto"/>
      </w:divBdr>
    </w:div>
    <w:div w:id="1254244460">
      <w:bodyDiv w:val="1"/>
      <w:marLeft w:val="0"/>
      <w:marRight w:val="0"/>
      <w:marTop w:val="0"/>
      <w:marBottom w:val="0"/>
      <w:divBdr>
        <w:top w:val="none" w:sz="0" w:space="0" w:color="auto"/>
        <w:left w:val="none" w:sz="0" w:space="0" w:color="auto"/>
        <w:bottom w:val="none" w:sz="0" w:space="0" w:color="auto"/>
        <w:right w:val="none" w:sz="0" w:space="0" w:color="auto"/>
      </w:divBdr>
      <w:divsChild>
        <w:div w:id="1246912794">
          <w:marLeft w:val="0"/>
          <w:marRight w:val="0"/>
          <w:marTop w:val="0"/>
          <w:marBottom w:val="0"/>
          <w:divBdr>
            <w:top w:val="none" w:sz="0" w:space="0" w:color="auto"/>
            <w:left w:val="none" w:sz="0" w:space="0" w:color="auto"/>
            <w:bottom w:val="none" w:sz="0" w:space="0" w:color="auto"/>
            <w:right w:val="none" w:sz="0" w:space="0" w:color="auto"/>
          </w:divBdr>
          <w:divsChild>
            <w:div w:id="3958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3654">
      <w:bodyDiv w:val="1"/>
      <w:marLeft w:val="0"/>
      <w:marRight w:val="0"/>
      <w:marTop w:val="0"/>
      <w:marBottom w:val="0"/>
      <w:divBdr>
        <w:top w:val="none" w:sz="0" w:space="0" w:color="auto"/>
        <w:left w:val="none" w:sz="0" w:space="0" w:color="auto"/>
        <w:bottom w:val="none" w:sz="0" w:space="0" w:color="auto"/>
        <w:right w:val="none" w:sz="0" w:space="0" w:color="auto"/>
      </w:divBdr>
      <w:divsChild>
        <w:div w:id="527374560">
          <w:marLeft w:val="0"/>
          <w:marRight w:val="0"/>
          <w:marTop w:val="0"/>
          <w:marBottom w:val="0"/>
          <w:divBdr>
            <w:top w:val="none" w:sz="0" w:space="0" w:color="auto"/>
            <w:left w:val="none" w:sz="0" w:space="0" w:color="auto"/>
            <w:bottom w:val="none" w:sz="0" w:space="0" w:color="auto"/>
            <w:right w:val="none" w:sz="0" w:space="0" w:color="auto"/>
          </w:divBdr>
          <w:divsChild>
            <w:div w:id="14910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9365">
      <w:bodyDiv w:val="1"/>
      <w:marLeft w:val="0"/>
      <w:marRight w:val="0"/>
      <w:marTop w:val="0"/>
      <w:marBottom w:val="0"/>
      <w:divBdr>
        <w:top w:val="none" w:sz="0" w:space="0" w:color="auto"/>
        <w:left w:val="none" w:sz="0" w:space="0" w:color="auto"/>
        <w:bottom w:val="none" w:sz="0" w:space="0" w:color="auto"/>
        <w:right w:val="none" w:sz="0" w:space="0" w:color="auto"/>
      </w:divBdr>
    </w:div>
    <w:div w:id="1295058401">
      <w:bodyDiv w:val="1"/>
      <w:marLeft w:val="0"/>
      <w:marRight w:val="0"/>
      <w:marTop w:val="0"/>
      <w:marBottom w:val="0"/>
      <w:divBdr>
        <w:top w:val="none" w:sz="0" w:space="0" w:color="auto"/>
        <w:left w:val="none" w:sz="0" w:space="0" w:color="auto"/>
        <w:bottom w:val="none" w:sz="0" w:space="0" w:color="auto"/>
        <w:right w:val="none" w:sz="0" w:space="0" w:color="auto"/>
      </w:divBdr>
      <w:divsChild>
        <w:div w:id="108594261">
          <w:marLeft w:val="0"/>
          <w:marRight w:val="0"/>
          <w:marTop w:val="0"/>
          <w:marBottom w:val="0"/>
          <w:divBdr>
            <w:top w:val="none" w:sz="0" w:space="0" w:color="auto"/>
            <w:left w:val="none" w:sz="0" w:space="0" w:color="auto"/>
            <w:bottom w:val="none" w:sz="0" w:space="0" w:color="auto"/>
            <w:right w:val="none" w:sz="0" w:space="0" w:color="auto"/>
          </w:divBdr>
        </w:div>
      </w:divsChild>
    </w:div>
    <w:div w:id="1304391481">
      <w:bodyDiv w:val="1"/>
      <w:marLeft w:val="0"/>
      <w:marRight w:val="0"/>
      <w:marTop w:val="0"/>
      <w:marBottom w:val="0"/>
      <w:divBdr>
        <w:top w:val="none" w:sz="0" w:space="0" w:color="auto"/>
        <w:left w:val="none" w:sz="0" w:space="0" w:color="auto"/>
        <w:bottom w:val="none" w:sz="0" w:space="0" w:color="auto"/>
        <w:right w:val="none" w:sz="0" w:space="0" w:color="auto"/>
      </w:divBdr>
    </w:div>
    <w:div w:id="1313951978">
      <w:bodyDiv w:val="1"/>
      <w:marLeft w:val="0"/>
      <w:marRight w:val="0"/>
      <w:marTop w:val="0"/>
      <w:marBottom w:val="0"/>
      <w:divBdr>
        <w:top w:val="none" w:sz="0" w:space="0" w:color="auto"/>
        <w:left w:val="none" w:sz="0" w:space="0" w:color="auto"/>
        <w:bottom w:val="none" w:sz="0" w:space="0" w:color="auto"/>
        <w:right w:val="none" w:sz="0" w:space="0" w:color="auto"/>
      </w:divBdr>
      <w:divsChild>
        <w:div w:id="785466181">
          <w:marLeft w:val="0"/>
          <w:marRight w:val="0"/>
          <w:marTop w:val="0"/>
          <w:marBottom w:val="0"/>
          <w:divBdr>
            <w:top w:val="none" w:sz="0" w:space="0" w:color="auto"/>
            <w:left w:val="none" w:sz="0" w:space="0" w:color="auto"/>
            <w:bottom w:val="none" w:sz="0" w:space="0" w:color="auto"/>
            <w:right w:val="none" w:sz="0" w:space="0" w:color="auto"/>
          </w:divBdr>
          <w:divsChild>
            <w:div w:id="994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90295">
      <w:bodyDiv w:val="1"/>
      <w:marLeft w:val="0"/>
      <w:marRight w:val="0"/>
      <w:marTop w:val="0"/>
      <w:marBottom w:val="0"/>
      <w:divBdr>
        <w:top w:val="none" w:sz="0" w:space="0" w:color="auto"/>
        <w:left w:val="none" w:sz="0" w:space="0" w:color="auto"/>
        <w:bottom w:val="none" w:sz="0" w:space="0" w:color="auto"/>
        <w:right w:val="none" w:sz="0" w:space="0" w:color="auto"/>
      </w:divBdr>
      <w:divsChild>
        <w:div w:id="449208425">
          <w:marLeft w:val="0"/>
          <w:marRight w:val="0"/>
          <w:marTop w:val="0"/>
          <w:marBottom w:val="0"/>
          <w:divBdr>
            <w:top w:val="none" w:sz="0" w:space="0" w:color="auto"/>
            <w:left w:val="none" w:sz="0" w:space="0" w:color="auto"/>
            <w:bottom w:val="none" w:sz="0" w:space="0" w:color="auto"/>
            <w:right w:val="none" w:sz="0" w:space="0" w:color="auto"/>
          </w:divBdr>
        </w:div>
      </w:divsChild>
    </w:div>
    <w:div w:id="1343891769">
      <w:bodyDiv w:val="1"/>
      <w:marLeft w:val="0"/>
      <w:marRight w:val="0"/>
      <w:marTop w:val="0"/>
      <w:marBottom w:val="0"/>
      <w:divBdr>
        <w:top w:val="none" w:sz="0" w:space="0" w:color="auto"/>
        <w:left w:val="none" w:sz="0" w:space="0" w:color="auto"/>
        <w:bottom w:val="none" w:sz="0" w:space="0" w:color="auto"/>
        <w:right w:val="none" w:sz="0" w:space="0" w:color="auto"/>
      </w:divBdr>
    </w:div>
    <w:div w:id="1344941156">
      <w:bodyDiv w:val="1"/>
      <w:marLeft w:val="0"/>
      <w:marRight w:val="0"/>
      <w:marTop w:val="0"/>
      <w:marBottom w:val="0"/>
      <w:divBdr>
        <w:top w:val="none" w:sz="0" w:space="0" w:color="auto"/>
        <w:left w:val="none" w:sz="0" w:space="0" w:color="auto"/>
        <w:bottom w:val="none" w:sz="0" w:space="0" w:color="auto"/>
        <w:right w:val="none" w:sz="0" w:space="0" w:color="auto"/>
      </w:divBdr>
      <w:divsChild>
        <w:div w:id="1746485808">
          <w:marLeft w:val="0"/>
          <w:marRight w:val="0"/>
          <w:marTop w:val="0"/>
          <w:marBottom w:val="0"/>
          <w:divBdr>
            <w:top w:val="none" w:sz="0" w:space="0" w:color="auto"/>
            <w:left w:val="none" w:sz="0" w:space="0" w:color="auto"/>
            <w:bottom w:val="none" w:sz="0" w:space="0" w:color="auto"/>
            <w:right w:val="none" w:sz="0" w:space="0" w:color="auto"/>
          </w:divBdr>
          <w:divsChild>
            <w:div w:id="7556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6644">
      <w:bodyDiv w:val="1"/>
      <w:marLeft w:val="0"/>
      <w:marRight w:val="0"/>
      <w:marTop w:val="0"/>
      <w:marBottom w:val="0"/>
      <w:divBdr>
        <w:top w:val="none" w:sz="0" w:space="0" w:color="auto"/>
        <w:left w:val="none" w:sz="0" w:space="0" w:color="auto"/>
        <w:bottom w:val="none" w:sz="0" w:space="0" w:color="auto"/>
        <w:right w:val="none" w:sz="0" w:space="0" w:color="auto"/>
      </w:divBdr>
    </w:div>
    <w:div w:id="1359425417">
      <w:bodyDiv w:val="1"/>
      <w:marLeft w:val="0"/>
      <w:marRight w:val="0"/>
      <w:marTop w:val="0"/>
      <w:marBottom w:val="0"/>
      <w:divBdr>
        <w:top w:val="none" w:sz="0" w:space="0" w:color="auto"/>
        <w:left w:val="none" w:sz="0" w:space="0" w:color="auto"/>
        <w:bottom w:val="none" w:sz="0" w:space="0" w:color="auto"/>
        <w:right w:val="none" w:sz="0" w:space="0" w:color="auto"/>
      </w:divBdr>
      <w:divsChild>
        <w:div w:id="1606883592">
          <w:marLeft w:val="0"/>
          <w:marRight w:val="0"/>
          <w:marTop w:val="0"/>
          <w:marBottom w:val="0"/>
          <w:divBdr>
            <w:top w:val="none" w:sz="0" w:space="0" w:color="auto"/>
            <w:left w:val="none" w:sz="0" w:space="0" w:color="auto"/>
            <w:bottom w:val="none" w:sz="0" w:space="0" w:color="auto"/>
            <w:right w:val="none" w:sz="0" w:space="0" w:color="auto"/>
          </w:divBdr>
          <w:divsChild>
            <w:div w:id="7500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7972">
      <w:bodyDiv w:val="1"/>
      <w:marLeft w:val="0"/>
      <w:marRight w:val="0"/>
      <w:marTop w:val="0"/>
      <w:marBottom w:val="0"/>
      <w:divBdr>
        <w:top w:val="none" w:sz="0" w:space="0" w:color="auto"/>
        <w:left w:val="none" w:sz="0" w:space="0" w:color="auto"/>
        <w:bottom w:val="none" w:sz="0" w:space="0" w:color="auto"/>
        <w:right w:val="none" w:sz="0" w:space="0" w:color="auto"/>
      </w:divBdr>
    </w:div>
    <w:div w:id="1390156290">
      <w:bodyDiv w:val="1"/>
      <w:marLeft w:val="0"/>
      <w:marRight w:val="0"/>
      <w:marTop w:val="0"/>
      <w:marBottom w:val="0"/>
      <w:divBdr>
        <w:top w:val="none" w:sz="0" w:space="0" w:color="auto"/>
        <w:left w:val="none" w:sz="0" w:space="0" w:color="auto"/>
        <w:bottom w:val="none" w:sz="0" w:space="0" w:color="auto"/>
        <w:right w:val="none" w:sz="0" w:space="0" w:color="auto"/>
      </w:divBdr>
    </w:div>
    <w:div w:id="1391003094">
      <w:bodyDiv w:val="1"/>
      <w:marLeft w:val="0"/>
      <w:marRight w:val="0"/>
      <w:marTop w:val="0"/>
      <w:marBottom w:val="0"/>
      <w:divBdr>
        <w:top w:val="none" w:sz="0" w:space="0" w:color="auto"/>
        <w:left w:val="none" w:sz="0" w:space="0" w:color="auto"/>
        <w:bottom w:val="none" w:sz="0" w:space="0" w:color="auto"/>
        <w:right w:val="none" w:sz="0" w:space="0" w:color="auto"/>
      </w:divBdr>
      <w:divsChild>
        <w:div w:id="1267343882">
          <w:marLeft w:val="0"/>
          <w:marRight w:val="0"/>
          <w:marTop w:val="0"/>
          <w:marBottom w:val="0"/>
          <w:divBdr>
            <w:top w:val="none" w:sz="0" w:space="0" w:color="auto"/>
            <w:left w:val="none" w:sz="0" w:space="0" w:color="auto"/>
            <w:bottom w:val="none" w:sz="0" w:space="0" w:color="auto"/>
            <w:right w:val="none" w:sz="0" w:space="0" w:color="auto"/>
          </w:divBdr>
        </w:div>
        <w:div w:id="1694307585">
          <w:marLeft w:val="0"/>
          <w:marRight w:val="0"/>
          <w:marTop w:val="0"/>
          <w:marBottom w:val="0"/>
          <w:divBdr>
            <w:top w:val="none" w:sz="0" w:space="0" w:color="auto"/>
            <w:left w:val="none" w:sz="0" w:space="0" w:color="auto"/>
            <w:bottom w:val="none" w:sz="0" w:space="0" w:color="auto"/>
            <w:right w:val="none" w:sz="0" w:space="0" w:color="auto"/>
          </w:divBdr>
          <w:divsChild>
            <w:div w:id="1859080033">
              <w:marLeft w:val="-75"/>
              <w:marRight w:val="0"/>
              <w:marTop w:val="30"/>
              <w:marBottom w:val="30"/>
              <w:divBdr>
                <w:top w:val="none" w:sz="0" w:space="0" w:color="auto"/>
                <w:left w:val="none" w:sz="0" w:space="0" w:color="auto"/>
                <w:bottom w:val="none" w:sz="0" w:space="0" w:color="auto"/>
                <w:right w:val="none" w:sz="0" w:space="0" w:color="auto"/>
              </w:divBdr>
              <w:divsChild>
                <w:div w:id="1963882832">
                  <w:marLeft w:val="0"/>
                  <w:marRight w:val="0"/>
                  <w:marTop w:val="0"/>
                  <w:marBottom w:val="0"/>
                  <w:divBdr>
                    <w:top w:val="none" w:sz="0" w:space="0" w:color="auto"/>
                    <w:left w:val="none" w:sz="0" w:space="0" w:color="auto"/>
                    <w:bottom w:val="none" w:sz="0" w:space="0" w:color="auto"/>
                    <w:right w:val="none" w:sz="0" w:space="0" w:color="auto"/>
                  </w:divBdr>
                  <w:divsChild>
                    <w:div w:id="1714378427">
                      <w:marLeft w:val="0"/>
                      <w:marRight w:val="0"/>
                      <w:marTop w:val="0"/>
                      <w:marBottom w:val="0"/>
                      <w:divBdr>
                        <w:top w:val="none" w:sz="0" w:space="0" w:color="auto"/>
                        <w:left w:val="none" w:sz="0" w:space="0" w:color="auto"/>
                        <w:bottom w:val="none" w:sz="0" w:space="0" w:color="auto"/>
                        <w:right w:val="none" w:sz="0" w:space="0" w:color="auto"/>
                      </w:divBdr>
                    </w:div>
                  </w:divsChild>
                </w:div>
                <w:div w:id="1970822174">
                  <w:marLeft w:val="0"/>
                  <w:marRight w:val="0"/>
                  <w:marTop w:val="0"/>
                  <w:marBottom w:val="0"/>
                  <w:divBdr>
                    <w:top w:val="none" w:sz="0" w:space="0" w:color="auto"/>
                    <w:left w:val="none" w:sz="0" w:space="0" w:color="auto"/>
                    <w:bottom w:val="none" w:sz="0" w:space="0" w:color="auto"/>
                    <w:right w:val="none" w:sz="0" w:space="0" w:color="auto"/>
                  </w:divBdr>
                  <w:divsChild>
                    <w:div w:id="250311030">
                      <w:marLeft w:val="0"/>
                      <w:marRight w:val="0"/>
                      <w:marTop w:val="0"/>
                      <w:marBottom w:val="0"/>
                      <w:divBdr>
                        <w:top w:val="none" w:sz="0" w:space="0" w:color="auto"/>
                        <w:left w:val="none" w:sz="0" w:space="0" w:color="auto"/>
                        <w:bottom w:val="none" w:sz="0" w:space="0" w:color="auto"/>
                        <w:right w:val="none" w:sz="0" w:space="0" w:color="auto"/>
                      </w:divBdr>
                    </w:div>
                  </w:divsChild>
                </w:div>
                <w:div w:id="792359052">
                  <w:marLeft w:val="0"/>
                  <w:marRight w:val="0"/>
                  <w:marTop w:val="0"/>
                  <w:marBottom w:val="0"/>
                  <w:divBdr>
                    <w:top w:val="none" w:sz="0" w:space="0" w:color="auto"/>
                    <w:left w:val="none" w:sz="0" w:space="0" w:color="auto"/>
                    <w:bottom w:val="none" w:sz="0" w:space="0" w:color="auto"/>
                    <w:right w:val="none" w:sz="0" w:space="0" w:color="auto"/>
                  </w:divBdr>
                  <w:divsChild>
                    <w:div w:id="517082464">
                      <w:marLeft w:val="0"/>
                      <w:marRight w:val="0"/>
                      <w:marTop w:val="0"/>
                      <w:marBottom w:val="0"/>
                      <w:divBdr>
                        <w:top w:val="none" w:sz="0" w:space="0" w:color="auto"/>
                        <w:left w:val="none" w:sz="0" w:space="0" w:color="auto"/>
                        <w:bottom w:val="none" w:sz="0" w:space="0" w:color="auto"/>
                        <w:right w:val="none" w:sz="0" w:space="0" w:color="auto"/>
                      </w:divBdr>
                    </w:div>
                  </w:divsChild>
                </w:div>
                <w:div w:id="1511871186">
                  <w:marLeft w:val="0"/>
                  <w:marRight w:val="0"/>
                  <w:marTop w:val="0"/>
                  <w:marBottom w:val="0"/>
                  <w:divBdr>
                    <w:top w:val="none" w:sz="0" w:space="0" w:color="auto"/>
                    <w:left w:val="none" w:sz="0" w:space="0" w:color="auto"/>
                    <w:bottom w:val="none" w:sz="0" w:space="0" w:color="auto"/>
                    <w:right w:val="none" w:sz="0" w:space="0" w:color="auto"/>
                  </w:divBdr>
                  <w:divsChild>
                    <w:div w:id="1182933710">
                      <w:marLeft w:val="0"/>
                      <w:marRight w:val="0"/>
                      <w:marTop w:val="0"/>
                      <w:marBottom w:val="0"/>
                      <w:divBdr>
                        <w:top w:val="none" w:sz="0" w:space="0" w:color="auto"/>
                        <w:left w:val="none" w:sz="0" w:space="0" w:color="auto"/>
                        <w:bottom w:val="none" w:sz="0" w:space="0" w:color="auto"/>
                        <w:right w:val="none" w:sz="0" w:space="0" w:color="auto"/>
                      </w:divBdr>
                    </w:div>
                  </w:divsChild>
                </w:div>
                <w:div w:id="856769820">
                  <w:marLeft w:val="0"/>
                  <w:marRight w:val="0"/>
                  <w:marTop w:val="0"/>
                  <w:marBottom w:val="0"/>
                  <w:divBdr>
                    <w:top w:val="none" w:sz="0" w:space="0" w:color="auto"/>
                    <w:left w:val="none" w:sz="0" w:space="0" w:color="auto"/>
                    <w:bottom w:val="none" w:sz="0" w:space="0" w:color="auto"/>
                    <w:right w:val="none" w:sz="0" w:space="0" w:color="auto"/>
                  </w:divBdr>
                  <w:divsChild>
                    <w:div w:id="18659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102867">
      <w:bodyDiv w:val="1"/>
      <w:marLeft w:val="0"/>
      <w:marRight w:val="0"/>
      <w:marTop w:val="0"/>
      <w:marBottom w:val="0"/>
      <w:divBdr>
        <w:top w:val="none" w:sz="0" w:space="0" w:color="auto"/>
        <w:left w:val="none" w:sz="0" w:space="0" w:color="auto"/>
        <w:bottom w:val="none" w:sz="0" w:space="0" w:color="auto"/>
        <w:right w:val="none" w:sz="0" w:space="0" w:color="auto"/>
      </w:divBdr>
    </w:div>
    <w:div w:id="1418094368">
      <w:bodyDiv w:val="1"/>
      <w:marLeft w:val="0"/>
      <w:marRight w:val="0"/>
      <w:marTop w:val="0"/>
      <w:marBottom w:val="0"/>
      <w:divBdr>
        <w:top w:val="none" w:sz="0" w:space="0" w:color="auto"/>
        <w:left w:val="none" w:sz="0" w:space="0" w:color="auto"/>
        <w:bottom w:val="none" w:sz="0" w:space="0" w:color="auto"/>
        <w:right w:val="none" w:sz="0" w:space="0" w:color="auto"/>
      </w:divBdr>
    </w:div>
    <w:div w:id="1434980180">
      <w:bodyDiv w:val="1"/>
      <w:marLeft w:val="0"/>
      <w:marRight w:val="0"/>
      <w:marTop w:val="0"/>
      <w:marBottom w:val="0"/>
      <w:divBdr>
        <w:top w:val="none" w:sz="0" w:space="0" w:color="auto"/>
        <w:left w:val="none" w:sz="0" w:space="0" w:color="auto"/>
        <w:bottom w:val="none" w:sz="0" w:space="0" w:color="auto"/>
        <w:right w:val="none" w:sz="0" w:space="0" w:color="auto"/>
      </w:divBdr>
      <w:divsChild>
        <w:div w:id="1366440816">
          <w:marLeft w:val="0"/>
          <w:marRight w:val="0"/>
          <w:marTop w:val="0"/>
          <w:marBottom w:val="0"/>
          <w:divBdr>
            <w:top w:val="none" w:sz="0" w:space="0" w:color="auto"/>
            <w:left w:val="none" w:sz="0" w:space="0" w:color="auto"/>
            <w:bottom w:val="none" w:sz="0" w:space="0" w:color="auto"/>
            <w:right w:val="none" w:sz="0" w:space="0" w:color="auto"/>
          </w:divBdr>
          <w:divsChild>
            <w:div w:id="42815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6130">
      <w:bodyDiv w:val="1"/>
      <w:marLeft w:val="0"/>
      <w:marRight w:val="0"/>
      <w:marTop w:val="0"/>
      <w:marBottom w:val="0"/>
      <w:divBdr>
        <w:top w:val="none" w:sz="0" w:space="0" w:color="auto"/>
        <w:left w:val="none" w:sz="0" w:space="0" w:color="auto"/>
        <w:bottom w:val="none" w:sz="0" w:space="0" w:color="auto"/>
        <w:right w:val="none" w:sz="0" w:space="0" w:color="auto"/>
      </w:divBdr>
      <w:divsChild>
        <w:div w:id="1330326660">
          <w:marLeft w:val="0"/>
          <w:marRight w:val="0"/>
          <w:marTop w:val="0"/>
          <w:marBottom w:val="0"/>
          <w:divBdr>
            <w:top w:val="none" w:sz="0" w:space="0" w:color="auto"/>
            <w:left w:val="none" w:sz="0" w:space="0" w:color="auto"/>
            <w:bottom w:val="none" w:sz="0" w:space="0" w:color="auto"/>
            <w:right w:val="none" w:sz="0" w:space="0" w:color="auto"/>
          </w:divBdr>
          <w:divsChild>
            <w:div w:id="107265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5427">
      <w:bodyDiv w:val="1"/>
      <w:marLeft w:val="0"/>
      <w:marRight w:val="0"/>
      <w:marTop w:val="0"/>
      <w:marBottom w:val="0"/>
      <w:divBdr>
        <w:top w:val="none" w:sz="0" w:space="0" w:color="auto"/>
        <w:left w:val="none" w:sz="0" w:space="0" w:color="auto"/>
        <w:bottom w:val="none" w:sz="0" w:space="0" w:color="auto"/>
        <w:right w:val="none" w:sz="0" w:space="0" w:color="auto"/>
      </w:divBdr>
      <w:divsChild>
        <w:div w:id="510144491">
          <w:marLeft w:val="0"/>
          <w:marRight w:val="0"/>
          <w:marTop w:val="0"/>
          <w:marBottom w:val="0"/>
          <w:divBdr>
            <w:top w:val="none" w:sz="0" w:space="0" w:color="auto"/>
            <w:left w:val="none" w:sz="0" w:space="0" w:color="auto"/>
            <w:bottom w:val="none" w:sz="0" w:space="0" w:color="auto"/>
            <w:right w:val="none" w:sz="0" w:space="0" w:color="auto"/>
          </w:divBdr>
          <w:divsChild>
            <w:div w:id="14811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6001">
      <w:bodyDiv w:val="1"/>
      <w:marLeft w:val="0"/>
      <w:marRight w:val="0"/>
      <w:marTop w:val="0"/>
      <w:marBottom w:val="0"/>
      <w:divBdr>
        <w:top w:val="none" w:sz="0" w:space="0" w:color="auto"/>
        <w:left w:val="none" w:sz="0" w:space="0" w:color="auto"/>
        <w:bottom w:val="none" w:sz="0" w:space="0" w:color="auto"/>
        <w:right w:val="none" w:sz="0" w:space="0" w:color="auto"/>
      </w:divBdr>
      <w:divsChild>
        <w:div w:id="1149781503">
          <w:marLeft w:val="0"/>
          <w:marRight w:val="0"/>
          <w:marTop w:val="0"/>
          <w:marBottom w:val="0"/>
          <w:divBdr>
            <w:top w:val="none" w:sz="0" w:space="0" w:color="auto"/>
            <w:left w:val="none" w:sz="0" w:space="0" w:color="auto"/>
            <w:bottom w:val="none" w:sz="0" w:space="0" w:color="auto"/>
            <w:right w:val="none" w:sz="0" w:space="0" w:color="auto"/>
          </w:divBdr>
          <w:divsChild>
            <w:div w:id="18559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6526">
      <w:bodyDiv w:val="1"/>
      <w:marLeft w:val="0"/>
      <w:marRight w:val="0"/>
      <w:marTop w:val="0"/>
      <w:marBottom w:val="0"/>
      <w:divBdr>
        <w:top w:val="none" w:sz="0" w:space="0" w:color="auto"/>
        <w:left w:val="none" w:sz="0" w:space="0" w:color="auto"/>
        <w:bottom w:val="none" w:sz="0" w:space="0" w:color="auto"/>
        <w:right w:val="none" w:sz="0" w:space="0" w:color="auto"/>
      </w:divBdr>
    </w:div>
    <w:div w:id="1450392765">
      <w:bodyDiv w:val="1"/>
      <w:marLeft w:val="0"/>
      <w:marRight w:val="0"/>
      <w:marTop w:val="0"/>
      <w:marBottom w:val="0"/>
      <w:divBdr>
        <w:top w:val="none" w:sz="0" w:space="0" w:color="auto"/>
        <w:left w:val="none" w:sz="0" w:space="0" w:color="auto"/>
        <w:bottom w:val="none" w:sz="0" w:space="0" w:color="auto"/>
        <w:right w:val="none" w:sz="0" w:space="0" w:color="auto"/>
      </w:divBdr>
      <w:divsChild>
        <w:div w:id="588778305">
          <w:marLeft w:val="0"/>
          <w:marRight w:val="0"/>
          <w:marTop w:val="0"/>
          <w:marBottom w:val="0"/>
          <w:divBdr>
            <w:top w:val="none" w:sz="0" w:space="0" w:color="auto"/>
            <w:left w:val="none" w:sz="0" w:space="0" w:color="auto"/>
            <w:bottom w:val="none" w:sz="0" w:space="0" w:color="auto"/>
            <w:right w:val="none" w:sz="0" w:space="0" w:color="auto"/>
          </w:divBdr>
          <w:divsChild>
            <w:div w:id="13513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3163">
      <w:bodyDiv w:val="1"/>
      <w:marLeft w:val="0"/>
      <w:marRight w:val="0"/>
      <w:marTop w:val="0"/>
      <w:marBottom w:val="0"/>
      <w:divBdr>
        <w:top w:val="none" w:sz="0" w:space="0" w:color="auto"/>
        <w:left w:val="none" w:sz="0" w:space="0" w:color="auto"/>
        <w:bottom w:val="none" w:sz="0" w:space="0" w:color="auto"/>
        <w:right w:val="none" w:sz="0" w:space="0" w:color="auto"/>
      </w:divBdr>
    </w:div>
    <w:div w:id="1490059091">
      <w:bodyDiv w:val="1"/>
      <w:marLeft w:val="0"/>
      <w:marRight w:val="0"/>
      <w:marTop w:val="0"/>
      <w:marBottom w:val="0"/>
      <w:divBdr>
        <w:top w:val="none" w:sz="0" w:space="0" w:color="auto"/>
        <w:left w:val="none" w:sz="0" w:space="0" w:color="auto"/>
        <w:bottom w:val="none" w:sz="0" w:space="0" w:color="auto"/>
        <w:right w:val="none" w:sz="0" w:space="0" w:color="auto"/>
      </w:divBdr>
    </w:div>
    <w:div w:id="1491867951">
      <w:bodyDiv w:val="1"/>
      <w:marLeft w:val="0"/>
      <w:marRight w:val="0"/>
      <w:marTop w:val="0"/>
      <w:marBottom w:val="0"/>
      <w:divBdr>
        <w:top w:val="none" w:sz="0" w:space="0" w:color="auto"/>
        <w:left w:val="none" w:sz="0" w:space="0" w:color="auto"/>
        <w:bottom w:val="none" w:sz="0" w:space="0" w:color="auto"/>
        <w:right w:val="none" w:sz="0" w:space="0" w:color="auto"/>
      </w:divBdr>
    </w:div>
    <w:div w:id="1520847246">
      <w:bodyDiv w:val="1"/>
      <w:marLeft w:val="0"/>
      <w:marRight w:val="0"/>
      <w:marTop w:val="0"/>
      <w:marBottom w:val="0"/>
      <w:divBdr>
        <w:top w:val="none" w:sz="0" w:space="0" w:color="auto"/>
        <w:left w:val="none" w:sz="0" w:space="0" w:color="auto"/>
        <w:bottom w:val="none" w:sz="0" w:space="0" w:color="auto"/>
        <w:right w:val="none" w:sz="0" w:space="0" w:color="auto"/>
      </w:divBdr>
      <w:divsChild>
        <w:div w:id="395131243">
          <w:marLeft w:val="0"/>
          <w:marRight w:val="0"/>
          <w:marTop w:val="0"/>
          <w:marBottom w:val="0"/>
          <w:divBdr>
            <w:top w:val="none" w:sz="0" w:space="0" w:color="auto"/>
            <w:left w:val="none" w:sz="0" w:space="0" w:color="auto"/>
            <w:bottom w:val="none" w:sz="0" w:space="0" w:color="auto"/>
            <w:right w:val="none" w:sz="0" w:space="0" w:color="auto"/>
          </w:divBdr>
          <w:divsChild>
            <w:div w:id="19088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3131">
      <w:bodyDiv w:val="1"/>
      <w:marLeft w:val="0"/>
      <w:marRight w:val="0"/>
      <w:marTop w:val="0"/>
      <w:marBottom w:val="0"/>
      <w:divBdr>
        <w:top w:val="none" w:sz="0" w:space="0" w:color="auto"/>
        <w:left w:val="none" w:sz="0" w:space="0" w:color="auto"/>
        <w:bottom w:val="none" w:sz="0" w:space="0" w:color="auto"/>
        <w:right w:val="none" w:sz="0" w:space="0" w:color="auto"/>
      </w:divBdr>
      <w:divsChild>
        <w:div w:id="558706226">
          <w:marLeft w:val="0"/>
          <w:marRight w:val="0"/>
          <w:marTop w:val="0"/>
          <w:marBottom w:val="0"/>
          <w:divBdr>
            <w:top w:val="none" w:sz="0" w:space="0" w:color="auto"/>
            <w:left w:val="none" w:sz="0" w:space="0" w:color="auto"/>
            <w:bottom w:val="none" w:sz="0" w:space="0" w:color="auto"/>
            <w:right w:val="none" w:sz="0" w:space="0" w:color="auto"/>
          </w:divBdr>
        </w:div>
      </w:divsChild>
    </w:div>
    <w:div w:id="1545407919">
      <w:bodyDiv w:val="1"/>
      <w:marLeft w:val="0"/>
      <w:marRight w:val="0"/>
      <w:marTop w:val="0"/>
      <w:marBottom w:val="0"/>
      <w:divBdr>
        <w:top w:val="none" w:sz="0" w:space="0" w:color="auto"/>
        <w:left w:val="none" w:sz="0" w:space="0" w:color="auto"/>
        <w:bottom w:val="none" w:sz="0" w:space="0" w:color="auto"/>
        <w:right w:val="none" w:sz="0" w:space="0" w:color="auto"/>
      </w:divBdr>
      <w:divsChild>
        <w:div w:id="95832375">
          <w:marLeft w:val="0"/>
          <w:marRight w:val="0"/>
          <w:marTop w:val="0"/>
          <w:marBottom w:val="0"/>
          <w:divBdr>
            <w:top w:val="none" w:sz="0" w:space="0" w:color="auto"/>
            <w:left w:val="none" w:sz="0" w:space="0" w:color="auto"/>
            <w:bottom w:val="none" w:sz="0" w:space="0" w:color="auto"/>
            <w:right w:val="none" w:sz="0" w:space="0" w:color="auto"/>
          </w:divBdr>
          <w:divsChild>
            <w:div w:id="5172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6832">
      <w:bodyDiv w:val="1"/>
      <w:marLeft w:val="0"/>
      <w:marRight w:val="0"/>
      <w:marTop w:val="0"/>
      <w:marBottom w:val="0"/>
      <w:divBdr>
        <w:top w:val="none" w:sz="0" w:space="0" w:color="auto"/>
        <w:left w:val="none" w:sz="0" w:space="0" w:color="auto"/>
        <w:bottom w:val="none" w:sz="0" w:space="0" w:color="auto"/>
        <w:right w:val="none" w:sz="0" w:space="0" w:color="auto"/>
      </w:divBdr>
    </w:div>
    <w:div w:id="1566602272">
      <w:bodyDiv w:val="1"/>
      <w:marLeft w:val="0"/>
      <w:marRight w:val="0"/>
      <w:marTop w:val="0"/>
      <w:marBottom w:val="0"/>
      <w:divBdr>
        <w:top w:val="none" w:sz="0" w:space="0" w:color="auto"/>
        <w:left w:val="none" w:sz="0" w:space="0" w:color="auto"/>
        <w:bottom w:val="none" w:sz="0" w:space="0" w:color="auto"/>
        <w:right w:val="none" w:sz="0" w:space="0" w:color="auto"/>
      </w:divBdr>
    </w:div>
    <w:div w:id="1567372564">
      <w:bodyDiv w:val="1"/>
      <w:marLeft w:val="0"/>
      <w:marRight w:val="0"/>
      <w:marTop w:val="0"/>
      <w:marBottom w:val="0"/>
      <w:divBdr>
        <w:top w:val="none" w:sz="0" w:space="0" w:color="auto"/>
        <w:left w:val="none" w:sz="0" w:space="0" w:color="auto"/>
        <w:bottom w:val="none" w:sz="0" w:space="0" w:color="auto"/>
        <w:right w:val="none" w:sz="0" w:space="0" w:color="auto"/>
      </w:divBdr>
      <w:divsChild>
        <w:div w:id="179590502">
          <w:marLeft w:val="0"/>
          <w:marRight w:val="0"/>
          <w:marTop w:val="0"/>
          <w:marBottom w:val="0"/>
          <w:divBdr>
            <w:top w:val="none" w:sz="0" w:space="0" w:color="auto"/>
            <w:left w:val="none" w:sz="0" w:space="0" w:color="auto"/>
            <w:bottom w:val="none" w:sz="0" w:space="0" w:color="auto"/>
            <w:right w:val="none" w:sz="0" w:space="0" w:color="auto"/>
          </w:divBdr>
          <w:divsChild>
            <w:div w:id="7369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2930">
      <w:bodyDiv w:val="1"/>
      <w:marLeft w:val="0"/>
      <w:marRight w:val="0"/>
      <w:marTop w:val="0"/>
      <w:marBottom w:val="0"/>
      <w:divBdr>
        <w:top w:val="none" w:sz="0" w:space="0" w:color="auto"/>
        <w:left w:val="none" w:sz="0" w:space="0" w:color="auto"/>
        <w:bottom w:val="none" w:sz="0" w:space="0" w:color="auto"/>
        <w:right w:val="none" w:sz="0" w:space="0" w:color="auto"/>
      </w:divBdr>
      <w:divsChild>
        <w:div w:id="1556241156">
          <w:marLeft w:val="0"/>
          <w:marRight w:val="0"/>
          <w:marTop w:val="0"/>
          <w:marBottom w:val="0"/>
          <w:divBdr>
            <w:top w:val="none" w:sz="0" w:space="0" w:color="auto"/>
            <w:left w:val="none" w:sz="0" w:space="0" w:color="auto"/>
            <w:bottom w:val="none" w:sz="0" w:space="0" w:color="auto"/>
            <w:right w:val="none" w:sz="0" w:space="0" w:color="auto"/>
          </w:divBdr>
          <w:divsChild>
            <w:div w:id="11652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3364">
      <w:bodyDiv w:val="1"/>
      <w:marLeft w:val="0"/>
      <w:marRight w:val="0"/>
      <w:marTop w:val="0"/>
      <w:marBottom w:val="0"/>
      <w:divBdr>
        <w:top w:val="none" w:sz="0" w:space="0" w:color="auto"/>
        <w:left w:val="none" w:sz="0" w:space="0" w:color="auto"/>
        <w:bottom w:val="none" w:sz="0" w:space="0" w:color="auto"/>
        <w:right w:val="none" w:sz="0" w:space="0" w:color="auto"/>
      </w:divBdr>
      <w:divsChild>
        <w:div w:id="1993899176">
          <w:marLeft w:val="0"/>
          <w:marRight w:val="0"/>
          <w:marTop w:val="0"/>
          <w:marBottom w:val="0"/>
          <w:divBdr>
            <w:top w:val="none" w:sz="0" w:space="0" w:color="auto"/>
            <w:left w:val="none" w:sz="0" w:space="0" w:color="auto"/>
            <w:bottom w:val="none" w:sz="0" w:space="0" w:color="auto"/>
            <w:right w:val="none" w:sz="0" w:space="0" w:color="auto"/>
          </w:divBdr>
          <w:divsChild>
            <w:div w:id="15065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5909">
      <w:bodyDiv w:val="1"/>
      <w:marLeft w:val="0"/>
      <w:marRight w:val="0"/>
      <w:marTop w:val="0"/>
      <w:marBottom w:val="0"/>
      <w:divBdr>
        <w:top w:val="none" w:sz="0" w:space="0" w:color="auto"/>
        <w:left w:val="none" w:sz="0" w:space="0" w:color="auto"/>
        <w:bottom w:val="none" w:sz="0" w:space="0" w:color="auto"/>
        <w:right w:val="none" w:sz="0" w:space="0" w:color="auto"/>
      </w:divBdr>
      <w:divsChild>
        <w:div w:id="44372432">
          <w:marLeft w:val="0"/>
          <w:marRight w:val="0"/>
          <w:marTop w:val="0"/>
          <w:marBottom w:val="0"/>
          <w:divBdr>
            <w:top w:val="none" w:sz="0" w:space="0" w:color="auto"/>
            <w:left w:val="none" w:sz="0" w:space="0" w:color="auto"/>
            <w:bottom w:val="none" w:sz="0" w:space="0" w:color="auto"/>
            <w:right w:val="none" w:sz="0" w:space="0" w:color="auto"/>
          </w:divBdr>
        </w:div>
        <w:div w:id="1400514488">
          <w:marLeft w:val="0"/>
          <w:marRight w:val="0"/>
          <w:marTop w:val="0"/>
          <w:marBottom w:val="0"/>
          <w:divBdr>
            <w:top w:val="none" w:sz="0" w:space="0" w:color="auto"/>
            <w:left w:val="none" w:sz="0" w:space="0" w:color="auto"/>
            <w:bottom w:val="none" w:sz="0" w:space="0" w:color="auto"/>
            <w:right w:val="none" w:sz="0" w:space="0" w:color="auto"/>
          </w:divBdr>
        </w:div>
      </w:divsChild>
    </w:div>
    <w:div w:id="1591238540">
      <w:bodyDiv w:val="1"/>
      <w:marLeft w:val="0"/>
      <w:marRight w:val="0"/>
      <w:marTop w:val="0"/>
      <w:marBottom w:val="0"/>
      <w:divBdr>
        <w:top w:val="none" w:sz="0" w:space="0" w:color="auto"/>
        <w:left w:val="none" w:sz="0" w:space="0" w:color="auto"/>
        <w:bottom w:val="none" w:sz="0" w:space="0" w:color="auto"/>
        <w:right w:val="none" w:sz="0" w:space="0" w:color="auto"/>
      </w:divBdr>
    </w:div>
    <w:div w:id="1609236672">
      <w:bodyDiv w:val="1"/>
      <w:marLeft w:val="0"/>
      <w:marRight w:val="0"/>
      <w:marTop w:val="0"/>
      <w:marBottom w:val="0"/>
      <w:divBdr>
        <w:top w:val="none" w:sz="0" w:space="0" w:color="auto"/>
        <w:left w:val="none" w:sz="0" w:space="0" w:color="auto"/>
        <w:bottom w:val="none" w:sz="0" w:space="0" w:color="auto"/>
        <w:right w:val="none" w:sz="0" w:space="0" w:color="auto"/>
      </w:divBdr>
      <w:divsChild>
        <w:div w:id="1111318270">
          <w:marLeft w:val="0"/>
          <w:marRight w:val="0"/>
          <w:marTop w:val="0"/>
          <w:marBottom w:val="0"/>
          <w:divBdr>
            <w:top w:val="none" w:sz="0" w:space="0" w:color="auto"/>
            <w:left w:val="none" w:sz="0" w:space="0" w:color="auto"/>
            <w:bottom w:val="none" w:sz="0" w:space="0" w:color="auto"/>
            <w:right w:val="none" w:sz="0" w:space="0" w:color="auto"/>
          </w:divBdr>
          <w:divsChild>
            <w:div w:id="5647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8495">
      <w:bodyDiv w:val="1"/>
      <w:marLeft w:val="0"/>
      <w:marRight w:val="0"/>
      <w:marTop w:val="0"/>
      <w:marBottom w:val="0"/>
      <w:divBdr>
        <w:top w:val="none" w:sz="0" w:space="0" w:color="auto"/>
        <w:left w:val="none" w:sz="0" w:space="0" w:color="auto"/>
        <w:bottom w:val="none" w:sz="0" w:space="0" w:color="auto"/>
        <w:right w:val="none" w:sz="0" w:space="0" w:color="auto"/>
      </w:divBdr>
      <w:divsChild>
        <w:div w:id="531958740">
          <w:marLeft w:val="0"/>
          <w:marRight w:val="0"/>
          <w:marTop w:val="0"/>
          <w:marBottom w:val="0"/>
          <w:divBdr>
            <w:top w:val="none" w:sz="0" w:space="0" w:color="auto"/>
            <w:left w:val="none" w:sz="0" w:space="0" w:color="auto"/>
            <w:bottom w:val="none" w:sz="0" w:space="0" w:color="auto"/>
            <w:right w:val="none" w:sz="0" w:space="0" w:color="auto"/>
          </w:divBdr>
          <w:divsChild>
            <w:div w:id="4489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8733">
      <w:bodyDiv w:val="1"/>
      <w:marLeft w:val="0"/>
      <w:marRight w:val="0"/>
      <w:marTop w:val="0"/>
      <w:marBottom w:val="0"/>
      <w:divBdr>
        <w:top w:val="none" w:sz="0" w:space="0" w:color="auto"/>
        <w:left w:val="none" w:sz="0" w:space="0" w:color="auto"/>
        <w:bottom w:val="none" w:sz="0" w:space="0" w:color="auto"/>
        <w:right w:val="none" w:sz="0" w:space="0" w:color="auto"/>
      </w:divBdr>
    </w:div>
    <w:div w:id="1642885836">
      <w:bodyDiv w:val="1"/>
      <w:marLeft w:val="0"/>
      <w:marRight w:val="0"/>
      <w:marTop w:val="0"/>
      <w:marBottom w:val="0"/>
      <w:divBdr>
        <w:top w:val="none" w:sz="0" w:space="0" w:color="auto"/>
        <w:left w:val="none" w:sz="0" w:space="0" w:color="auto"/>
        <w:bottom w:val="none" w:sz="0" w:space="0" w:color="auto"/>
        <w:right w:val="none" w:sz="0" w:space="0" w:color="auto"/>
      </w:divBdr>
      <w:divsChild>
        <w:div w:id="1005943045">
          <w:marLeft w:val="0"/>
          <w:marRight w:val="0"/>
          <w:marTop w:val="0"/>
          <w:marBottom w:val="0"/>
          <w:divBdr>
            <w:top w:val="none" w:sz="0" w:space="0" w:color="auto"/>
            <w:left w:val="none" w:sz="0" w:space="0" w:color="auto"/>
            <w:bottom w:val="none" w:sz="0" w:space="0" w:color="auto"/>
            <w:right w:val="none" w:sz="0" w:space="0" w:color="auto"/>
          </w:divBdr>
          <w:divsChild>
            <w:div w:id="183036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2879">
      <w:bodyDiv w:val="1"/>
      <w:marLeft w:val="0"/>
      <w:marRight w:val="0"/>
      <w:marTop w:val="0"/>
      <w:marBottom w:val="0"/>
      <w:divBdr>
        <w:top w:val="none" w:sz="0" w:space="0" w:color="auto"/>
        <w:left w:val="none" w:sz="0" w:space="0" w:color="auto"/>
        <w:bottom w:val="none" w:sz="0" w:space="0" w:color="auto"/>
        <w:right w:val="none" w:sz="0" w:space="0" w:color="auto"/>
      </w:divBdr>
      <w:divsChild>
        <w:div w:id="1147280452">
          <w:marLeft w:val="0"/>
          <w:marRight w:val="0"/>
          <w:marTop w:val="0"/>
          <w:marBottom w:val="0"/>
          <w:divBdr>
            <w:top w:val="none" w:sz="0" w:space="0" w:color="auto"/>
            <w:left w:val="none" w:sz="0" w:space="0" w:color="auto"/>
            <w:bottom w:val="none" w:sz="0" w:space="0" w:color="auto"/>
            <w:right w:val="none" w:sz="0" w:space="0" w:color="auto"/>
          </w:divBdr>
          <w:divsChild>
            <w:div w:id="3964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79081">
      <w:bodyDiv w:val="1"/>
      <w:marLeft w:val="0"/>
      <w:marRight w:val="0"/>
      <w:marTop w:val="0"/>
      <w:marBottom w:val="0"/>
      <w:divBdr>
        <w:top w:val="none" w:sz="0" w:space="0" w:color="auto"/>
        <w:left w:val="none" w:sz="0" w:space="0" w:color="auto"/>
        <w:bottom w:val="none" w:sz="0" w:space="0" w:color="auto"/>
        <w:right w:val="none" w:sz="0" w:space="0" w:color="auto"/>
      </w:divBdr>
    </w:div>
    <w:div w:id="1656685646">
      <w:bodyDiv w:val="1"/>
      <w:marLeft w:val="0"/>
      <w:marRight w:val="0"/>
      <w:marTop w:val="0"/>
      <w:marBottom w:val="0"/>
      <w:divBdr>
        <w:top w:val="none" w:sz="0" w:space="0" w:color="auto"/>
        <w:left w:val="none" w:sz="0" w:space="0" w:color="auto"/>
        <w:bottom w:val="none" w:sz="0" w:space="0" w:color="auto"/>
        <w:right w:val="none" w:sz="0" w:space="0" w:color="auto"/>
      </w:divBdr>
    </w:div>
    <w:div w:id="1671299464">
      <w:bodyDiv w:val="1"/>
      <w:marLeft w:val="0"/>
      <w:marRight w:val="0"/>
      <w:marTop w:val="0"/>
      <w:marBottom w:val="0"/>
      <w:divBdr>
        <w:top w:val="none" w:sz="0" w:space="0" w:color="auto"/>
        <w:left w:val="none" w:sz="0" w:space="0" w:color="auto"/>
        <w:bottom w:val="none" w:sz="0" w:space="0" w:color="auto"/>
        <w:right w:val="none" w:sz="0" w:space="0" w:color="auto"/>
      </w:divBdr>
    </w:div>
    <w:div w:id="1689065857">
      <w:bodyDiv w:val="1"/>
      <w:marLeft w:val="0"/>
      <w:marRight w:val="0"/>
      <w:marTop w:val="0"/>
      <w:marBottom w:val="0"/>
      <w:divBdr>
        <w:top w:val="none" w:sz="0" w:space="0" w:color="auto"/>
        <w:left w:val="none" w:sz="0" w:space="0" w:color="auto"/>
        <w:bottom w:val="none" w:sz="0" w:space="0" w:color="auto"/>
        <w:right w:val="none" w:sz="0" w:space="0" w:color="auto"/>
      </w:divBdr>
    </w:div>
    <w:div w:id="1715082718">
      <w:bodyDiv w:val="1"/>
      <w:marLeft w:val="0"/>
      <w:marRight w:val="0"/>
      <w:marTop w:val="0"/>
      <w:marBottom w:val="0"/>
      <w:divBdr>
        <w:top w:val="none" w:sz="0" w:space="0" w:color="auto"/>
        <w:left w:val="none" w:sz="0" w:space="0" w:color="auto"/>
        <w:bottom w:val="none" w:sz="0" w:space="0" w:color="auto"/>
        <w:right w:val="none" w:sz="0" w:space="0" w:color="auto"/>
      </w:divBdr>
    </w:div>
    <w:div w:id="1730496627">
      <w:bodyDiv w:val="1"/>
      <w:marLeft w:val="0"/>
      <w:marRight w:val="0"/>
      <w:marTop w:val="0"/>
      <w:marBottom w:val="0"/>
      <w:divBdr>
        <w:top w:val="none" w:sz="0" w:space="0" w:color="auto"/>
        <w:left w:val="none" w:sz="0" w:space="0" w:color="auto"/>
        <w:bottom w:val="none" w:sz="0" w:space="0" w:color="auto"/>
        <w:right w:val="none" w:sz="0" w:space="0" w:color="auto"/>
      </w:divBdr>
    </w:div>
    <w:div w:id="1769696354">
      <w:bodyDiv w:val="1"/>
      <w:marLeft w:val="0"/>
      <w:marRight w:val="0"/>
      <w:marTop w:val="0"/>
      <w:marBottom w:val="0"/>
      <w:divBdr>
        <w:top w:val="none" w:sz="0" w:space="0" w:color="auto"/>
        <w:left w:val="none" w:sz="0" w:space="0" w:color="auto"/>
        <w:bottom w:val="none" w:sz="0" w:space="0" w:color="auto"/>
        <w:right w:val="none" w:sz="0" w:space="0" w:color="auto"/>
      </w:divBdr>
    </w:div>
    <w:div w:id="1778867070">
      <w:bodyDiv w:val="1"/>
      <w:marLeft w:val="0"/>
      <w:marRight w:val="0"/>
      <w:marTop w:val="0"/>
      <w:marBottom w:val="0"/>
      <w:divBdr>
        <w:top w:val="none" w:sz="0" w:space="0" w:color="auto"/>
        <w:left w:val="none" w:sz="0" w:space="0" w:color="auto"/>
        <w:bottom w:val="none" w:sz="0" w:space="0" w:color="auto"/>
        <w:right w:val="none" w:sz="0" w:space="0" w:color="auto"/>
      </w:divBdr>
    </w:div>
    <w:div w:id="1788349747">
      <w:bodyDiv w:val="1"/>
      <w:marLeft w:val="0"/>
      <w:marRight w:val="0"/>
      <w:marTop w:val="0"/>
      <w:marBottom w:val="0"/>
      <w:divBdr>
        <w:top w:val="none" w:sz="0" w:space="0" w:color="auto"/>
        <w:left w:val="none" w:sz="0" w:space="0" w:color="auto"/>
        <w:bottom w:val="none" w:sz="0" w:space="0" w:color="auto"/>
        <w:right w:val="none" w:sz="0" w:space="0" w:color="auto"/>
      </w:divBdr>
      <w:divsChild>
        <w:div w:id="2051102705">
          <w:marLeft w:val="0"/>
          <w:marRight w:val="0"/>
          <w:marTop w:val="0"/>
          <w:marBottom w:val="0"/>
          <w:divBdr>
            <w:top w:val="none" w:sz="0" w:space="0" w:color="auto"/>
            <w:left w:val="none" w:sz="0" w:space="0" w:color="auto"/>
            <w:bottom w:val="none" w:sz="0" w:space="0" w:color="auto"/>
            <w:right w:val="none" w:sz="0" w:space="0" w:color="auto"/>
          </w:divBdr>
          <w:divsChild>
            <w:div w:id="700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6749">
      <w:bodyDiv w:val="1"/>
      <w:marLeft w:val="0"/>
      <w:marRight w:val="0"/>
      <w:marTop w:val="0"/>
      <w:marBottom w:val="0"/>
      <w:divBdr>
        <w:top w:val="none" w:sz="0" w:space="0" w:color="auto"/>
        <w:left w:val="none" w:sz="0" w:space="0" w:color="auto"/>
        <w:bottom w:val="none" w:sz="0" w:space="0" w:color="auto"/>
        <w:right w:val="none" w:sz="0" w:space="0" w:color="auto"/>
      </w:divBdr>
      <w:divsChild>
        <w:div w:id="753237657">
          <w:marLeft w:val="0"/>
          <w:marRight w:val="0"/>
          <w:marTop w:val="0"/>
          <w:marBottom w:val="0"/>
          <w:divBdr>
            <w:top w:val="none" w:sz="0" w:space="0" w:color="auto"/>
            <w:left w:val="none" w:sz="0" w:space="0" w:color="auto"/>
            <w:bottom w:val="none" w:sz="0" w:space="0" w:color="auto"/>
            <w:right w:val="none" w:sz="0" w:space="0" w:color="auto"/>
          </w:divBdr>
          <w:divsChild>
            <w:div w:id="4134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51047">
      <w:bodyDiv w:val="1"/>
      <w:marLeft w:val="0"/>
      <w:marRight w:val="0"/>
      <w:marTop w:val="0"/>
      <w:marBottom w:val="0"/>
      <w:divBdr>
        <w:top w:val="none" w:sz="0" w:space="0" w:color="auto"/>
        <w:left w:val="none" w:sz="0" w:space="0" w:color="auto"/>
        <w:bottom w:val="none" w:sz="0" w:space="0" w:color="auto"/>
        <w:right w:val="none" w:sz="0" w:space="0" w:color="auto"/>
      </w:divBdr>
      <w:divsChild>
        <w:div w:id="968318245">
          <w:marLeft w:val="0"/>
          <w:marRight w:val="0"/>
          <w:marTop w:val="0"/>
          <w:marBottom w:val="0"/>
          <w:divBdr>
            <w:top w:val="none" w:sz="0" w:space="0" w:color="auto"/>
            <w:left w:val="none" w:sz="0" w:space="0" w:color="auto"/>
            <w:bottom w:val="none" w:sz="0" w:space="0" w:color="auto"/>
            <w:right w:val="none" w:sz="0" w:space="0" w:color="auto"/>
          </w:divBdr>
          <w:divsChild>
            <w:div w:id="16517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9146">
      <w:bodyDiv w:val="1"/>
      <w:marLeft w:val="0"/>
      <w:marRight w:val="0"/>
      <w:marTop w:val="0"/>
      <w:marBottom w:val="0"/>
      <w:divBdr>
        <w:top w:val="none" w:sz="0" w:space="0" w:color="auto"/>
        <w:left w:val="none" w:sz="0" w:space="0" w:color="auto"/>
        <w:bottom w:val="none" w:sz="0" w:space="0" w:color="auto"/>
        <w:right w:val="none" w:sz="0" w:space="0" w:color="auto"/>
      </w:divBdr>
    </w:div>
    <w:div w:id="1869680617">
      <w:bodyDiv w:val="1"/>
      <w:marLeft w:val="0"/>
      <w:marRight w:val="0"/>
      <w:marTop w:val="0"/>
      <w:marBottom w:val="0"/>
      <w:divBdr>
        <w:top w:val="none" w:sz="0" w:space="0" w:color="auto"/>
        <w:left w:val="none" w:sz="0" w:space="0" w:color="auto"/>
        <w:bottom w:val="none" w:sz="0" w:space="0" w:color="auto"/>
        <w:right w:val="none" w:sz="0" w:space="0" w:color="auto"/>
      </w:divBdr>
      <w:divsChild>
        <w:div w:id="118693653">
          <w:marLeft w:val="0"/>
          <w:marRight w:val="0"/>
          <w:marTop w:val="0"/>
          <w:marBottom w:val="0"/>
          <w:divBdr>
            <w:top w:val="none" w:sz="0" w:space="0" w:color="auto"/>
            <w:left w:val="none" w:sz="0" w:space="0" w:color="auto"/>
            <w:bottom w:val="none" w:sz="0" w:space="0" w:color="auto"/>
            <w:right w:val="none" w:sz="0" w:space="0" w:color="auto"/>
          </w:divBdr>
        </w:div>
        <w:div w:id="1464347954">
          <w:marLeft w:val="0"/>
          <w:marRight w:val="0"/>
          <w:marTop w:val="0"/>
          <w:marBottom w:val="0"/>
          <w:divBdr>
            <w:top w:val="none" w:sz="0" w:space="0" w:color="auto"/>
            <w:left w:val="none" w:sz="0" w:space="0" w:color="auto"/>
            <w:bottom w:val="none" w:sz="0" w:space="0" w:color="auto"/>
            <w:right w:val="none" w:sz="0" w:space="0" w:color="auto"/>
          </w:divBdr>
          <w:divsChild>
            <w:div w:id="409470812">
              <w:marLeft w:val="0"/>
              <w:marRight w:val="0"/>
              <w:marTop w:val="30"/>
              <w:marBottom w:val="30"/>
              <w:divBdr>
                <w:top w:val="none" w:sz="0" w:space="0" w:color="auto"/>
                <w:left w:val="none" w:sz="0" w:space="0" w:color="auto"/>
                <w:bottom w:val="none" w:sz="0" w:space="0" w:color="auto"/>
                <w:right w:val="none" w:sz="0" w:space="0" w:color="auto"/>
              </w:divBdr>
              <w:divsChild>
                <w:div w:id="338773570">
                  <w:marLeft w:val="0"/>
                  <w:marRight w:val="0"/>
                  <w:marTop w:val="0"/>
                  <w:marBottom w:val="0"/>
                  <w:divBdr>
                    <w:top w:val="none" w:sz="0" w:space="0" w:color="auto"/>
                    <w:left w:val="none" w:sz="0" w:space="0" w:color="auto"/>
                    <w:bottom w:val="none" w:sz="0" w:space="0" w:color="auto"/>
                    <w:right w:val="none" w:sz="0" w:space="0" w:color="auto"/>
                  </w:divBdr>
                  <w:divsChild>
                    <w:div w:id="1966080114">
                      <w:marLeft w:val="0"/>
                      <w:marRight w:val="0"/>
                      <w:marTop w:val="0"/>
                      <w:marBottom w:val="0"/>
                      <w:divBdr>
                        <w:top w:val="none" w:sz="0" w:space="0" w:color="auto"/>
                        <w:left w:val="none" w:sz="0" w:space="0" w:color="auto"/>
                        <w:bottom w:val="none" w:sz="0" w:space="0" w:color="auto"/>
                        <w:right w:val="none" w:sz="0" w:space="0" w:color="auto"/>
                      </w:divBdr>
                    </w:div>
                  </w:divsChild>
                </w:div>
                <w:div w:id="359939895">
                  <w:marLeft w:val="0"/>
                  <w:marRight w:val="0"/>
                  <w:marTop w:val="0"/>
                  <w:marBottom w:val="0"/>
                  <w:divBdr>
                    <w:top w:val="none" w:sz="0" w:space="0" w:color="auto"/>
                    <w:left w:val="none" w:sz="0" w:space="0" w:color="auto"/>
                    <w:bottom w:val="none" w:sz="0" w:space="0" w:color="auto"/>
                    <w:right w:val="none" w:sz="0" w:space="0" w:color="auto"/>
                  </w:divBdr>
                  <w:divsChild>
                    <w:div w:id="1619220213">
                      <w:marLeft w:val="0"/>
                      <w:marRight w:val="0"/>
                      <w:marTop w:val="0"/>
                      <w:marBottom w:val="0"/>
                      <w:divBdr>
                        <w:top w:val="none" w:sz="0" w:space="0" w:color="auto"/>
                        <w:left w:val="none" w:sz="0" w:space="0" w:color="auto"/>
                        <w:bottom w:val="none" w:sz="0" w:space="0" w:color="auto"/>
                        <w:right w:val="none" w:sz="0" w:space="0" w:color="auto"/>
                      </w:divBdr>
                    </w:div>
                  </w:divsChild>
                </w:div>
                <w:div w:id="300575483">
                  <w:marLeft w:val="0"/>
                  <w:marRight w:val="0"/>
                  <w:marTop w:val="0"/>
                  <w:marBottom w:val="0"/>
                  <w:divBdr>
                    <w:top w:val="none" w:sz="0" w:space="0" w:color="auto"/>
                    <w:left w:val="none" w:sz="0" w:space="0" w:color="auto"/>
                    <w:bottom w:val="none" w:sz="0" w:space="0" w:color="auto"/>
                    <w:right w:val="none" w:sz="0" w:space="0" w:color="auto"/>
                  </w:divBdr>
                  <w:divsChild>
                    <w:div w:id="879439589">
                      <w:marLeft w:val="0"/>
                      <w:marRight w:val="0"/>
                      <w:marTop w:val="0"/>
                      <w:marBottom w:val="0"/>
                      <w:divBdr>
                        <w:top w:val="none" w:sz="0" w:space="0" w:color="auto"/>
                        <w:left w:val="none" w:sz="0" w:space="0" w:color="auto"/>
                        <w:bottom w:val="none" w:sz="0" w:space="0" w:color="auto"/>
                        <w:right w:val="none" w:sz="0" w:space="0" w:color="auto"/>
                      </w:divBdr>
                    </w:div>
                  </w:divsChild>
                </w:div>
                <w:div w:id="935675367">
                  <w:marLeft w:val="0"/>
                  <w:marRight w:val="0"/>
                  <w:marTop w:val="0"/>
                  <w:marBottom w:val="0"/>
                  <w:divBdr>
                    <w:top w:val="none" w:sz="0" w:space="0" w:color="auto"/>
                    <w:left w:val="none" w:sz="0" w:space="0" w:color="auto"/>
                    <w:bottom w:val="none" w:sz="0" w:space="0" w:color="auto"/>
                    <w:right w:val="none" w:sz="0" w:space="0" w:color="auto"/>
                  </w:divBdr>
                  <w:divsChild>
                    <w:div w:id="955718246">
                      <w:marLeft w:val="0"/>
                      <w:marRight w:val="0"/>
                      <w:marTop w:val="0"/>
                      <w:marBottom w:val="0"/>
                      <w:divBdr>
                        <w:top w:val="none" w:sz="0" w:space="0" w:color="auto"/>
                        <w:left w:val="none" w:sz="0" w:space="0" w:color="auto"/>
                        <w:bottom w:val="none" w:sz="0" w:space="0" w:color="auto"/>
                        <w:right w:val="none" w:sz="0" w:space="0" w:color="auto"/>
                      </w:divBdr>
                    </w:div>
                  </w:divsChild>
                </w:div>
                <w:div w:id="1556814325">
                  <w:marLeft w:val="0"/>
                  <w:marRight w:val="0"/>
                  <w:marTop w:val="0"/>
                  <w:marBottom w:val="0"/>
                  <w:divBdr>
                    <w:top w:val="none" w:sz="0" w:space="0" w:color="auto"/>
                    <w:left w:val="none" w:sz="0" w:space="0" w:color="auto"/>
                    <w:bottom w:val="none" w:sz="0" w:space="0" w:color="auto"/>
                    <w:right w:val="none" w:sz="0" w:space="0" w:color="auto"/>
                  </w:divBdr>
                  <w:divsChild>
                    <w:div w:id="1347170890">
                      <w:marLeft w:val="0"/>
                      <w:marRight w:val="0"/>
                      <w:marTop w:val="0"/>
                      <w:marBottom w:val="0"/>
                      <w:divBdr>
                        <w:top w:val="none" w:sz="0" w:space="0" w:color="auto"/>
                        <w:left w:val="none" w:sz="0" w:space="0" w:color="auto"/>
                        <w:bottom w:val="none" w:sz="0" w:space="0" w:color="auto"/>
                        <w:right w:val="none" w:sz="0" w:space="0" w:color="auto"/>
                      </w:divBdr>
                    </w:div>
                  </w:divsChild>
                </w:div>
                <w:div w:id="675113713">
                  <w:marLeft w:val="0"/>
                  <w:marRight w:val="0"/>
                  <w:marTop w:val="0"/>
                  <w:marBottom w:val="0"/>
                  <w:divBdr>
                    <w:top w:val="none" w:sz="0" w:space="0" w:color="auto"/>
                    <w:left w:val="none" w:sz="0" w:space="0" w:color="auto"/>
                    <w:bottom w:val="none" w:sz="0" w:space="0" w:color="auto"/>
                    <w:right w:val="none" w:sz="0" w:space="0" w:color="auto"/>
                  </w:divBdr>
                  <w:divsChild>
                    <w:div w:id="1733429580">
                      <w:marLeft w:val="0"/>
                      <w:marRight w:val="0"/>
                      <w:marTop w:val="0"/>
                      <w:marBottom w:val="0"/>
                      <w:divBdr>
                        <w:top w:val="none" w:sz="0" w:space="0" w:color="auto"/>
                        <w:left w:val="none" w:sz="0" w:space="0" w:color="auto"/>
                        <w:bottom w:val="none" w:sz="0" w:space="0" w:color="auto"/>
                        <w:right w:val="none" w:sz="0" w:space="0" w:color="auto"/>
                      </w:divBdr>
                    </w:div>
                  </w:divsChild>
                </w:div>
                <w:div w:id="1188173541">
                  <w:marLeft w:val="0"/>
                  <w:marRight w:val="0"/>
                  <w:marTop w:val="0"/>
                  <w:marBottom w:val="0"/>
                  <w:divBdr>
                    <w:top w:val="none" w:sz="0" w:space="0" w:color="auto"/>
                    <w:left w:val="none" w:sz="0" w:space="0" w:color="auto"/>
                    <w:bottom w:val="none" w:sz="0" w:space="0" w:color="auto"/>
                    <w:right w:val="none" w:sz="0" w:space="0" w:color="auto"/>
                  </w:divBdr>
                  <w:divsChild>
                    <w:div w:id="897858923">
                      <w:marLeft w:val="0"/>
                      <w:marRight w:val="0"/>
                      <w:marTop w:val="0"/>
                      <w:marBottom w:val="0"/>
                      <w:divBdr>
                        <w:top w:val="none" w:sz="0" w:space="0" w:color="auto"/>
                        <w:left w:val="none" w:sz="0" w:space="0" w:color="auto"/>
                        <w:bottom w:val="none" w:sz="0" w:space="0" w:color="auto"/>
                        <w:right w:val="none" w:sz="0" w:space="0" w:color="auto"/>
                      </w:divBdr>
                    </w:div>
                  </w:divsChild>
                </w:div>
                <w:div w:id="1171339114">
                  <w:marLeft w:val="0"/>
                  <w:marRight w:val="0"/>
                  <w:marTop w:val="0"/>
                  <w:marBottom w:val="0"/>
                  <w:divBdr>
                    <w:top w:val="none" w:sz="0" w:space="0" w:color="auto"/>
                    <w:left w:val="none" w:sz="0" w:space="0" w:color="auto"/>
                    <w:bottom w:val="none" w:sz="0" w:space="0" w:color="auto"/>
                    <w:right w:val="none" w:sz="0" w:space="0" w:color="auto"/>
                  </w:divBdr>
                  <w:divsChild>
                    <w:div w:id="1314413943">
                      <w:marLeft w:val="0"/>
                      <w:marRight w:val="0"/>
                      <w:marTop w:val="0"/>
                      <w:marBottom w:val="0"/>
                      <w:divBdr>
                        <w:top w:val="none" w:sz="0" w:space="0" w:color="auto"/>
                        <w:left w:val="none" w:sz="0" w:space="0" w:color="auto"/>
                        <w:bottom w:val="none" w:sz="0" w:space="0" w:color="auto"/>
                        <w:right w:val="none" w:sz="0" w:space="0" w:color="auto"/>
                      </w:divBdr>
                    </w:div>
                  </w:divsChild>
                </w:div>
                <w:div w:id="1947887880">
                  <w:marLeft w:val="0"/>
                  <w:marRight w:val="0"/>
                  <w:marTop w:val="0"/>
                  <w:marBottom w:val="0"/>
                  <w:divBdr>
                    <w:top w:val="none" w:sz="0" w:space="0" w:color="auto"/>
                    <w:left w:val="none" w:sz="0" w:space="0" w:color="auto"/>
                    <w:bottom w:val="none" w:sz="0" w:space="0" w:color="auto"/>
                    <w:right w:val="none" w:sz="0" w:space="0" w:color="auto"/>
                  </w:divBdr>
                  <w:divsChild>
                    <w:div w:id="1658873149">
                      <w:marLeft w:val="0"/>
                      <w:marRight w:val="0"/>
                      <w:marTop w:val="0"/>
                      <w:marBottom w:val="0"/>
                      <w:divBdr>
                        <w:top w:val="none" w:sz="0" w:space="0" w:color="auto"/>
                        <w:left w:val="none" w:sz="0" w:space="0" w:color="auto"/>
                        <w:bottom w:val="none" w:sz="0" w:space="0" w:color="auto"/>
                        <w:right w:val="none" w:sz="0" w:space="0" w:color="auto"/>
                      </w:divBdr>
                    </w:div>
                  </w:divsChild>
                </w:div>
                <w:div w:id="1093091801">
                  <w:marLeft w:val="0"/>
                  <w:marRight w:val="0"/>
                  <w:marTop w:val="0"/>
                  <w:marBottom w:val="0"/>
                  <w:divBdr>
                    <w:top w:val="none" w:sz="0" w:space="0" w:color="auto"/>
                    <w:left w:val="none" w:sz="0" w:space="0" w:color="auto"/>
                    <w:bottom w:val="none" w:sz="0" w:space="0" w:color="auto"/>
                    <w:right w:val="none" w:sz="0" w:space="0" w:color="auto"/>
                  </w:divBdr>
                  <w:divsChild>
                    <w:div w:id="1969166463">
                      <w:marLeft w:val="0"/>
                      <w:marRight w:val="0"/>
                      <w:marTop w:val="0"/>
                      <w:marBottom w:val="0"/>
                      <w:divBdr>
                        <w:top w:val="none" w:sz="0" w:space="0" w:color="auto"/>
                        <w:left w:val="none" w:sz="0" w:space="0" w:color="auto"/>
                        <w:bottom w:val="none" w:sz="0" w:space="0" w:color="auto"/>
                        <w:right w:val="none" w:sz="0" w:space="0" w:color="auto"/>
                      </w:divBdr>
                    </w:div>
                  </w:divsChild>
                </w:div>
                <w:div w:id="1155072298">
                  <w:marLeft w:val="0"/>
                  <w:marRight w:val="0"/>
                  <w:marTop w:val="0"/>
                  <w:marBottom w:val="0"/>
                  <w:divBdr>
                    <w:top w:val="none" w:sz="0" w:space="0" w:color="auto"/>
                    <w:left w:val="none" w:sz="0" w:space="0" w:color="auto"/>
                    <w:bottom w:val="none" w:sz="0" w:space="0" w:color="auto"/>
                    <w:right w:val="none" w:sz="0" w:space="0" w:color="auto"/>
                  </w:divBdr>
                  <w:divsChild>
                    <w:div w:id="1110707980">
                      <w:marLeft w:val="0"/>
                      <w:marRight w:val="0"/>
                      <w:marTop w:val="0"/>
                      <w:marBottom w:val="0"/>
                      <w:divBdr>
                        <w:top w:val="none" w:sz="0" w:space="0" w:color="auto"/>
                        <w:left w:val="none" w:sz="0" w:space="0" w:color="auto"/>
                        <w:bottom w:val="none" w:sz="0" w:space="0" w:color="auto"/>
                        <w:right w:val="none" w:sz="0" w:space="0" w:color="auto"/>
                      </w:divBdr>
                    </w:div>
                  </w:divsChild>
                </w:div>
                <w:div w:id="981887018">
                  <w:marLeft w:val="0"/>
                  <w:marRight w:val="0"/>
                  <w:marTop w:val="0"/>
                  <w:marBottom w:val="0"/>
                  <w:divBdr>
                    <w:top w:val="none" w:sz="0" w:space="0" w:color="auto"/>
                    <w:left w:val="none" w:sz="0" w:space="0" w:color="auto"/>
                    <w:bottom w:val="none" w:sz="0" w:space="0" w:color="auto"/>
                    <w:right w:val="none" w:sz="0" w:space="0" w:color="auto"/>
                  </w:divBdr>
                  <w:divsChild>
                    <w:div w:id="852377696">
                      <w:marLeft w:val="0"/>
                      <w:marRight w:val="0"/>
                      <w:marTop w:val="0"/>
                      <w:marBottom w:val="0"/>
                      <w:divBdr>
                        <w:top w:val="none" w:sz="0" w:space="0" w:color="auto"/>
                        <w:left w:val="none" w:sz="0" w:space="0" w:color="auto"/>
                        <w:bottom w:val="none" w:sz="0" w:space="0" w:color="auto"/>
                        <w:right w:val="none" w:sz="0" w:space="0" w:color="auto"/>
                      </w:divBdr>
                    </w:div>
                  </w:divsChild>
                </w:div>
                <w:div w:id="784277252">
                  <w:marLeft w:val="0"/>
                  <w:marRight w:val="0"/>
                  <w:marTop w:val="0"/>
                  <w:marBottom w:val="0"/>
                  <w:divBdr>
                    <w:top w:val="none" w:sz="0" w:space="0" w:color="auto"/>
                    <w:left w:val="none" w:sz="0" w:space="0" w:color="auto"/>
                    <w:bottom w:val="none" w:sz="0" w:space="0" w:color="auto"/>
                    <w:right w:val="none" w:sz="0" w:space="0" w:color="auto"/>
                  </w:divBdr>
                  <w:divsChild>
                    <w:div w:id="1123303967">
                      <w:marLeft w:val="0"/>
                      <w:marRight w:val="0"/>
                      <w:marTop w:val="0"/>
                      <w:marBottom w:val="0"/>
                      <w:divBdr>
                        <w:top w:val="none" w:sz="0" w:space="0" w:color="auto"/>
                        <w:left w:val="none" w:sz="0" w:space="0" w:color="auto"/>
                        <w:bottom w:val="none" w:sz="0" w:space="0" w:color="auto"/>
                        <w:right w:val="none" w:sz="0" w:space="0" w:color="auto"/>
                      </w:divBdr>
                    </w:div>
                  </w:divsChild>
                </w:div>
                <w:div w:id="220099195">
                  <w:marLeft w:val="0"/>
                  <w:marRight w:val="0"/>
                  <w:marTop w:val="0"/>
                  <w:marBottom w:val="0"/>
                  <w:divBdr>
                    <w:top w:val="none" w:sz="0" w:space="0" w:color="auto"/>
                    <w:left w:val="none" w:sz="0" w:space="0" w:color="auto"/>
                    <w:bottom w:val="none" w:sz="0" w:space="0" w:color="auto"/>
                    <w:right w:val="none" w:sz="0" w:space="0" w:color="auto"/>
                  </w:divBdr>
                  <w:divsChild>
                    <w:div w:id="2126801944">
                      <w:marLeft w:val="0"/>
                      <w:marRight w:val="0"/>
                      <w:marTop w:val="0"/>
                      <w:marBottom w:val="0"/>
                      <w:divBdr>
                        <w:top w:val="none" w:sz="0" w:space="0" w:color="auto"/>
                        <w:left w:val="none" w:sz="0" w:space="0" w:color="auto"/>
                        <w:bottom w:val="none" w:sz="0" w:space="0" w:color="auto"/>
                        <w:right w:val="none" w:sz="0" w:space="0" w:color="auto"/>
                      </w:divBdr>
                    </w:div>
                  </w:divsChild>
                </w:div>
                <w:div w:id="1455906689">
                  <w:marLeft w:val="0"/>
                  <w:marRight w:val="0"/>
                  <w:marTop w:val="0"/>
                  <w:marBottom w:val="0"/>
                  <w:divBdr>
                    <w:top w:val="none" w:sz="0" w:space="0" w:color="auto"/>
                    <w:left w:val="none" w:sz="0" w:space="0" w:color="auto"/>
                    <w:bottom w:val="none" w:sz="0" w:space="0" w:color="auto"/>
                    <w:right w:val="none" w:sz="0" w:space="0" w:color="auto"/>
                  </w:divBdr>
                  <w:divsChild>
                    <w:div w:id="2129354844">
                      <w:marLeft w:val="0"/>
                      <w:marRight w:val="0"/>
                      <w:marTop w:val="0"/>
                      <w:marBottom w:val="0"/>
                      <w:divBdr>
                        <w:top w:val="none" w:sz="0" w:space="0" w:color="auto"/>
                        <w:left w:val="none" w:sz="0" w:space="0" w:color="auto"/>
                        <w:bottom w:val="none" w:sz="0" w:space="0" w:color="auto"/>
                        <w:right w:val="none" w:sz="0" w:space="0" w:color="auto"/>
                      </w:divBdr>
                    </w:div>
                  </w:divsChild>
                </w:div>
                <w:div w:id="566378552">
                  <w:marLeft w:val="0"/>
                  <w:marRight w:val="0"/>
                  <w:marTop w:val="0"/>
                  <w:marBottom w:val="0"/>
                  <w:divBdr>
                    <w:top w:val="none" w:sz="0" w:space="0" w:color="auto"/>
                    <w:left w:val="none" w:sz="0" w:space="0" w:color="auto"/>
                    <w:bottom w:val="none" w:sz="0" w:space="0" w:color="auto"/>
                    <w:right w:val="none" w:sz="0" w:space="0" w:color="auto"/>
                  </w:divBdr>
                  <w:divsChild>
                    <w:div w:id="2090078647">
                      <w:marLeft w:val="0"/>
                      <w:marRight w:val="0"/>
                      <w:marTop w:val="0"/>
                      <w:marBottom w:val="0"/>
                      <w:divBdr>
                        <w:top w:val="none" w:sz="0" w:space="0" w:color="auto"/>
                        <w:left w:val="none" w:sz="0" w:space="0" w:color="auto"/>
                        <w:bottom w:val="none" w:sz="0" w:space="0" w:color="auto"/>
                        <w:right w:val="none" w:sz="0" w:space="0" w:color="auto"/>
                      </w:divBdr>
                    </w:div>
                  </w:divsChild>
                </w:div>
                <w:div w:id="295767527">
                  <w:marLeft w:val="0"/>
                  <w:marRight w:val="0"/>
                  <w:marTop w:val="0"/>
                  <w:marBottom w:val="0"/>
                  <w:divBdr>
                    <w:top w:val="none" w:sz="0" w:space="0" w:color="auto"/>
                    <w:left w:val="none" w:sz="0" w:space="0" w:color="auto"/>
                    <w:bottom w:val="none" w:sz="0" w:space="0" w:color="auto"/>
                    <w:right w:val="none" w:sz="0" w:space="0" w:color="auto"/>
                  </w:divBdr>
                  <w:divsChild>
                    <w:div w:id="1237589678">
                      <w:marLeft w:val="0"/>
                      <w:marRight w:val="0"/>
                      <w:marTop w:val="0"/>
                      <w:marBottom w:val="0"/>
                      <w:divBdr>
                        <w:top w:val="none" w:sz="0" w:space="0" w:color="auto"/>
                        <w:left w:val="none" w:sz="0" w:space="0" w:color="auto"/>
                        <w:bottom w:val="none" w:sz="0" w:space="0" w:color="auto"/>
                        <w:right w:val="none" w:sz="0" w:space="0" w:color="auto"/>
                      </w:divBdr>
                    </w:div>
                  </w:divsChild>
                </w:div>
                <w:div w:id="2129813157">
                  <w:marLeft w:val="0"/>
                  <w:marRight w:val="0"/>
                  <w:marTop w:val="0"/>
                  <w:marBottom w:val="0"/>
                  <w:divBdr>
                    <w:top w:val="none" w:sz="0" w:space="0" w:color="auto"/>
                    <w:left w:val="none" w:sz="0" w:space="0" w:color="auto"/>
                    <w:bottom w:val="none" w:sz="0" w:space="0" w:color="auto"/>
                    <w:right w:val="none" w:sz="0" w:space="0" w:color="auto"/>
                  </w:divBdr>
                  <w:divsChild>
                    <w:div w:id="1431124749">
                      <w:marLeft w:val="0"/>
                      <w:marRight w:val="0"/>
                      <w:marTop w:val="0"/>
                      <w:marBottom w:val="0"/>
                      <w:divBdr>
                        <w:top w:val="none" w:sz="0" w:space="0" w:color="auto"/>
                        <w:left w:val="none" w:sz="0" w:space="0" w:color="auto"/>
                        <w:bottom w:val="none" w:sz="0" w:space="0" w:color="auto"/>
                        <w:right w:val="none" w:sz="0" w:space="0" w:color="auto"/>
                      </w:divBdr>
                    </w:div>
                  </w:divsChild>
                </w:div>
                <w:div w:id="774713543">
                  <w:marLeft w:val="0"/>
                  <w:marRight w:val="0"/>
                  <w:marTop w:val="0"/>
                  <w:marBottom w:val="0"/>
                  <w:divBdr>
                    <w:top w:val="none" w:sz="0" w:space="0" w:color="auto"/>
                    <w:left w:val="none" w:sz="0" w:space="0" w:color="auto"/>
                    <w:bottom w:val="none" w:sz="0" w:space="0" w:color="auto"/>
                    <w:right w:val="none" w:sz="0" w:space="0" w:color="auto"/>
                  </w:divBdr>
                  <w:divsChild>
                    <w:div w:id="1976173810">
                      <w:marLeft w:val="0"/>
                      <w:marRight w:val="0"/>
                      <w:marTop w:val="0"/>
                      <w:marBottom w:val="0"/>
                      <w:divBdr>
                        <w:top w:val="none" w:sz="0" w:space="0" w:color="auto"/>
                        <w:left w:val="none" w:sz="0" w:space="0" w:color="auto"/>
                        <w:bottom w:val="none" w:sz="0" w:space="0" w:color="auto"/>
                        <w:right w:val="none" w:sz="0" w:space="0" w:color="auto"/>
                      </w:divBdr>
                    </w:div>
                  </w:divsChild>
                </w:div>
                <w:div w:id="2075808795">
                  <w:marLeft w:val="0"/>
                  <w:marRight w:val="0"/>
                  <w:marTop w:val="0"/>
                  <w:marBottom w:val="0"/>
                  <w:divBdr>
                    <w:top w:val="none" w:sz="0" w:space="0" w:color="auto"/>
                    <w:left w:val="none" w:sz="0" w:space="0" w:color="auto"/>
                    <w:bottom w:val="none" w:sz="0" w:space="0" w:color="auto"/>
                    <w:right w:val="none" w:sz="0" w:space="0" w:color="auto"/>
                  </w:divBdr>
                  <w:divsChild>
                    <w:div w:id="1588536015">
                      <w:marLeft w:val="0"/>
                      <w:marRight w:val="0"/>
                      <w:marTop w:val="0"/>
                      <w:marBottom w:val="0"/>
                      <w:divBdr>
                        <w:top w:val="none" w:sz="0" w:space="0" w:color="auto"/>
                        <w:left w:val="none" w:sz="0" w:space="0" w:color="auto"/>
                        <w:bottom w:val="none" w:sz="0" w:space="0" w:color="auto"/>
                        <w:right w:val="none" w:sz="0" w:space="0" w:color="auto"/>
                      </w:divBdr>
                    </w:div>
                  </w:divsChild>
                </w:div>
                <w:div w:id="2068070810">
                  <w:marLeft w:val="0"/>
                  <w:marRight w:val="0"/>
                  <w:marTop w:val="0"/>
                  <w:marBottom w:val="0"/>
                  <w:divBdr>
                    <w:top w:val="none" w:sz="0" w:space="0" w:color="auto"/>
                    <w:left w:val="none" w:sz="0" w:space="0" w:color="auto"/>
                    <w:bottom w:val="none" w:sz="0" w:space="0" w:color="auto"/>
                    <w:right w:val="none" w:sz="0" w:space="0" w:color="auto"/>
                  </w:divBdr>
                  <w:divsChild>
                    <w:div w:id="896163513">
                      <w:marLeft w:val="0"/>
                      <w:marRight w:val="0"/>
                      <w:marTop w:val="0"/>
                      <w:marBottom w:val="0"/>
                      <w:divBdr>
                        <w:top w:val="none" w:sz="0" w:space="0" w:color="auto"/>
                        <w:left w:val="none" w:sz="0" w:space="0" w:color="auto"/>
                        <w:bottom w:val="none" w:sz="0" w:space="0" w:color="auto"/>
                        <w:right w:val="none" w:sz="0" w:space="0" w:color="auto"/>
                      </w:divBdr>
                    </w:div>
                  </w:divsChild>
                </w:div>
                <w:div w:id="1829705507">
                  <w:marLeft w:val="0"/>
                  <w:marRight w:val="0"/>
                  <w:marTop w:val="0"/>
                  <w:marBottom w:val="0"/>
                  <w:divBdr>
                    <w:top w:val="none" w:sz="0" w:space="0" w:color="auto"/>
                    <w:left w:val="none" w:sz="0" w:space="0" w:color="auto"/>
                    <w:bottom w:val="none" w:sz="0" w:space="0" w:color="auto"/>
                    <w:right w:val="none" w:sz="0" w:space="0" w:color="auto"/>
                  </w:divBdr>
                  <w:divsChild>
                    <w:div w:id="1512142749">
                      <w:marLeft w:val="0"/>
                      <w:marRight w:val="0"/>
                      <w:marTop w:val="0"/>
                      <w:marBottom w:val="0"/>
                      <w:divBdr>
                        <w:top w:val="none" w:sz="0" w:space="0" w:color="auto"/>
                        <w:left w:val="none" w:sz="0" w:space="0" w:color="auto"/>
                        <w:bottom w:val="none" w:sz="0" w:space="0" w:color="auto"/>
                        <w:right w:val="none" w:sz="0" w:space="0" w:color="auto"/>
                      </w:divBdr>
                    </w:div>
                  </w:divsChild>
                </w:div>
                <w:div w:id="333604908">
                  <w:marLeft w:val="0"/>
                  <w:marRight w:val="0"/>
                  <w:marTop w:val="0"/>
                  <w:marBottom w:val="0"/>
                  <w:divBdr>
                    <w:top w:val="none" w:sz="0" w:space="0" w:color="auto"/>
                    <w:left w:val="none" w:sz="0" w:space="0" w:color="auto"/>
                    <w:bottom w:val="none" w:sz="0" w:space="0" w:color="auto"/>
                    <w:right w:val="none" w:sz="0" w:space="0" w:color="auto"/>
                  </w:divBdr>
                  <w:divsChild>
                    <w:div w:id="991375147">
                      <w:marLeft w:val="0"/>
                      <w:marRight w:val="0"/>
                      <w:marTop w:val="0"/>
                      <w:marBottom w:val="0"/>
                      <w:divBdr>
                        <w:top w:val="none" w:sz="0" w:space="0" w:color="auto"/>
                        <w:left w:val="none" w:sz="0" w:space="0" w:color="auto"/>
                        <w:bottom w:val="none" w:sz="0" w:space="0" w:color="auto"/>
                        <w:right w:val="none" w:sz="0" w:space="0" w:color="auto"/>
                      </w:divBdr>
                    </w:div>
                  </w:divsChild>
                </w:div>
                <w:div w:id="393509884">
                  <w:marLeft w:val="0"/>
                  <w:marRight w:val="0"/>
                  <w:marTop w:val="0"/>
                  <w:marBottom w:val="0"/>
                  <w:divBdr>
                    <w:top w:val="none" w:sz="0" w:space="0" w:color="auto"/>
                    <w:left w:val="none" w:sz="0" w:space="0" w:color="auto"/>
                    <w:bottom w:val="none" w:sz="0" w:space="0" w:color="auto"/>
                    <w:right w:val="none" w:sz="0" w:space="0" w:color="auto"/>
                  </w:divBdr>
                  <w:divsChild>
                    <w:div w:id="435295661">
                      <w:marLeft w:val="0"/>
                      <w:marRight w:val="0"/>
                      <w:marTop w:val="0"/>
                      <w:marBottom w:val="0"/>
                      <w:divBdr>
                        <w:top w:val="none" w:sz="0" w:space="0" w:color="auto"/>
                        <w:left w:val="none" w:sz="0" w:space="0" w:color="auto"/>
                        <w:bottom w:val="none" w:sz="0" w:space="0" w:color="auto"/>
                        <w:right w:val="none" w:sz="0" w:space="0" w:color="auto"/>
                      </w:divBdr>
                    </w:div>
                  </w:divsChild>
                </w:div>
                <w:div w:id="1719431522">
                  <w:marLeft w:val="0"/>
                  <w:marRight w:val="0"/>
                  <w:marTop w:val="0"/>
                  <w:marBottom w:val="0"/>
                  <w:divBdr>
                    <w:top w:val="none" w:sz="0" w:space="0" w:color="auto"/>
                    <w:left w:val="none" w:sz="0" w:space="0" w:color="auto"/>
                    <w:bottom w:val="none" w:sz="0" w:space="0" w:color="auto"/>
                    <w:right w:val="none" w:sz="0" w:space="0" w:color="auto"/>
                  </w:divBdr>
                  <w:divsChild>
                    <w:div w:id="419640219">
                      <w:marLeft w:val="0"/>
                      <w:marRight w:val="0"/>
                      <w:marTop w:val="0"/>
                      <w:marBottom w:val="0"/>
                      <w:divBdr>
                        <w:top w:val="none" w:sz="0" w:space="0" w:color="auto"/>
                        <w:left w:val="none" w:sz="0" w:space="0" w:color="auto"/>
                        <w:bottom w:val="none" w:sz="0" w:space="0" w:color="auto"/>
                        <w:right w:val="none" w:sz="0" w:space="0" w:color="auto"/>
                      </w:divBdr>
                    </w:div>
                  </w:divsChild>
                </w:div>
                <w:div w:id="290408726">
                  <w:marLeft w:val="0"/>
                  <w:marRight w:val="0"/>
                  <w:marTop w:val="0"/>
                  <w:marBottom w:val="0"/>
                  <w:divBdr>
                    <w:top w:val="none" w:sz="0" w:space="0" w:color="auto"/>
                    <w:left w:val="none" w:sz="0" w:space="0" w:color="auto"/>
                    <w:bottom w:val="none" w:sz="0" w:space="0" w:color="auto"/>
                    <w:right w:val="none" w:sz="0" w:space="0" w:color="auto"/>
                  </w:divBdr>
                  <w:divsChild>
                    <w:div w:id="1728336508">
                      <w:marLeft w:val="0"/>
                      <w:marRight w:val="0"/>
                      <w:marTop w:val="0"/>
                      <w:marBottom w:val="0"/>
                      <w:divBdr>
                        <w:top w:val="none" w:sz="0" w:space="0" w:color="auto"/>
                        <w:left w:val="none" w:sz="0" w:space="0" w:color="auto"/>
                        <w:bottom w:val="none" w:sz="0" w:space="0" w:color="auto"/>
                        <w:right w:val="none" w:sz="0" w:space="0" w:color="auto"/>
                      </w:divBdr>
                    </w:div>
                  </w:divsChild>
                </w:div>
                <w:div w:id="320307132">
                  <w:marLeft w:val="0"/>
                  <w:marRight w:val="0"/>
                  <w:marTop w:val="0"/>
                  <w:marBottom w:val="0"/>
                  <w:divBdr>
                    <w:top w:val="none" w:sz="0" w:space="0" w:color="auto"/>
                    <w:left w:val="none" w:sz="0" w:space="0" w:color="auto"/>
                    <w:bottom w:val="none" w:sz="0" w:space="0" w:color="auto"/>
                    <w:right w:val="none" w:sz="0" w:space="0" w:color="auto"/>
                  </w:divBdr>
                  <w:divsChild>
                    <w:div w:id="17926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265579">
      <w:bodyDiv w:val="1"/>
      <w:marLeft w:val="0"/>
      <w:marRight w:val="0"/>
      <w:marTop w:val="0"/>
      <w:marBottom w:val="0"/>
      <w:divBdr>
        <w:top w:val="none" w:sz="0" w:space="0" w:color="auto"/>
        <w:left w:val="none" w:sz="0" w:space="0" w:color="auto"/>
        <w:bottom w:val="none" w:sz="0" w:space="0" w:color="auto"/>
        <w:right w:val="none" w:sz="0" w:space="0" w:color="auto"/>
      </w:divBdr>
    </w:div>
    <w:div w:id="1911429361">
      <w:bodyDiv w:val="1"/>
      <w:marLeft w:val="0"/>
      <w:marRight w:val="0"/>
      <w:marTop w:val="0"/>
      <w:marBottom w:val="0"/>
      <w:divBdr>
        <w:top w:val="none" w:sz="0" w:space="0" w:color="auto"/>
        <w:left w:val="none" w:sz="0" w:space="0" w:color="auto"/>
        <w:bottom w:val="none" w:sz="0" w:space="0" w:color="auto"/>
        <w:right w:val="none" w:sz="0" w:space="0" w:color="auto"/>
      </w:divBdr>
    </w:div>
    <w:div w:id="1912737942">
      <w:bodyDiv w:val="1"/>
      <w:marLeft w:val="0"/>
      <w:marRight w:val="0"/>
      <w:marTop w:val="0"/>
      <w:marBottom w:val="0"/>
      <w:divBdr>
        <w:top w:val="none" w:sz="0" w:space="0" w:color="auto"/>
        <w:left w:val="none" w:sz="0" w:space="0" w:color="auto"/>
        <w:bottom w:val="none" w:sz="0" w:space="0" w:color="auto"/>
        <w:right w:val="none" w:sz="0" w:space="0" w:color="auto"/>
      </w:divBdr>
      <w:divsChild>
        <w:div w:id="297150009">
          <w:marLeft w:val="0"/>
          <w:marRight w:val="0"/>
          <w:marTop w:val="0"/>
          <w:marBottom w:val="0"/>
          <w:divBdr>
            <w:top w:val="none" w:sz="0" w:space="0" w:color="auto"/>
            <w:left w:val="none" w:sz="0" w:space="0" w:color="auto"/>
            <w:bottom w:val="none" w:sz="0" w:space="0" w:color="auto"/>
            <w:right w:val="none" w:sz="0" w:space="0" w:color="auto"/>
          </w:divBdr>
          <w:divsChild>
            <w:div w:id="21316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1145">
      <w:bodyDiv w:val="1"/>
      <w:marLeft w:val="0"/>
      <w:marRight w:val="0"/>
      <w:marTop w:val="0"/>
      <w:marBottom w:val="0"/>
      <w:divBdr>
        <w:top w:val="none" w:sz="0" w:space="0" w:color="auto"/>
        <w:left w:val="none" w:sz="0" w:space="0" w:color="auto"/>
        <w:bottom w:val="none" w:sz="0" w:space="0" w:color="auto"/>
        <w:right w:val="none" w:sz="0" w:space="0" w:color="auto"/>
      </w:divBdr>
    </w:div>
    <w:div w:id="1954288922">
      <w:bodyDiv w:val="1"/>
      <w:marLeft w:val="0"/>
      <w:marRight w:val="0"/>
      <w:marTop w:val="0"/>
      <w:marBottom w:val="0"/>
      <w:divBdr>
        <w:top w:val="none" w:sz="0" w:space="0" w:color="auto"/>
        <w:left w:val="none" w:sz="0" w:space="0" w:color="auto"/>
        <w:bottom w:val="none" w:sz="0" w:space="0" w:color="auto"/>
        <w:right w:val="none" w:sz="0" w:space="0" w:color="auto"/>
      </w:divBdr>
    </w:div>
    <w:div w:id="1962107804">
      <w:bodyDiv w:val="1"/>
      <w:marLeft w:val="0"/>
      <w:marRight w:val="0"/>
      <w:marTop w:val="0"/>
      <w:marBottom w:val="0"/>
      <w:divBdr>
        <w:top w:val="none" w:sz="0" w:space="0" w:color="auto"/>
        <w:left w:val="none" w:sz="0" w:space="0" w:color="auto"/>
        <w:bottom w:val="none" w:sz="0" w:space="0" w:color="auto"/>
        <w:right w:val="none" w:sz="0" w:space="0" w:color="auto"/>
      </w:divBdr>
    </w:div>
    <w:div w:id="1984652841">
      <w:bodyDiv w:val="1"/>
      <w:marLeft w:val="0"/>
      <w:marRight w:val="0"/>
      <w:marTop w:val="0"/>
      <w:marBottom w:val="0"/>
      <w:divBdr>
        <w:top w:val="none" w:sz="0" w:space="0" w:color="auto"/>
        <w:left w:val="none" w:sz="0" w:space="0" w:color="auto"/>
        <w:bottom w:val="none" w:sz="0" w:space="0" w:color="auto"/>
        <w:right w:val="none" w:sz="0" w:space="0" w:color="auto"/>
      </w:divBdr>
      <w:divsChild>
        <w:div w:id="1959018833">
          <w:marLeft w:val="0"/>
          <w:marRight w:val="0"/>
          <w:marTop w:val="0"/>
          <w:marBottom w:val="0"/>
          <w:divBdr>
            <w:top w:val="none" w:sz="0" w:space="0" w:color="auto"/>
            <w:left w:val="none" w:sz="0" w:space="0" w:color="auto"/>
            <w:bottom w:val="none" w:sz="0" w:space="0" w:color="auto"/>
            <w:right w:val="none" w:sz="0" w:space="0" w:color="auto"/>
          </w:divBdr>
        </w:div>
        <w:div w:id="971640766">
          <w:marLeft w:val="0"/>
          <w:marRight w:val="0"/>
          <w:marTop w:val="0"/>
          <w:marBottom w:val="0"/>
          <w:divBdr>
            <w:top w:val="none" w:sz="0" w:space="0" w:color="auto"/>
            <w:left w:val="none" w:sz="0" w:space="0" w:color="auto"/>
            <w:bottom w:val="none" w:sz="0" w:space="0" w:color="auto"/>
            <w:right w:val="none" w:sz="0" w:space="0" w:color="auto"/>
          </w:divBdr>
          <w:divsChild>
            <w:div w:id="383257789">
              <w:marLeft w:val="-75"/>
              <w:marRight w:val="0"/>
              <w:marTop w:val="30"/>
              <w:marBottom w:val="30"/>
              <w:divBdr>
                <w:top w:val="none" w:sz="0" w:space="0" w:color="auto"/>
                <w:left w:val="none" w:sz="0" w:space="0" w:color="auto"/>
                <w:bottom w:val="none" w:sz="0" w:space="0" w:color="auto"/>
                <w:right w:val="none" w:sz="0" w:space="0" w:color="auto"/>
              </w:divBdr>
              <w:divsChild>
                <w:div w:id="1770197628">
                  <w:marLeft w:val="0"/>
                  <w:marRight w:val="0"/>
                  <w:marTop w:val="0"/>
                  <w:marBottom w:val="0"/>
                  <w:divBdr>
                    <w:top w:val="none" w:sz="0" w:space="0" w:color="auto"/>
                    <w:left w:val="none" w:sz="0" w:space="0" w:color="auto"/>
                    <w:bottom w:val="none" w:sz="0" w:space="0" w:color="auto"/>
                    <w:right w:val="none" w:sz="0" w:space="0" w:color="auto"/>
                  </w:divBdr>
                  <w:divsChild>
                    <w:div w:id="1306159147">
                      <w:marLeft w:val="0"/>
                      <w:marRight w:val="0"/>
                      <w:marTop w:val="0"/>
                      <w:marBottom w:val="0"/>
                      <w:divBdr>
                        <w:top w:val="none" w:sz="0" w:space="0" w:color="auto"/>
                        <w:left w:val="none" w:sz="0" w:space="0" w:color="auto"/>
                        <w:bottom w:val="none" w:sz="0" w:space="0" w:color="auto"/>
                        <w:right w:val="none" w:sz="0" w:space="0" w:color="auto"/>
                      </w:divBdr>
                    </w:div>
                  </w:divsChild>
                </w:div>
                <w:div w:id="1678729700">
                  <w:marLeft w:val="0"/>
                  <w:marRight w:val="0"/>
                  <w:marTop w:val="0"/>
                  <w:marBottom w:val="0"/>
                  <w:divBdr>
                    <w:top w:val="none" w:sz="0" w:space="0" w:color="auto"/>
                    <w:left w:val="none" w:sz="0" w:space="0" w:color="auto"/>
                    <w:bottom w:val="none" w:sz="0" w:space="0" w:color="auto"/>
                    <w:right w:val="none" w:sz="0" w:space="0" w:color="auto"/>
                  </w:divBdr>
                  <w:divsChild>
                    <w:div w:id="640305406">
                      <w:marLeft w:val="0"/>
                      <w:marRight w:val="0"/>
                      <w:marTop w:val="0"/>
                      <w:marBottom w:val="0"/>
                      <w:divBdr>
                        <w:top w:val="none" w:sz="0" w:space="0" w:color="auto"/>
                        <w:left w:val="none" w:sz="0" w:space="0" w:color="auto"/>
                        <w:bottom w:val="none" w:sz="0" w:space="0" w:color="auto"/>
                        <w:right w:val="none" w:sz="0" w:space="0" w:color="auto"/>
                      </w:divBdr>
                    </w:div>
                  </w:divsChild>
                </w:div>
                <w:div w:id="304555817">
                  <w:marLeft w:val="0"/>
                  <w:marRight w:val="0"/>
                  <w:marTop w:val="0"/>
                  <w:marBottom w:val="0"/>
                  <w:divBdr>
                    <w:top w:val="none" w:sz="0" w:space="0" w:color="auto"/>
                    <w:left w:val="none" w:sz="0" w:space="0" w:color="auto"/>
                    <w:bottom w:val="none" w:sz="0" w:space="0" w:color="auto"/>
                    <w:right w:val="none" w:sz="0" w:space="0" w:color="auto"/>
                  </w:divBdr>
                  <w:divsChild>
                    <w:div w:id="2122911425">
                      <w:marLeft w:val="0"/>
                      <w:marRight w:val="0"/>
                      <w:marTop w:val="0"/>
                      <w:marBottom w:val="0"/>
                      <w:divBdr>
                        <w:top w:val="none" w:sz="0" w:space="0" w:color="auto"/>
                        <w:left w:val="none" w:sz="0" w:space="0" w:color="auto"/>
                        <w:bottom w:val="none" w:sz="0" w:space="0" w:color="auto"/>
                        <w:right w:val="none" w:sz="0" w:space="0" w:color="auto"/>
                      </w:divBdr>
                    </w:div>
                  </w:divsChild>
                </w:div>
                <w:div w:id="1427648863">
                  <w:marLeft w:val="0"/>
                  <w:marRight w:val="0"/>
                  <w:marTop w:val="0"/>
                  <w:marBottom w:val="0"/>
                  <w:divBdr>
                    <w:top w:val="none" w:sz="0" w:space="0" w:color="auto"/>
                    <w:left w:val="none" w:sz="0" w:space="0" w:color="auto"/>
                    <w:bottom w:val="none" w:sz="0" w:space="0" w:color="auto"/>
                    <w:right w:val="none" w:sz="0" w:space="0" w:color="auto"/>
                  </w:divBdr>
                  <w:divsChild>
                    <w:div w:id="1348024309">
                      <w:marLeft w:val="0"/>
                      <w:marRight w:val="0"/>
                      <w:marTop w:val="0"/>
                      <w:marBottom w:val="0"/>
                      <w:divBdr>
                        <w:top w:val="none" w:sz="0" w:space="0" w:color="auto"/>
                        <w:left w:val="none" w:sz="0" w:space="0" w:color="auto"/>
                        <w:bottom w:val="none" w:sz="0" w:space="0" w:color="auto"/>
                        <w:right w:val="none" w:sz="0" w:space="0" w:color="auto"/>
                      </w:divBdr>
                    </w:div>
                  </w:divsChild>
                </w:div>
                <w:div w:id="1328090248">
                  <w:marLeft w:val="0"/>
                  <w:marRight w:val="0"/>
                  <w:marTop w:val="0"/>
                  <w:marBottom w:val="0"/>
                  <w:divBdr>
                    <w:top w:val="none" w:sz="0" w:space="0" w:color="auto"/>
                    <w:left w:val="none" w:sz="0" w:space="0" w:color="auto"/>
                    <w:bottom w:val="none" w:sz="0" w:space="0" w:color="auto"/>
                    <w:right w:val="none" w:sz="0" w:space="0" w:color="auto"/>
                  </w:divBdr>
                  <w:divsChild>
                    <w:div w:id="4381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86608">
      <w:bodyDiv w:val="1"/>
      <w:marLeft w:val="0"/>
      <w:marRight w:val="0"/>
      <w:marTop w:val="0"/>
      <w:marBottom w:val="0"/>
      <w:divBdr>
        <w:top w:val="none" w:sz="0" w:space="0" w:color="auto"/>
        <w:left w:val="none" w:sz="0" w:space="0" w:color="auto"/>
        <w:bottom w:val="none" w:sz="0" w:space="0" w:color="auto"/>
        <w:right w:val="none" w:sz="0" w:space="0" w:color="auto"/>
      </w:divBdr>
      <w:divsChild>
        <w:div w:id="517893367">
          <w:marLeft w:val="0"/>
          <w:marRight w:val="0"/>
          <w:marTop w:val="0"/>
          <w:marBottom w:val="0"/>
          <w:divBdr>
            <w:top w:val="none" w:sz="0" w:space="0" w:color="auto"/>
            <w:left w:val="none" w:sz="0" w:space="0" w:color="auto"/>
            <w:bottom w:val="none" w:sz="0" w:space="0" w:color="auto"/>
            <w:right w:val="none" w:sz="0" w:space="0" w:color="auto"/>
          </w:divBdr>
          <w:divsChild>
            <w:div w:id="99098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72433">
      <w:bodyDiv w:val="1"/>
      <w:marLeft w:val="0"/>
      <w:marRight w:val="0"/>
      <w:marTop w:val="0"/>
      <w:marBottom w:val="0"/>
      <w:divBdr>
        <w:top w:val="none" w:sz="0" w:space="0" w:color="auto"/>
        <w:left w:val="none" w:sz="0" w:space="0" w:color="auto"/>
        <w:bottom w:val="none" w:sz="0" w:space="0" w:color="auto"/>
        <w:right w:val="none" w:sz="0" w:space="0" w:color="auto"/>
      </w:divBdr>
      <w:divsChild>
        <w:div w:id="843857747">
          <w:marLeft w:val="0"/>
          <w:marRight w:val="0"/>
          <w:marTop w:val="0"/>
          <w:marBottom w:val="0"/>
          <w:divBdr>
            <w:top w:val="none" w:sz="0" w:space="0" w:color="auto"/>
            <w:left w:val="none" w:sz="0" w:space="0" w:color="auto"/>
            <w:bottom w:val="none" w:sz="0" w:space="0" w:color="auto"/>
            <w:right w:val="none" w:sz="0" w:space="0" w:color="auto"/>
          </w:divBdr>
          <w:divsChild>
            <w:div w:id="165237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25313">
      <w:bodyDiv w:val="1"/>
      <w:marLeft w:val="0"/>
      <w:marRight w:val="0"/>
      <w:marTop w:val="0"/>
      <w:marBottom w:val="0"/>
      <w:divBdr>
        <w:top w:val="none" w:sz="0" w:space="0" w:color="auto"/>
        <w:left w:val="none" w:sz="0" w:space="0" w:color="auto"/>
        <w:bottom w:val="none" w:sz="0" w:space="0" w:color="auto"/>
        <w:right w:val="none" w:sz="0" w:space="0" w:color="auto"/>
      </w:divBdr>
      <w:divsChild>
        <w:div w:id="2106073247">
          <w:marLeft w:val="0"/>
          <w:marRight w:val="0"/>
          <w:marTop w:val="0"/>
          <w:marBottom w:val="0"/>
          <w:divBdr>
            <w:top w:val="none" w:sz="0" w:space="0" w:color="auto"/>
            <w:left w:val="none" w:sz="0" w:space="0" w:color="auto"/>
            <w:bottom w:val="none" w:sz="0" w:space="0" w:color="auto"/>
            <w:right w:val="none" w:sz="0" w:space="0" w:color="auto"/>
          </w:divBdr>
          <w:divsChild>
            <w:div w:id="19627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4877">
      <w:bodyDiv w:val="1"/>
      <w:marLeft w:val="0"/>
      <w:marRight w:val="0"/>
      <w:marTop w:val="0"/>
      <w:marBottom w:val="0"/>
      <w:divBdr>
        <w:top w:val="none" w:sz="0" w:space="0" w:color="auto"/>
        <w:left w:val="none" w:sz="0" w:space="0" w:color="auto"/>
        <w:bottom w:val="none" w:sz="0" w:space="0" w:color="auto"/>
        <w:right w:val="none" w:sz="0" w:space="0" w:color="auto"/>
      </w:divBdr>
      <w:divsChild>
        <w:div w:id="1455250125">
          <w:marLeft w:val="0"/>
          <w:marRight w:val="0"/>
          <w:marTop w:val="0"/>
          <w:marBottom w:val="0"/>
          <w:divBdr>
            <w:top w:val="none" w:sz="0" w:space="0" w:color="auto"/>
            <w:left w:val="none" w:sz="0" w:space="0" w:color="auto"/>
            <w:bottom w:val="none" w:sz="0" w:space="0" w:color="auto"/>
            <w:right w:val="none" w:sz="0" w:space="0" w:color="auto"/>
          </w:divBdr>
        </w:div>
        <w:div w:id="132454682">
          <w:marLeft w:val="0"/>
          <w:marRight w:val="0"/>
          <w:marTop w:val="0"/>
          <w:marBottom w:val="0"/>
          <w:divBdr>
            <w:top w:val="none" w:sz="0" w:space="0" w:color="auto"/>
            <w:left w:val="none" w:sz="0" w:space="0" w:color="auto"/>
            <w:bottom w:val="none" w:sz="0" w:space="0" w:color="auto"/>
            <w:right w:val="none" w:sz="0" w:space="0" w:color="auto"/>
          </w:divBdr>
        </w:div>
      </w:divsChild>
    </w:div>
    <w:div w:id="2050372344">
      <w:bodyDiv w:val="1"/>
      <w:marLeft w:val="0"/>
      <w:marRight w:val="0"/>
      <w:marTop w:val="0"/>
      <w:marBottom w:val="0"/>
      <w:divBdr>
        <w:top w:val="none" w:sz="0" w:space="0" w:color="auto"/>
        <w:left w:val="none" w:sz="0" w:space="0" w:color="auto"/>
        <w:bottom w:val="none" w:sz="0" w:space="0" w:color="auto"/>
        <w:right w:val="none" w:sz="0" w:space="0" w:color="auto"/>
      </w:divBdr>
      <w:divsChild>
        <w:div w:id="2118063682">
          <w:marLeft w:val="0"/>
          <w:marRight w:val="0"/>
          <w:marTop w:val="0"/>
          <w:marBottom w:val="0"/>
          <w:divBdr>
            <w:top w:val="none" w:sz="0" w:space="0" w:color="auto"/>
            <w:left w:val="none" w:sz="0" w:space="0" w:color="auto"/>
            <w:bottom w:val="none" w:sz="0" w:space="0" w:color="auto"/>
            <w:right w:val="none" w:sz="0" w:space="0" w:color="auto"/>
          </w:divBdr>
          <w:divsChild>
            <w:div w:id="19945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1710">
      <w:bodyDiv w:val="1"/>
      <w:marLeft w:val="0"/>
      <w:marRight w:val="0"/>
      <w:marTop w:val="0"/>
      <w:marBottom w:val="0"/>
      <w:divBdr>
        <w:top w:val="none" w:sz="0" w:space="0" w:color="auto"/>
        <w:left w:val="none" w:sz="0" w:space="0" w:color="auto"/>
        <w:bottom w:val="none" w:sz="0" w:space="0" w:color="auto"/>
        <w:right w:val="none" w:sz="0" w:space="0" w:color="auto"/>
      </w:divBdr>
      <w:divsChild>
        <w:div w:id="707220048">
          <w:marLeft w:val="0"/>
          <w:marRight w:val="0"/>
          <w:marTop w:val="0"/>
          <w:marBottom w:val="0"/>
          <w:divBdr>
            <w:top w:val="none" w:sz="0" w:space="0" w:color="auto"/>
            <w:left w:val="none" w:sz="0" w:space="0" w:color="auto"/>
            <w:bottom w:val="none" w:sz="0" w:space="0" w:color="auto"/>
            <w:right w:val="none" w:sz="0" w:space="0" w:color="auto"/>
          </w:divBdr>
          <w:divsChild>
            <w:div w:id="16613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326">
      <w:bodyDiv w:val="1"/>
      <w:marLeft w:val="0"/>
      <w:marRight w:val="0"/>
      <w:marTop w:val="0"/>
      <w:marBottom w:val="0"/>
      <w:divBdr>
        <w:top w:val="none" w:sz="0" w:space="0" w:color="auto"/>
        <w:left w:val="none" w:sz="0" w:space="0" w:color="auto"/>
        <w:bottom w:val="none" w:sz="0" w:space="0" w:color="auto"/>
        <w:right w:val="none" w:sz="0" w:space="0" w:color="auto"/>
      </w:divBdr>
      <w:divsChild>
        <w:div w:id="34504039">
          <w:marLeft w:val="0"/>
          <w:marRight w:val="0"/>
          <w:marTop w:val="0"/>
          <w:marBottom w:val="0"/>
          <w:divBdr>
            <w:top w:val="none" w:sz="0" w:space="0" w:color="auto"/>
            <w:left w:val="none" w:sz="0" w:space="0" w:color="auto"/>
            <w:bottom w:val="none" w:sz="0" w:space="0" w:color="auto"/>
            <w:right w:val="none" w:sz="0" w:space="0" w:color="auto"/>
          </w:divBdr>
          <w:divsChild>
            <w:div w:id="9680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7099">
      <w:bodyDiv w:val="1"/>
      <w:marLeft w:val="0"/>
      <w:marRight w:val="0"/>
      <w:marTop w:val="0"/>
      <w:marBottom w:val="0"/>
      <w:divBdr>
        <w:top w:val="none" w:sz="0" w:space="0" w:color="auto"/>
        <w:left w:val="none" w:sz="0" w:space="0" w:color="auto"/>
        <w:bottom w:val="none" w:sz="0" w:space="0" w:color="auto"/>
        <w:right w:val="none" w:sz="0" w:space="0" w:color="auto"/>
      </w:divBdr>
      <w:divsChild>
        <w:div w:id="1941526367">
          <w:marLeft w:val="0"/>
          <w:marRight w:val="0"/>
          <w:marTop w:val="0"/>
          <w:marBottom w:val="0"/>
          <w:divBdr>
            <w:top w:val="none" w:sz="0" w:space="0" w:color="auto"/>
            <w:left w:val="none" w:sz="0" w:space="0" w:color="auto"/>
            <w:bottom w:val="none" w:sz="0" w:space="0" w:color="auto"/>
            <w:right w:val="none" w:sz="0" w:space="0" w:color="auto"/>
          </w:divBdr>
          <w:divsChild>
            <w:div w:id="5478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39503">
      <w:bodyDiv w:val="1"/>
      <w:marLeft w:val="0"/>
      <w:marRight w:val="0"/>
      <w:marTop w:val="0"/>
      <w:marBottom w:val="0"/>
      <w:divBdr>
        <w:top w:val="none" w:sz="0" w:space="0" w:color="auto"/>
        <w:left w:val="none" w:sz="0" w:space="0" w:color="auto"/>
        <w:bottom w:val="none" w:sz="0" w:space="0" w:color="auto"/>
        <w:right w:val="none" w:sz="0" w:space="0" w:color="auto"/>
      </w:divBdr>
      <w:divsChild>
        <w:div w:id="447507503">
          <w:marLeft w:val="0"/>
          <w:marRight w:val="0"/>
          <w:marTop w:val="0"/>
          <w:marBottom w:val="0"/>
          <w:divBdr>
            <w:top w:val="none" w:sz="0" w:space="0" w:color="auto"/>
            <w:left w:val="none" w:sz="0" w:space="0" w:color="auto"/>
            <w:bottom w:val="none" w:sz="0" w:space="0" w:color="auto"/>
            <w:right w:val="none" w:sz="0" w:space="0" w:color="auto"/>
          </w:divBdr>
          <w:divsChild>
            <w:div w:id="107362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2728">
      <w:bodyDiv w:val="1"/>
      <w:marLeft w:val="0"/>
      <w:marRight w:val="0"/>
      <w:marTop w:val="0"/>
      <w:marBottom w:val="0"/>
      <w:divBdr>
        <w:top w:val="none" w:sz="0" w:space="0" w:color="auto"/>
        <w:left w:val="none" w:sz="0" w:space="0" w:color="auto"/>
        <w:bottom w:val="none" w:sz="0" w:space="0" w:color="auto"/>
        <w:right w:val="none" w:sz="0" w:space="0" w:color="auto"/>
      </w:divBdr>
      <w:divsChild>
        <w:div w:id="1888758423">
          <w:marLeft w:val="0"/>
          <w:marRight w:val="0"/>
          <w:marTop w:val="0"/>
          <w:marBottom w:val="0"/>
          <w:divBdr>
            <w:top w:val="none" w:sz="0" w:space="0" w:color="auto"/>
            <w:left w:val="none" w:sz="0" w:space="0" w:color="auto"/>
            <w:bottom w:val="none" w:sz="0" w:space="0" w:color="auto"/>
            <w:right w:val="none" w:sz="0" w:space="0" w:color="auto"/>
          </w:divBdr>
          <w:divsChild>
            <w:div w:id="2683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2733">
      <w:bodyDiv w:val="1"/>
      <w:marLeft w:val="0"/>
      <w:marRight w:val="0"/>
      <w:marTop w:val="0"/>
      <w:marBottom w:val="0"/>
      <w:divBdr>
        <w:top w:val="none" w:sz="0" w:space="0" w:color="auto"/>
        <w:left w:val="none" w:sz="0" w:space="0" w:color="auto"/>
        <w:bottom w:val="none" w:sz="0" w:space="0" w:color="auto"/>
        <w:right w:val="none" w:sz="0" w:space="0" w:color="auto"/>
      </w:divBdr>
    </w:div>
    <w:div w:id="2116896472">
      <w:bodyDiv w:val="1"/>
      <w:marLeft w:val="0"/>
      <w:marRight w:val="0"/>
      <w:marTop w:val="0"/>
      <w:marBottom w:val="0"/>
      <w:divBdr>
        <w:top w:val="none" w:sz="0" w:space="0" w:color="auto"/>
        <w:left w:val="none" w:sz="0" w:space="0" w:color="auto"/>
        <w:bottom w:val="none" w:sz="0" w:space="0" w:color="auto"/>
        <w:right w:val="none" w:sz="0" w:space="0" w:color="auto"/>
      </w:divBdr>
    </w:div>
    <w:div w:id="2124835066">
      <w:bodyDiv w:val="1"/>
      <w:marLeft w:val="0"/>
      <w:marRight w:val="0"/>
      <w:marTop w:val="0"/>
      <w:marBottom w:val="0"/>
      <w:divBdr>
        <w:top w:val="none" w:sz="0" w:space="0" w:color="auto"/>
        <w:left w:val="none" w:sz="0" w:space="0" w:color="auto"/>
        <w:bottom w:val="none" w:sz="0" w:space="0" w:color="auto"/>
        <w:right w:val="none" w:sz="0" w:space="0" w:color="auto"/>
      </w:divBdr>
    </w:div>
    <w:div w:id="213636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2.png" Type="http://schemas.openxmlformats.org/officeDocument/2006/relationships/image"/><Relationship Id="rId9" Target="https://www.icao.int/environmental-protection/Carbonoffset/Pages/default.aspx" TargetMode="External" Type="http://schemas.openxmlformats.org/officeDocument/2006/relationships/hyperlink"/></Relationships>
</file>

<file path=word/_rels/footer1.xml.rels><?xml version="1.0" encoding="UTF-8" standalone="yes"?><Relationships xmlns="http://schemas.openxmlformats.org/package/2006/relationships"><Relationship Id="rId1" Target="media/image4.png" Type="http://schemas.openxmlformats.org/officeDocument/2006/relationships/image"/></Relationships>
</file>

<file path=word/_rels/footer2.xml.rels><?xml version="1.0" encoding="UTF-8" standalone="yes"?><Relationships xmlns="http://schemas.openxmlformats.org/package/2006/relationships"><Relationship Id="rId1" Target="media/image4.png" Type="http://schemas.openxmlformats.org/officeDocument/2006/relationships/image"/></Relationships>
</file>

<file path=word/_rels/header1.xml.rels><?xml version="1.0" encoding="UTF-8" standalone="yes"?><Relationships xmlns="http://schemas.openxmlformats.org/package/2006/relationships"><Relationship Id="rId1" Target="media/image3.jpeg" Type="http://schemas.openxmlformats.org/officeDocument/2006/relationships/image"/></Relationships>
</file>

<file path=word/_rels/numbering.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微軟正黑體">
      <a:majorFont>
        <a:latin typeface="微軟正黑體"/>
        <a:ea typeface="微軟正黑體"/>
        <a:cs typeface=""/>
      </a:majorFont>
      <a:minorFont>
        <a:latin typeface="微軟正黑體"/>
        <a:ea typeface="微軟正黑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15291-1D99-40B2-A050-5F2EB4154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8973</TotalTime>
  <Pages>22</Pages>
  <Words>9146</Words>
  <Characters>13217</Characters>
  <Application>Microsoft Office Word</Application>
  <DocSecurity>0</DocSecurity>
  <Lines>806</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2024-03-12T01:04:00Z</dcterms:created>
  <dc:creator>KATE.LIOU 劉冠妤</dc:creator>
  <cp:lastModifiedBy>TOM.LU 呂信緯</cp:lastModifiedBy>
  <cp:lastPrinted>2024-12-26T07:37:00Z</cp:lastPrinted>
  <dcterms:modified xsi:type="dcterms:W3CDTF">2025-04-11T02:28:00Z</dcterms:modified>
  <cp:revision>644</cp:revision>
</cp:coreProperties>
</file>