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color w:val="000000"/>
        </w:rPr>
      </w:pP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b w:val="1"/>
          <w:bCs w:val="1"/>
          <w:color w:val="000000"/>
          <w:rtl w:val="0"/>
        </w:rPr>
        <w:t xml:space="preserve">nforme de Desarrollo del Proyecto: Plataforma de Gestión de Ingreso de Vehículos a Taller – PepsiCo Chile</w:t>
      </w:r>
    </w:p>
    <w:p w:rsidR="00000000" w:rsidDel="00000000" w:rsidP="00000000" w:rsidRDefault="00000000" w:rsidRPr="00000000" w14:paraId="00000002">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Introducción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El presente informe describe el desarrollo de la Plataforma de Gestión de Ingreso de Vehículos a Taller – PepsiCo Chile, un proyecto enfocado en modernizar la administración de la entrada de camiones a talleres de PepsiCo. La solución propuesta es una aplicación web responsiva que centraliza la información y reduce la dependencia de procesos manuales, abordando problemas actuales como el uso de planillas Excel y comunicaciones informales que generan duplicidades, retrasos y poca confiabilidad en los registros. Implementada inicialmente en el taller piloto de Maipú (Santiago), esta plataforma busca mejorar en aproximadamente 40% los tiempos de registro de ingresos, facilitar la coordinación entre choferes, supervisores y mecánicos, y permitir un seguimiento sistemático de cada vehículo atendido. Entre sus funcionalidades destacadas se cuentan una agenda de ingresos sin solapamientos, gestión de estados y pausas en las órdenes de trabajo (OT), diferenciación de perfiles de usuario, carga de documentos e imágenes asociadas a cada vehículo, notificaciones automáticas y reportes en tiempo real Como resultado, se espera un sistema web operativo accesible vía navegador, integrando módulos de registro de ingresos, gestión de usuarios, repositorio documental y generación de reportes, siguiendo una metodología de desarrollo secuencial en un horizonte de 12 semanas.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Alcance del MVP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E</w:t>
      </w:r>
      <w:r w:rsidDel="00000000" w:rsidR="00000000" w:rsidRPr="00000000">
        <w:rPr>
          <w:i w:val="0"/>
          <w:iCs w:val="0"/>
          <w:smallCaps w:val="0"/>
          <w:strike w:val="0"/>
          <w:sz w:val="24"/>
          <w:szCs w:val="24"/>
          <w:u w:val="none"/>
          <w:shd w:fill="auto" w:val="clear"/>
          <w:vertAlign w:val="baseline"/>
          <w:rtl w:val="0"/>
        </w:rPr>
        <w:t xml:space="preserve">l Producto Mínimo Viable (MVP) de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sarrollado incorporó las funcionalidades esenciales definidas en los requerimientos del proyecto para cubrir la operativa principal del taller. En esta primera versión, se incluyeron los siguientes módulos y características clave: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Gestión de usuarios y roles: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Administración de cuentas de usuario con diferentes perfiles (recepcionista, mecánico, jefe de taller, supervisor, administrador), controlando permisos de acceso según el rol. Solo usuarios autenticados pueden ingresar al sistema, y sus contraseñas se almacenan cifradas para mayor seguridad.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Registro de ingresos de vehículos (Recepción):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Permite al recepcionista registrar la entrada de un camión al taller, captura</w:t>
      </w:r>
      <w:r w:rsidDel="00000000" w:rsidR="00000000" w:rsidRPr="00000000">
        <w:rPr>
          <w:i w:val="0"/>
          <w:iCs w:val="0"/>
          <w:smallCaps w:val="0"/>
          <w:strike w:val="0"/>
          <w:sz w:val="24"/>
          <w:szCs w:val="24"/>
          <w:u w:val="none"/>
          <w:shd w:fill="auto" w:val="clear"/>
          <w:vertAlign w:val="baseline"/>
          <w:rtl w:val="0"/>
        </w:rPr>
        <w:t xml:space="preserve">ndo datos como patente, conductor, fecha/hora de ingreso, etc. Al guardar estos datos, el sistema genera automáticamente una Orden de Trabajo (OT) única asociada al vehículo </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ingresado. Se valida que no existan ingresos duplicados activos para la misma patente, evitando registros redundantes.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Gestión de Órdenes de Trabajo (OT):</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C</w:t>
      </w:r>
      <w:r w:rsidDel="00000000" w:rsidR="00000000" w:rsidRPr="00000000">
        <w:rPr>
          <w:i w:val="0"/>
          <w:iCs w:val="0"/>
          <w:smallCaps w:val="0"/>
          <w:strike w:val="0"/>
          <w:sz w:val="24"/>
          <w:szCs w:val="24"/>
          <w:u w:val="none"/>
          <w:shd w:fill="auto" w:val="clear"/>
          <w:vertAlign w:val="baseline"/>
          <w:rtl w:val="0"/>
        </w:rPr>
        <w:t xml:space="preserve">omprende el ciclo de vida de las OT desde su creación hasta su cierre. Incluye la asignación de cada OT a un mecánico disponible por parte del Jefe de Taller, la actualización de estados de la OT por el mecánico a medida que avanza el trabajo (por ejemplo: </w:t>
      </w:r>
      <w:r w:rsidDel="00000000" w:rsidR="00000000" w:rsidRPr="00000000">
        <w:rPr>
          <w:i w:val="1"/>
          <w:iCs w:val="1"/>
          <w:smallCaps w:val="0"/>
          <w:strike w:val="0"/>
          <w:sz w:val="24"/>
          <w:szCs w:val="24"/>
          <w:u w:val="none"/>
          <w:shd w:fill="auto" w:val="clear"/>
          <w:vertAlign w:val="baseline"/>
          <w:rtl w:val="0"/>
        </w:rPr>
        <w:t xml:space="preserve">“En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diagnóstico”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“En reparación”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“En pausa – esperando repuestos”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etc.), y el registro del historial de cambios de estado. Se implementaron controles para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evitar transiciones inválidas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entre estados y para contabilizar tiempos en cada etapa (importante para indicadores de desempeño). Solo el Jefe de Taller puede cerrar una OT, previa validación final, cuando el trabajo ha concluido.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Carga de documentos e imágenes: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Módulo para adjuntar documentación digital relevante a cada ingreso u OT, como fotografías del vehículo (estado al ingresar y al salir), listas de chequeo de recepción, informes técnicos, etc. La plataforma permite subir a</w:t>
      </w:r>
      <w:r w:rsidDel="00000000" w:rsidR="00000000" w:rsidRPr="00000000">
        <w:rPr>
          <w:i w:val="0"/>
          <w:iCs w:val="0"/>
          <w:smallCaps w:val="0"/>
          <w:strike w:val="0"/>
          <w:sz w:val="24"/>
          <w:szCs w:val="24"/>
          <w:u w:val="none"/>
          <w:shd w:fill="auto" w:val="clear"/>
          <w:vertAlign w:val="baseline"/>
          <w:rtl w:val="0"/>
        </w:rPr>
        <w:t xml:space="preserve">rchivos en formatos comunes (imágenes JPG/PNG, PDF), almacenando metadatos (usuario que subió, fecha, tipo de documento) y controlando el tamaño/formato máximo permitido. Esto construye un repositorio documental por vehículo/OT que respalda la trazabilidad de daños, reparaciones y evidencias.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Notificaciones automáticas: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Sistema de alertas internas que informa a los usuarios pertinentes sobre eventos clave. Por ejemplo, al asignarse una OT a un mecánico o al cerrar una OT, el sistema envía notificaciones automáticas al chofer y al supervisor de flota para avisar del estado del vehículo. Estas notificaciones se muestran en la interfaz (y podrían enviarse vía email o API de mensajería en una fase posterior). Se definieron disparadores para eventos como pausas prolongadas, finalización de reparación, o cualquier anomalía (e.g., múltiples intentos fallidos de login generan una alerta de seguridad</w:t>
      </w:r>
      <w:hyperlink r:id="rId7">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El objetivo es mantener a todos los actores informados en tiempo real sin intervención manual.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Generación de reportes: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Módulo de reportería y </w:t>
      </w:r>
      <w:r w:rsidDel="00000000" w:rsidR="00000000" w:rsidRPr="00000000">
        <w:rPr>
          <w:i w:val="1"/>
          <w:iCs w:val="1"/>
          <w:smallCaps w:val="0"/>
          <w:strike w:val="0"/>
          <w:sz w:val="24"/>
          <w:szCs w:val="24"/>
          <w:u w:val="none"/>
          <w:shd w:fill="auto" w:val="clear"/>
          <w:vertAlign w:val="baseline"/>
          <w:rtl w:val="0"/>
        </w:rPr>
        <w:t xml:space="preserve">dashboard</w:t>
      </w:r>
      <w:r w:rsidDel="00000000" w:rsidR="00000000" w:rsidRPr="00000000">
        <w:rPr>
          <w:i w:val="0"/>
          <w:iCs w:val="0"/>
          <w:smallCaps w:val="0"/>
          <w:strike w:val="0"/>
          <w:sz w:val="24"/>
          <w:szCs w:val="24"/>
          <w:u w:val="none"/>
          <w:shd w:fill="auto" w:val="clear"/>
          <w:vertAlign w:val="baseline"/>
          <w:rtl w:val="0"/>
        </w:rPr>
        <w:t xml:space="preserve"> que consolida la información registrada para producir informes útiles a la gestión. El MVP incluye reportes de vehículos atendidos en un rango de fechas, reportes por mecánico (cantidad de OTs atendidas, tiempos promedio de reparación), y reportes consolidados para supervisores zonales (comparando talleres). Los reportes se pueden visualizar en pantalla con filtros (por fecha, estado, mecánico, etc.) y exportar en formatos estándar PDF o Excel. Esto último facilita compartir o </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analizar los datos fuera del sistema, cumpliendo con el requerimiento de portabilidad de la información.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Autenticación segura:</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Implementación de un inicio de sesión con credenciales únicas por usuario (username/email y contraseña), empleando un flujo de autenticación robusto. Tras un registro o restablecimiento de contraseña, el sistema genera una clave temporal de un solo uso que se envía al correo registrado del usuario (en un entorno productivo) o es proporcionada por el administrador. Al primer ingreso con esa clave temporal, se fuerza al usuario a cambiarla inmediatamente por una contraseña definitiva de su elección. De este modo se asegura que solo el usuario conozca su contraseña permanente. Además, las contraseñas se almacenan en la base de datos de forma encriptada (hash) para protegerlas en caso de brechas de seguridad. Se implementó también un </w:t>
      </w:r>
      <w:r w:rsidDel="00000000" w:rsidR="00000000" w:rsidRPr="00000000">
        <w:rPr>
          <w:i w:val="1"/>
          <w:iCs w:val="1"/>
          <w:smallCaps w:val="0"/>
          <w:strike w:val="0"/>
          <w:sz w:val="24"/>
          <w:szCs w:val="24"/>
          <w:u w:val="none"/>
          <w:shd w:fill="auto" w:val="clear"/>
          <w:vertAlign w:val="baseline"/>
          <w:rtl w:val="0"/>
        </w:rPr>
        <w:t xml:space="preserve">timeout</w:t>
      </w:r>
      <w:r w:rsidDel="00000000" w:rsidR="00000000" w:rsidRPr="00000000">
        <w:rPr>
          <w:i w:val="0"/>
          <w:iCs w:val="0"/>
          <w:smallCaps w:val="0"/>
          <w:strike w:val="0"/>
          <w:sz w:val="24"/>
          <w:szCs w:val="24"/>
          <w:u w:val="none"/>
          <w:shd w:fill="auto" w:val="clear"/>
          <w:vertAlign w:val="baseline"/>
          <w:rtl w:val="0"/>
        </w:rPr>
        <w:t xml:space="preserve"> de sesión y una bitácora de auditoría de accesos para detectar accesos no autorizados o inusuales.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Sistema básico ETL (Extract, Transform, Load):</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Se incluyó un mecanismo de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importación y exportación de datos en formato Excel</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para facilitar la carga inicial de información y la interoperabilidad. Esta funcionalidad de ETL permite, por ejemplo, cargar en masa listas de usuarios, vehículos o repuestos al sistema a partir de plantillas Excel predefinidas, aplicando validaciones y limpieza de datos antes de almacenarlos. De igual forma, permite extraer datos del sistema (por ejemplo, todas las OT cerradas en el mes) a un archivo Excel para análisis o respaldo externo. Si bien no era un requerimiento funcional explícito en el </w:t>
      </w:r>
      <w:r w:rsidDel="00000000" w:rsidR="00000000" w:rsidRPr="00000000">
        <w:rPr>
          <w:i w:val="0"/>
          <w:iCs w:val="0"/>
          <w:smallCaps w:val="0"/>
          <w:strike w:val="0"/>
          <w:sz w:val="24"/>
          <w:szCs w:val="24"/>
          <w:u w:val="none"/>
          <w:shd w:fill="auto" w:val="clear"/>
          <w:vertAlign w:val="baseline"/>
          <w:rtl w:val="0"/>
        </w:rPr>
        <w:t xml:space="preserve">SRS, la capacidad de exportar reportes a Excel formó parte del alcance, y por conveniencia se desarrolló también la contraparte de importación para agilizar la puesta en marcha con datos de ejemplo. Este ETL básico realiza transformaciones como normalización de formatos (fechas, patentes en mayúsculas sin espacios, etc.), verificación de consistencia referencial (p. ej., que al importar OT existan los códigos de vehículo y mecánico correspondientes) y manejo de errores en los datos (saltando registros inválidos y generando un informe de errores de carga).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conjunto, estas funcionalidades cubren el núcleo del proceso de gestión en el taller en su fase inicial. El MVP entrega así una herramienta operativa que digitaliza desde la recepción de cada vehículo hasta la obtención de indicadores de gestión, respetando los requerimientos funcionales pactados con el cliente (área de Flota de PepsiCo Chile) y sentando las bases para futuras mejoras.</w:t>
      </w:r>
    </w:p>
    <w:p w:rsidR="00000000" w:rsidDel="00000000" w:rsidP="00000000" w:rsidRDefault="00000000" w:rsidRPr="00000000" w14:paraId="00000017">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Arquitectura del sistema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 arquitectura adoptada para la plataforma es de tipo monolítico web, integrando frontend y backend en un solo proyecto, aprovechando el framework Django (Python) para construir rápidamente la aplicación con un enfoque modular. Se optó por Django debido a sus características out-of-the-box que proveen un ORM robusto, sistema de autenticación integrado y facilidad para estructurar la aplicación siguiendo el patrón MVC (Modelo-Vista-Controlador) dentro de un solo paquete. Esto permitió centralizar la lógica de negocio y la presentación sin necesidad de separar en servicios distribuidos, acorde al alcance académico del proyecto. El front-end utiliza el sistema de templates de Django junto con HTML/CSS y JavaScript básico para dinamismo en la interfaz, evitando la complejidad de implementar un front-end totalmente separado (como React) en este MVP.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 base de datos utilizada es relacional, siguiendo el modelo entidad-relación definido durante el diseño. Inicialmente se planificó usar PostgreSQL como motor principal (e incluso asegurar compatibilidad con SQL Server), sin embargo, debido a limitaciones en el entorno local durante el desarrollo (fallos de conexión y configuración del host), no se logró concretar la migración a PostgreSQL. A pesar de múltiples intentos probando distintos motores y ajustes, las restricciones técnicas del entorno impidieron establecer una instancia operativa de PostgreSQL. En su lugar, para el MVP se empleó SQLite como base de datos embebida, por su sencillez de configuración en local. Esto comprometió parcialmente el cumplimiento del requerimiento de portabilidad de datos entre gestores de bases de datos, pero se mitigó manteniendo el código ORM de Django agnóstico al motor, de modo que en etapas posteriores la migración real a PostgreSQL (u otro RDBMS) sea posible sin mayores cambios en el código. El modelo de datos incluye tablas para usuarios/roles, vehículos, órdenes de trabajo, repuestos, bitácora de acciones, entre otras, con sus relaciones definidas mediante claves foráneas para asegurar integridad referencial. Se incorporaron constraints a nivel de base de datos y validaciones a nivel de aplicación para mantener la consistencia (por ejemplo, que no se puedan borrar usuarios o vehículos que tengan OT asociadas,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 aplicación se desplegó en modo desarrollo sobre un servidor local, dado el contexto académico, utilizando el servidor web embebido de Django. No fue posible en esta fase configurar un despliegue en la nube o un servidor permanente; no obstante, la arquitectura contempla esa posibilidad mediante el uso de configuraciones separadas por entorno (desarrollo/pruebas/producción). Los </w:t>
      </w:r>
      <w:r w:rsidDel="00000000" w:rsidR="00000000" w:rsidRPr="00000000">
        <w:rPr>
          <w:i w:val="1"/>
          <w:iCs w:val="1"/>
          <w:smallCaps w:val="0"/>
          <w:strike w:val="0"/>
          <w:sz w:val="24"/>
          <w:szCs w:val="24"/>
          <w:u w:val="none"/>
          <w:shd w:fill="auto" w:val="clear"/>
          <w:vertAlign w:val="baseline"/>
          <w:rtl w:val="0"/>
        </w:rPr>
        <w:t xml:space="preserve">settings</w:t>
      </w:r>
      <w:r w:rsidDel="00000000" w:rsidR="00000000" w:rsidRPr="00000000">
        <w:rPr>
          <w:i w:val="0"/>
          <w:iCs w:val="0"/>
          <w:smallCaps w:val="0"/>
          <w:strike w:val="0"/>
          <w:sz w:val="24"/>
          <w:szCs w:val="24"/>
          <w:u w:val="none"/>
          <w:shd w:fill="auto" w:val="clear"/>
          <w:vertAlign w:val="baseline"/>
          <w:rtl w:val="0"/>
        </w:rPr>
        <w:t xml:space="preserve"> de Django fueron preparados para facilitar cambios mínimos al migrar de SQLite a PostgreSQL en producción, aprovechando la mencionada abstracción del ORM. Asimismo, se consideró la separación de configuraciones sensibles (secret key, strings de conexión) utilizando variables de entorno, con miras a una futura implementación en servicios como Azure o AWS Educate.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cuanto al cargado inicial de datos, se contaba con archivos de ejemplo (ej. listas de vehículos, usuarios de prueba) que se ingresaron al sistema mediante el módulo ETL mencionado. Este proceso aplicó validación y normalización de datos antes de crear registros masivos, asegurando calidad en la información almacenada. Por ejemplo, se normalizaron nombres propios a </w:t>
      </w:r>
      <w:r w:rsidDel="00000000" w:rsidR="00000000" w:rsidRPr="00000000">
        <w:rPr>
          <w:i w:val="1"/>
          <w:iCs w:val="1"/>
          <w:smallCaps w:val="0"/>
          <w:strike w:val="0"/>
          <w:sz w:val="24"/>
          <w:szCs w:val="24"/>
          <w:u w:val="none"/>
          <w:shd w:fill="auto" w:val="clear"/>
          <w:vertAlign w:val="baseline"/>
          <w:rtl w:val="0"/>
        </w:rPr>
        <w:t xml:space="preserve">Title Case</w:t>
      </w:r>
      <w:r w:rsidDel="00000000" w:rsidR="00000000" w:rsidRPr="00000000">
        <w:rPr>
          <w:i w:val="0"/>
          <w:iCs w:val="0"/>
          <w:smallCaps w:val="0"/>
          <w:strike w:val="0"/>
          <w:sz w:val="24"/>
          <w:szCs w:val="24"/>
          <w:u w:val="none"/>
          <w:shd w:fill="auto" w:val="clear"/>
          <w:vertAlign w:val="baseline"/>
          <w:rtl w:val="0"/>
        </w:rPr>
        <w:t xml:space="preserve">, patentes a formato estándar, se verificó que usuarios importados tuvieran roles válidos existentes, etc. Cualquier inconsistencia se registraba en un log de errores de importación para corrección manual. Este enfoque permitió poblar rápidamente la base de datos con datos ficticios realistas para las pruebas, respetando los supuestos iniciales de que se disponía de la lista de vehículos y conductores antes de la implementación.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resumen, la arquitectura monolítica con Django y una base de datos relacional proporciona una solución simple pero robusta para el MVP, balanceando las limitaciones del entorno local (uso de SQLite) con la preparación para escalar a una infraestructura más compleja en el futuro (PostgreSQL/servidor dedicado) sin reescribir </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la aplicación. La estructura modular interna (apps de Django separadas por dominio: ingresos, OT, notificaciones, reportes, etc.) facilita el mantenimiento y futuras extensiones, cumpliendo con la mantenibilidad exigida en los requisitos no funcionales.</w:t>
      </w:r>
    </w:p>
    <w:p w:rsidR="00000000" w:rsidDel="00000000" w:rsidP="00000000" w:rsidRDefault="00000000" w:rsidRPr="00000000" w14:paraId="0000001D">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Implementación de autenticación segura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La seguridad en el control de acceso fue un aspecto prioritario en el desarrollo. Para el módulo de autenticación, se utilizó el sistema provisto por Django, complementado con medidas adicionales para robustecer el proceso de inicio de sesión y gestión de contraseñas. Cada usuario posee credenciales únicas (nombre de usuario o email, y contraseña), requeridas obligatoriamente para acceder al sistema. Los passwords se almacenan utilizando algoritmos de hash seguro (PBKDF2 con salt por defecto en Django), cumpliendo con la política de encriptación de contraseñas en la base de datos establecida en los requisitos de seguridad. Además, se definieron políticas de complejidad mínima de las contraseñas y un mecanismo de bloqueo temporal de cuenta tras varios intentos fallidos, para prevenir ataques de fuerza bruta (reforzando RNF-12 sobre registro de acciones críticas e intentos fallidos).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Una funcionalidad implementada fue el flujo de restablecimiento de contraseña con clave temporal. Cuando un usuario olvida su contraseña o un administrador resetea la cuenta, el sistema genera una contraseña temporal aleatoria (de alta entropía) y la marca internamente como temporal. Al usuario se le envía esta clave de un solo uso (por correo electrónico, suponiendo esa integración, o mostrada directamente por el administrador de TI de forma segura). Al intentar iniciar sesión con la clave temporal, el sistema detecta dicho estado y fuerza inmediatamente al usuario a definir una nueva contraseña definitiva, obligándolo a pasar por una pantalla de cambio de contraseña antes de darle acceso normal a la aplicación. Solo tras actualizar su contraseña (y cumplir los criterios de seguridad de longitud y complejidad), el inicio de sesión se completa exitosamente. Este flujo asegura que las contraseñas temporales no se usen más allá del primer ingreso y que cada usuario establezca credenciales conocidas solo por él. La clave temporal, además, expira después de un corto periodo si no es utilizada, añadiendo una capa más de seguridad en caso de credenciales reset enviadas por email.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Adicionalmente, se implementó un sistema de roles y permisos integrado con la autenticación. Cada cuenta está asignada a uno o varios roles predefinidos (ej. </w:t>
      </w:r>
      <w:r w:rsidDel="00000000" w:rsidR="00000000" w:rsidRPr="00000000">
        <w:rPr>
          <w:i w:val="1"/>
          <w:iCs w:val="1"/>
          <w:smallCaps w:val="0"/>
          <w:strike w:val="0"/>
          <w:sz w:val="24"/>
          <w:szCs w:val="24"/>
          <w:u w:val="none"/>
          <w:shd w:fill="auto" w:val="clear"/>
          <w:vertAlign w:val="baseline"/>
          <w:rtl w:val="0"/>
        </w:rPr>
        <w:t xml:space="preserve">Recepcionista</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Mecánico</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Jefe de Taller</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Supervisor</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i w:val="1"/>
          <w:iCs w:val="1"/>
          <w:smallCaps w:val="0"/>
          <w:strike w:val="0"/>
          <w:sz w:val="24"/>
          <w:szCs w:val="24"/>
          <w:u w:val="none"/>
          <w:shd w:fill="auto" w:val="clear"/>
          <w:vertAlign w:val="baseline"/>
          <w:rtl w:val="0"/>
        </w:rPr>
        <w:t xml:space="preserve">Admin</w:t>
      </w:r>
      <w:r w:rsidDel="00000000" w:rsidR="00000000" w:rsidRPr="00000000">
        <w:rPr>
          <w:i w:val="0"/>
          <w:iCs w:val="0"/>
          <w:smallCaps w:val="0"/>
          <w:strike w:val="0"/>
          <w:sz w:val="24"/>
          <w:szCs w:val="24"/>
          <w:u w:val="none"/>
          <w:shd w:fill="auto" w:val="clear"/>
          <w:vertAlign w:val="baseline"/>
          <w:rtl w:val="0"/>
        </w:rPr>
        <w:t xml:space="preserve">), y el sistema restringe dinámicamente las opciones de menú y páginas según esos permisos. Por ejemplo, solo los administradores pueden acceder a la administración de usuarios, los mecánicos no tienen acceso a la sección de reportes gerenciales, etc. Esto se logró mediante decoradores y middleware de Django que verifican los permisos antes de atender cada petición, cumpliendo el control de acceso diferenciado por rol delineado en los requerimientos. A nivel de interfaz, también se ocultan botones o enlaces que el usuario actual no debería ejecutar, minimizando la posibilidad de errores o accesos prohibidos.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Por último, como parte del </w:t>
      </w:r>
      <w:r w:rsidDel="00000000" w:rsidR="00000000" w:rsidRPr="00000000">
        <w:rPr>
          <w:i w:val="1"/>
          <w:iCs w:val="1"/>
          <w:smallCaps w:val="0"/>
          <w:strike w:val="0"/>
          <w:sz w:val="24"/>
          <w:szCs w:val="24"/>
          <w:u w:val="none"/>
          <w:shd w:fill="auto" w:val="clear"/>
          <w:vertAlign w:val="baseline"/>
          <w:rtl w:val="0"/>
        </w:rPr>
        <w:t xml:space="preserve">hardening</w:t>
      </w:r>
      <w:r w:rsidDel="00000000" w:rsidR="00000000" w:rsidRPr="00000000">
        <w:rPr>
          <w:i w:val="0"/>
          <w:iCs w:val="0"/>
          <w:smallCaps w:val="0"/>
          <w:strike w:val="0"/>
          <w:sz w:val="24"/>
          <w:szCs w:val="24"/>
          <w:u w:val="none"/>
          <w:shd w:fill="auto" w:val="clear"/>
          <w:vertAlign w:val="baseline"/>
          <w:rtl w:val="0"/>
        </w:rPr>
        <w:t xml:space="preserve"> de seguridad, se activaron opciones como el HTTPS (en las pruebas locales se simuló mediante configuración, de cara a producción </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se exigiría TLS real) y se utilizó la herramienta OWASP ZAP en modo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baseline scan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para detectar vulnerabilidades comunes en la aplicación. Esta exploración inicial permitió identificar y corregir configuraciones inseguras (por ejemplo, habilitar encabezados HTTP de seguridad, proteger cookies de sesión como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HttpOnly/Secure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deshabilitar auto-complete en campos de password, etc.). También se probó el mecanismo de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logout</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y expiración de sesión para asegurar que el sistema invalide correctamente el token de sesión al cerrar, previniendo reutilización en dispositivos públicos.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síntesis, el sistema de autenticación implementado no solo verifica las credenciales de los usuarios, sino que incorpora medidas de seguridad proactivas: contraseñas cifradas, flujo de restablecimiento seguro con renovación obligatoria, roles/permiso robustos y protección contra accesos indebidos. Todo esto alineado con los lineamientos de seguridad corporativa esperados en una plataforma de gestión de flota.</w:t>
      </w:r>
    </w:p>
    <w:p w:rsidR="00000000" w:rsidDel="00000000" w:rsidP="00000000" w:rsidRDefault="00000000" w:rsidRPr="00000000" w14:paraId="00000023">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Diseño del módulo ETL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El módulo ETL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Extract, Transform, Load</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diseñado para la plataforma cumple la función de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importar y exportar datos en bloque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facilitando la integración con archivos de Excel que los usuarios o administradores manejen externamente. Su inclusión respondió a la necesidad práctica de cargar datos iniciales de forma rápida y de permitir a futuro la interoperabilidad con otros sistemas vía intercambio de archivos. A continuación se detalla su funcionamiento general:</w:t>
      </w:r>
    </w:p>
    <w:p w:rsidR="00000000" w:rsidDel="00000000" w:rsidP="00000000" w:rsidRDefault="00000000" w:rsidRPr="00000000" w14:paraId="00000025">
      <w:pPr>
        <w:numPr>
          <w:ilvl w:val="0"/>
          <w:numId w:val="2"/>
        </w:numPr>
        <w:ind w:left="720" w:hanging="360"/>
        <w:rPr/>
      </w:pPr>
      <w:r w:rsidDel="00000000" w:rsidR="00000000" w:rsidRPr="00000000">
        <w:rPr>
          <w:b w:val="1"/>
          <w:bCs w:val="1"/>
          <w:rtl w:val="0"/>
        </w:rPr>
        <w:t xml:space="preserve">Extract (Extracción):</w:t>
      </w:r>
      <w:r w:rsidDel="00000000" w:rsidR="00000000" w:rsidRPr="00000000">
        <w:rPr>
          <w:rtl w:val="0"/>
        </w:rPr>
        <w:t xml:space="preserve"> Para la importación, el sistema acepta archivos en formato Excel (</w:t>
      </w:r>
      <w:r w:rsidDel="00000000" w:rsidR="00000000" w:rsidRPr="00000000">
        <w:rPr>
          <w:rFonts w:ascii="Consolas" w:cs="Consolas" w:eastAsia="Consolas" w:hAnsi="Consolas"/>
          <w:sz w:val="22"/>
          <w:szCs w:val="22"/>
          <w:rtl w:val="0"/>
        </w:rPr>
        <w:t xml:space="preserve">.xlsx</w:t>
      </w:r>
      <w:r w:rsidDel="00000000" w:rsidR="00000000" w:rsidRPr="00000000">
        <w:rPr>
          <w:rtl w:val="0"/>
        </w:rPr>
        <w:t xml:space="preserve">) con una estructura predefinida para cada tipo de dato (usuarios, vehículos, OT, repuestos, etc.). Se definieron plantillas con columnas estándar; por ejemplo, una plantilla de usuarios podría tener columnas: </w:t>
      </w:r>
      <w:r w:rsidDel="00000000" w:rsidR="00000000" w:rsidRPr="00000000">
        <w:rPr>
          <w:i w:val="1"/>
          <w:iCs w:val="1"/>
          <w:rtl w:val="0"/>
        </w:rPr>
        <w:t xml:space="preserve">Nombre, Apellido, Email, Rol, etc.</w:t>
      </w:r>
      <w:r w:rsidDel="00000000" w:rsidR="00000000" w:rsidRPr="00000000">
        <w:rPr>
          <w:rtl w:val="0"/>
        </w:rPr>
        <w:t xml:space="preserve"> Al subir un archivo, el módulo ETL lo procesa leyendo todas sus filas. Se utilizó una librería Python (p. ej. </w:t>
      </w:r>
      <w:r w:rsidDel="00000000" w:rsidR="00000000" w:rsidRPr="00000000">
        <w:rPr>
          <w:i w:val="1"/>
          <w:iCs w:val="1"/>
          <w:rtl w:val="0"/>
        </w:rPr>
        <w:t xml:space="preserve">pandas</w:t>
      </w:r>
      <w:r w:rsidDel="00000000" w:rsidR="00000000" w:rsidRPr="00000000">
        <w:rPr>
          <w:rtl w:val="0"/>
        </w:rPr>
        <w:t xml:space="preserve"> o utilidades de Django) para interpretar el contenido del Excel. Del mismo modo, para la exportación, el sistema permite generar un Excel consolidado con los datos solicitados, por ejemplo el listado completo de órdenes de trabajo o un reporte específico (aprovechando también la funcionalidad de exportar reportes mencionada en el MVP).</w:t>
      </w:r>
    </w:p>
    <w:p w:rsidR="00000000" w:rsidDel="00000000" w:rsidP="00000000" w:rsidRDefault="00000000" w:rsidRPr="00000000" w14:paraId="00000026">
      <w:pPr>
        <w:numPr>
          <w:ilvl w:val="0"/>
          <w:numId w:val="2"/>
        </w:numPr>
        <w:ind w:left="720" w:hanging="360"/>
        <w:rPr/>
      </w:pPr>
      <w:r w:rsidDel="00000000" w:rsidR="00000000" w:rsidRPr="00000000">
        <w:rPr>
          <w:b w:val="1"/>
          <w:bCs w:val="1"/>
          <w:rtl w:val="0"/>
        </w:rPr>
        <w:t xml:space="preserve">Transform (Transformación y Limpieza):</w:t>
      </w:r>
      <w:r w:rsidDel="00000000" w:rsidR="00000000" w:rsidRPr="00000000">
        <w:rPr>
          <w:rtl w:val="0"/>
        </w:rPr>
        <w:t xml:space="preserve"> Esta es la fase más crítica del ETL, donde se aplican reglas de negocio y validaciones a los datos extraídos antes de cargarlos en la base de datos. Se implementó una función centralizada de limpieza que estandariza formatos (por ejemplo, pasa texto a mayúsculas donde aplique, elimina espacios extra, convierte “SÍ/NO” a booleanos, formatea fechas a </w:t>
      </w:r>
      <w:r w:rsidDel="00000000" w:rsidR="00000000" w:rsidRPr="00000000">
        <w:rPr>
          <w:rFonts w:ascii="Consolas" w:cs="Consolas" w:eastAsia="Consolas" w:hAnsi="Consolas"/>
          <w:sz w:val="22"/>
          <w:szCs w:val="22"/>
          <w:rtl w:val="0"/>
        </w:rPr>
        <w:t xml:space="preserve">YYYY-MM-DD</w:t>
      </w:r>
      <w:r w:rsidDel="00000000" w:rsidR="00000000" w:rsidRPr="00000000">
        <w:rPr>
          <w:rtl w:val="0"/>
        </w:rPr>
        <w:t xml:space="preserve">, etc.) y verifica cada campo. También se realizan validaciones referenciales: por ejemplo, si se está importando una tabla de órdenes de trabajo, se comprueba que las referencias a IDs de vehículos o mecánicos existan previamente en sus respectivas tablas (usuarios, vehículos). O si se importan usuarios, se verifica que el rol indicado exista en el sistema y que el email no esté ya registrado para evitar duplicados. En caso de que alguna fila presente datos inconsistentes o inválidos (campos obligatorios vacíos, formatos incorrectos, relaciones inexistentes), esa entrada se descarta o marca con error, pero sin detener la importación completa. Al final de la operación, el sistema genera un informe de resultados de la importación, indicando cuántos registros fueron creados exitosamente y detallando cuáles no se importaron por errores, junto con la causa (p.ej., “Fila 10: el formato de patente es inválido”). Esto permite al usuario corregir la fuente y reintentar si es necesario.</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Load (Carga): Tras la transformación y validación, los datos limpios se insertan en la base de datos usando las capacidades del ORM de Django dentro de una transacción. Se hacen inserciones </w:t>
      </w:r>
      <w:r w:rsidDel="00000000" w:rsidR="00000000" w:rsidRPr="00000000">
        <w:rPr>
          <w:i w:val="1"/>
          <w:iCs w:val="1"/>
          <w:rtl w:val="0"/>
        </w:rPr>
        <w:t xml:space="preserve">bulk</w:t>
      </w:r>
      <w:r w:rsidDel="00000000" w:rsidR="00000000" w:rsidRPr="00000000">
        <w:rPr>
          <w:rtl w:val="0"/>
        </w:rPr>
        <w:t xml:space="preserve"> optimizadas cuando es posible, o iterativas con control de errores. Cada tipo de importación está encapsulada en un servicio ETL separado, pero comparten la lógica común de limpieza. Por ejemplo, hay un loader para usuarios, otro para vehículos, etc., pero ambos utilizan la utilidad central de normalización de strings, fechas, etc. En algunos casos, la carga incluye lógica adicional; por ejemplo, al importar vehículos se pudo haber incluido la creación de un registro en la bitácora de auditoría indicando la alta masiva. Para evitar duplicados, la lógica de carga busca primero por campos clave (ej. rut del usuario, patente del vehículo) y decide si actualizar el existente o crear uno nuevo. Dado que el contexto es un MVP y datos ficticios, se priorizó la creación de nuevos registros asumiendo datos limpios.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En el flujo inverso, la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exportación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de datos a Excel reutiliza en parte estos componentes: se pueden exportar todos los registros de una entidad (ej. todos los vehículos registrados) o el resultado de un filtro/búsqueda en la interfaz. El sistema toma el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queryset</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resultante y lo vuelca a un archivo Excel con encabezados adecuados. Esto fue pensado para posibilitar, por ejemplo, la extracción periódica de la bitácora de acciones para auditorías, o la exportación manual de reportes en caso de </w:t>
      </w:r>
      <w:r w:rsidDel="00000000" w:rsidR="00000000" w:rsidRPr="00000000">
        <w:rPr>
          <w:i w:val="0"/>
          <w:iCs w:val="0"/>
          <w:smallCaps w:val="0"/>
          <w:strike w:val="0"/>
          <w:sz w:val="24"/>
          <w:szCs w:val="24"/>
          <w:u w:val="none"/>
          <w:shd w:fill="auto" w:val="clear"/>
          <w:vertAlign w:val="baseline"/>
          <w:rtl w:val="0"/>
        </w:rPr>
        <w:t xml:space="preserve">requerirse más análisis en Excel.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El diseño general de este módulo ETL enfatiza la integridad y calidad de datos. Se centralizó la lógica de limpieza para asegurar que todas las importaciones apliquen las mismas reglas (evitando inconsistencias si cada desarrollador hiciera validaciones distintas). Asimismo, se buscó minimizar la intervención manual: en lugar de cargar datos desde la base de datos con scripts SQL, se ofrece una interfaz amigable (subir archivo Excel) para usuarios administradores. Esta facilidad no solo sirvió durante las pruebas (carga de datos ficticios de prueba) sino que sienta un precedente para funcionalidades de sincronización con sistemas externos mediante archivos. Por ejemplo, si en el futuro PepsiCo manejara un inventario de repuestos en Excel, podrían importarlo periódicamente para actualizar el módulo de repuestos.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Cabe mencionar que por el alcance académico no se integró un sistema ETL complejo ni servicios externos; sin embargo, el desarrollo de esta funcionalidad en el MVP demuestra la viabilidad de intercambiar datos con formatos estándar, algo muy valorado en entornos corporativos. En producción, se recomendaría extender esta idea implementando directamente APIs de integración en lugar de depender de archivos (lo cual se discute en próximos pasos).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Testing y aseguramiento de calidad</w:t>
      </w:r>
    </w:p>
    <w:p w:rsidR="00000000" w:rsidDel="00000000" w:rsidP="00000000" w:rsidRDefault="00000000" w:rsidRPr="00000000" w14:paraId="00000034">
      <w:pPr>
        <w:spacing w:after="240" w:before="240" w:lineRule="auto"/>
        <w:rPr/>
      </w:pPr>
      <w:r w:rsidDel="00000000" w:rsidR="00000000" w:rsidRPr="00000000">
        <w:rPr>
          <w:rtl w:val="0"/>
        </w:rPr>
        <w:t xml:space="preserve">El proceso de </w:t>
      </w:r>
      <w:r w:rsidDel="00000000" w:rsidR="00000000" w:rsidRPr="00000000">
        <w:rPr>
          <w:i w:val="1"/>
          <w:iCs w:val="1"/>
          <w:rtl w:val="0"/>
        </w:rPr>
        <w:t xml:space="preserve">Testing y Aseguramiento de Calidad</w:t>
      </w:r>
      <w:r w:rsidDel="00000000" w:rsidR="00000000" w:rsidRPr="00000000">
        <w:rPr>
          <w:rtl w:val="0"/>
        </w:rPr>
        <w:t xml:space="preserve"> se desarrolló con el objetivo de garantizar que la Plataforma de Gestión Digital para el Ingreso de Vehículos al Taller funcionara de manera correcta, estable y segura en todas sus áreas críticas. Para ello, se aplicó un enfoque estructurado que combinó pruebas funcionales, no funcionales, de seguridad y rendimiento, permitiendo validar desde la lógica interna del sistema hasta su comportamiento bajo carga concurrente.</w:t>
      </w:r>
    </w:p>
    <w:p w:rsidR="00000000" w:rsidDel="00000000" w:rsidP="00000000" w:rsidRDefault="00000000" w:rsidRPr="00000000" w14:paraId="00000035">
      <w:pPr>
        <w:spacing w:after="240" w:before="240" w:lineRule="auto"/>
        <w:rPr/>
      </w:pPr>
      <w:r w:rsidDel="00000000" w:rsidR="00000000" w:rsidRPr="00000000">
        <w:rPr>
          <w:rtl w:val="0"/>
        </w:rPr>
        <w:t xml:space="preserve">Este proceso contempló la verificación de los requerimientos funcionales establecidos, la revisión del cumplimiento de estándares técnicos y la detección temprana de errores en módulos sensibles como autenticación, gestión de órdenes de trabajo, gestión de usuarios, vehículos, permisos y flujos completos del sistema. Además, se evaluaron aspectos no funcionales tales como rendimiento, tiempos de respuesta, estabilidad, integridad de datos y nivel de exposición ante vulnerabilidades comunes.</w:t>
      </w:r>
    </w:p>
    <w:p w:rsidR="00000000" w:rsidDel="00000000" w:rsidP="00000000" w:rsidRDefault="00000000" w:rsidRPr="00000000" w14:paraId="00000036">
      <w:pPr>
        <w:spacing w:after="240" w:before="240" w:lineRule="auto"/>
        <w:rPr/>
      </w:pPr>
      <w:r w:rsidDel="00000000" w:rsidR="00000000" w:rsidRPr="00000000">
        <w:rPr>
          <w:rtl w:val="0"/>
        </w:rPr>
        <w:t xml:space="preserve">El enfoque adoptado se basó en técnicas de pruebas profesionales tales como pruebas de caja negra, pruebas basadas en requerimientos, pruebas de integración, pruebas de seguridad automatizada, pruebas de rendimiento y pruebas de estrés. Gracias a ello, fue posible asegurar que cada módulo del sistema cumpliera con su funcionalidad esperada y que la plataforma, en su conjunto, mantuviera un comportamiento confiable incluso bajo diferentes condiciones de uso.</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Dificultades encontradas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A lo largo del desarrollo del proyecto surgieron diversa</w:t>
      </w:r>
      <w:r w:rsidDel="00000000" w:rsidR="00000000" w:rsidRPr="00000000">
        <w:rPr>
          <w:i w:val="0"/>
          <w:iCs w:val="0"/>
          <w:smallCaps w:val="0"/>
          <w:strike w:val="0"/>
          <w:sz w:val="24"/>
          <w:szCs w:val="24"/>
          <w:u w:val="none"/>
          <w:shd w:fill="auto" w:val="clear"/>
          <w:vertAlign w:val="baseline"/>
          <w:rtl w:val="0"/>
        </w:rPr>
        <w:t xml:space="preserve">s dificultades técnicas y desafíos que fue necesario afrontar. Entre las principales incidencias y lecciones </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aprendidas, se pueden destacar las siguientes:</w:t>
      </w:r>
    </w:p>
    <w:p w:rsidR="00000000" w:rsidDel="00000000" w:rsidP="00000000" w:rsidRDefault="00000000" w:rsidRPr="00000000" w14:paraId="0000003F">
      <w:pPr>
        <w:numPr>
          <w:ilvl w:val="0"/>
          <w:numId w:val="3"/>
        </w:numPr>
        <w:ind w:left="720" w:hanging="360"/>
        <w:rPr/>
      </w:pPr>
      <w:r w:rsidDel="00000000" w:rsidR="00000000" w:rsidRPr="00000000">
        <w:rPr>
          <w:b w:val="1"/>
          <w:bCs w:val="1"/>
          <w:rtl w:val="0"/>
        </w:rPr>
        <w:t xml:space="preserve">Migración a PostgreSQL fallida:</w:t>
      </w:r>
      <w:r w:rsidDel="00000000" w:rsidR="00000000" w:rsidRPr="00000000">
        <w:rPr>
          <w:rtl w:val="0"/>
        </w:rPr>
        <w:t xml:space="preserve"> Una de las mayores frustraciones fue la imposibilidad de conectar la aplicación a una base de datos PostgreSQL en el entorno local. A pesar de cumplir con la configuración en Django y de instalar los controladores correspondientes, repetidos errores de conexión impidieron usar PostgreSQL durante el desarrollo. Se intentaron distintas versiones del motor e incluso usar una instancia de PostgreSQL en Docker, sin éxito consistente (posiblemente por restricciones del host local o de la red). Este contratiempo obligó a usar SQLite provisionalmente y, por ende, no se pudo cumplir totalmente el objetivo de migrabilidad entre gestores SQL planteado en los requerimientos no funcionales. La lección aprendida es la importancia de validar tempranamente la infraestructura; en un proyecto real, se habría detectado antes para contemplar soluciones (p. ej., uso de un servicio cloud de BD de prueba). Si bien Django mitigó el impacto (cambiando solo el string de conexión), se generó retraso y la preocupación de no probar el sistema con el motor target. Para producción, se deberá invertir tiempo en configurar adecuadamente PostgreSQL en un servidor estable y hacer una migración completa de los datos de SQLite a este.</w:t>
      </w:r>
    </w:p>
    <w:p w:rsidR="00000000" w:rsidDel="00000000" w:rsidP="00000000" w:rsidRDefault="00000000" w:rsidRPr="00000000" w14:paraId="00000040">
      <w:pPr>
        <w:numPr>
          <w:ilvl w:val="0"/>
          <w:numId w:val="3"/>
        </w:numPr>
        <w:ind w:left="720" w:hanging="360"/>
        <w:rPr/>
      </w:pPr>
      <w:r w:rsidDel="00000000" w:rsidR="00000000" w:rsidRPr="00000000">
        <w:rPr>
          <w:b w:val="1"/>
          <w:bCs w:val="1"/>
          <w:rtl w:val="0"/>
        </w:rPr>
        <w:t xml:space="preserve">Configuración de rutas dinámicas y archivos estáticos:</w:t>
      </w:r>
      <w:r w:rsidDel="00000000" w:rsidR="00000000" w:rsidRPr="00000000">
        <w:rPr>
          <w:rtl w:val="0"/>
        </w:rPr>
        <w:t xml:space="preserve"> Al implementar la carga de imágenes y documentos, se debió configurar el manejo de archivos media en Django</w:t>
      </w:r>
      <w:r w:rsidDel="00000000" w:rsidR="00000000" w:rsidRPr="00000000">
        <w:rPr>
          <w:rtl w:val="0"/>
        </w:rPr>
        <w:t xml:space="preserve">. Inicialmente, hubo problemas para que las imágenes cargadas se mostraran correctamente, debido a rutas relativas mal configuradas. Esto resultó en que ciertos formatos no se visualizaran (por ejemplo, imágenes PNG no encontradas). Se resolvió ajustando las URL dinámicas y probando en distintos navegadores. Asimismo, crear enlaces de descarga para los documentos adjuntos fue un reto menor: se necesitó generar rutas seguras que solo usuarios autenticados pudieran acceder (protegiendo que alguien ingrese una URL conociendo el nombre del archivo). Django facilitó esto con </w:t>
      </w:r>
      <w:r w:rsidDel="00000000" w:rsidR="00000000" w:rsidRPr="00000000">
        <w:rPr>
          <w:i w:val="1"/>
          <w:iCs w:val="1"/>
          <w:rtl w:val="0"/>
        </w:rPr>
        <w:t xml:space="preserve">permissions</w:t>
      </w:r>
      <w:r w:rsidDel="00000000" w:rsidR="00000000" w:rsidRPr="00000000">
        <w:rPr>
          <w:rtl w:val="0"/>
        </w:rPr>
        <w:t xml:space="preserve"> en la vista de descarga. Este aspecto evidenció la complejidad añadida al manejar contenido binario y la importancia de probar en entorno lo más similar al real (en debug mode de Django, servir archivos media es distinto a cómo sería en producción con nginx, por ejemplo).</w:t>
      </w:r>
    </w:p>
    <w:p w:rsidR="00000000" w:rsidDel="00000000" w:rsidP="00000000" w:rsidRDefault="00000000" w:rsidRPr="00000000" w14:paraId="00000041">
      <w:pPr>
        <w:numPr>
          <w:ilvl w:val="0"/>
          <w:numId w:val="3"/>
        </w:numPr>
        <w:ind w:left="720" w:hanging="360"/>
        <w:rPr/>
      </w:pPr>
      <w:r w:rsidDel="00000000" w:rsidR="00000000" w:rsidRPr="00000000">
        <w:rPr>
          <w:b w:val="1"/>
          <w:bCs w:val="1"/>
          <w:rtl w:val="0"/>
        </w:rPr>
        <w:t xml:space="preserve">Validaciones complejas de negocio:</w:t>
      </w:r>
      <w:r w:rsidDel="00000000" w:rsidR="00000000" w:rsidRPr="00000000">
        <w:rPr>
          <w:rtl w:val="0"/>
        </w:rPr>
        <w:t xml:space="preserve"> Algunos flujos requirieron validar múltiples condiciones, lo cual fue propenso a errores durante el desarrollo. Un caso fue la validación de cierre de OT: debía cumplirse que todos los estados intermedios estuvieran correctamente registrados (no dejar OT en “En reparación” sin pasar por “Listo”), que hubiera al menos un diagnóstico registrado, y que todos los campos obligatorios (evidencias de salida, firma del jefe de taller en el formulario final, etc.) estuvieran presentes. Implementar todas estas reglas lógicas y asegurarse de cubrir las excepciones demandó varias iteraciones. En pruebas iniciales, por ejemplo, se logró cerrar OT sin tener un mecánico asignado debido a un descuido en la validación – bug que hubo que corregir añadiendo esa verificación. Otro ejemplo fue evitar duplicados: al registrar un nuevo ingreso, debíamos chequear que no hubiese ya un vehículo </w:t>
      </w:r>
      <w:r w:rsidDel="00000000" w:rsidR="00000000" w:rsidRPr="00000000">
        <w:rPr>
          <w:i w:val="1"/>
          <w:iCs w:val="1"/>
          <w:rtl w:val="0"/>
        </w:rPr>
        <w:t xml:space="preserve">activo</w:t>
      </w:r>
      <w:r w:rsidDel="00000000" w:rsidR="00000000" w:rsidRPr="00000000">
        <w:rPr>
          <w:rtl w:val="0"/>
        </w:rPr>
        <w:t xml:space="preserve"> en taller con la misma patente. La consulta adecuada y la gestión de la concurrencia (si dos recepcionistas registraban casi a la vez el mismo vehículo) fueron consideradas. Finalmente, se optó por marcar un vehículo como “en taller” mientras tenga una OT abierta; la función de registro consulta este estado y rechaza la operación si detecta un vehículo ya ingresado. Todo esto reafirma que las reglas de negocio complejas requieren un exhaustivo diseño de casos y pruebas unitarias para asegurarlas.</w:t>
      </w:r>
    </w:p>
    <w:p w:rsidR="00000000" w:rsidDel="00000000" w:rsidP="00000000" w:rsidRDefault="00000000" w:rsidRPr="00000000" w14:paraId="00000042">
      <w:pPr>
        <w:numPr>
          <w:ilvl w:val="0"/>
          <w:numId w:val="3"/>
        </w:numPr>
        <w:ind w:left="720" w:hanging="360"/>
        <w:rPr/>
      </w:pPr>
      <w:r w:rsidDel="00000000" w:rsidR="00000000" w:rsidRPr="00000000">
        <w:rPr>
          <w:b w:val="1"/>
          <w:bCs w:val="1"/>
          <w:rtl w:val="0"/>
        </w:rPr>
        <w:t xml:space="preserve">Aspectos de seguridad adicionales:</w:t>
      </w:r>
      <w:r w:rsidDel="00000000" w:rsidR="00000000" w:rsidRPr="00000000">
        <w:rPr>
          <w:rtl w:val="0"/>
        </w:rPr>
        <w:t xml:space="preserve"> Además del manejo de contraseñas ya detallado, hubo otros desafíos de seguridad. Uno fue garantizar la autorización en cada vista: al tener múltiples roles, se debía revisar que en ningún URL un usuario sin privilegios pudiera realizar acciones restringidas. Django ofrece el decorador </w:t>
      </w:r>
      <w:r w:rsidDel="00000000" w:rsidR="00000000" w:rsidRPr="00000000">
        <w:rPr>
          <w:rFonts w:ascii="Consolas" w:cs="Consolas" w:eastAsia="Consolas" w:hAnsi="Consolas"/>
          <w:sz w:val="22"/>
          <w:szCs w:val="22"/>
          <w:rtl w:val="0"/>
        </w:rPr>
        <w:t xml:space="preserve">@login_required</w:t>
      </w:r>
      <w:r w:rsidDel="00000000" w:rsidR="00000000" w:rsidRPr="00000000">
        <w:rPr>
          <w:rtl w:val="0"/>
        </w:rPr>
        <w:t xml:space="preserve"> y un sistema de permisos, pero su configuración correcta tomó tiempo. En un principio, algunas vistas de la API interna (por ejemplo, un endpoint JSON para obtener datos de gráficos) no tenían el decorador y podrían haberse consultado sin login – los tests de seguridad lo detectaron y se corrigió añadiendo </w:t>
      </w:r>
      <w:r w:rsidDel="00000000" w:rsidR="00000000" w:rsidRPr="00000000">
        <w:rPr>
          <w:rFonts w:ascii="Consolas" w:cs="Consolas" w:eastAsia="Consolas" w:hAnsi="Consolas"/>
          <w:sz w:val="22"/>
          <w:szCs w:val="22"/>
          <w:rtl w:val="0"/>
        </w:rPr>
        <w:t xml:space="preserve">@login_required</w:t>
      </w:r>
      <w:r w:rsidDel="00000000" w:rsidR="00000000" w:rsidRPr="00000000">
        <w:rPr>
          <w:rtl w:val="0"/>
        </w:rPr>
        <w:t xml:space="preserve"> globalmente en todo </w:t>
      </w:r>
      <w:r w:rsidDel="00000000" w:rsidR="00000000" w:rsidRPr="00000000">
        <w:rPr>
          <w:i w:val="1"/>
          <w:iCs w:val="1"/>
          <w:rtl w:val="0"/>
        </w:rPr>
        <w:t xml:space="preserve">URLconf</w:t>
      </w:r>
      <w:r w:rsidDel="00000000" w:rsidR="00000000" w:rsidRPr="00000000">
        <w:rPr>
          <w:rtl w:val="0"/>
        </w:rPr>
        <w:t xml:space="preserve"> por defecto, exceptuando el login mismo. Otro aspecto fue la subida de archivos: se limitó no solo el tipo de archivo sino también se previno que el nombre pudiera causar problemas (por ejemplo, no permitir nombres con “../” para evitar traversal). Todas estas consideraciones incrementaron la robustez, pero supusieron tiempo extra no despreciable.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resumen, las dificultades encontradas permitieron mejorar el sistema antes de su entrega. Cada obstáculo (desde problemas de configuración hasta bugs lógicos) se abordó y solucionó, fortaleciendo la experiencia del equipo en manejo de errores y refinamiento del desarrollo. Si bien no todos los inconvenientes pudieron superarse dentro del MVP (el caso de PostgreSQL quedó pendiente), se documentaron adecuadamente para su resolución posterior. Esto demuestra la importancia de una gestión de riesgos proactiva y de incluir buffers de tiempo para lidiar con lo inesperado, especialmente en proyectos donde el equipo es pequeño y los recursos limitados.</w:t>
      </w:r>
    </w:p>
    <w:p w:rsidR="00000000" w:rsidDel="00000000" w:rsidP="00000000" w:rsidRDefault="00000000" w:rsidRPr="00000000" w14:paraId="00000044">
      <w:pPr>
        <w:pStyle w:val="Heading2"/>
        <w:rPr>
          <w:color w:val="000000"/>
        </w:rPr>
      </w:pP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rtl w:val="0"/>
        </w:rPr>
      </w:r>
    </w:p>
    <w:p w:rsidR="00000000" w:rsidDel="00000000" w:rsidP="00000000" w:rsidRDefault="00000000" w:rsidRPr="00000000" w14:paraId="00000046">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Tablero Trello – Estado de las tareas del proyecto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Durante la ejecución del proyecto se utilizó una metodología de seguimiento de tareas inspirada en Tableros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Trello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clasificando las actividades en columnas de "Por hacer", "En progreso" y "Terminado". A continuación se presenta la estructura resumida de ese tablero, detallando cada parte del proyecto y su estado al cierre del desarrollo:</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Por hacer:</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(Tareas identificadas pero no realizadas dentro del MVP)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Implementación de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Base de Datos PostgreSQL</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Quedó pendiente migrar la base de datos de SQLite a PostgreSQL una vez resueltas las fallas de conexión en el entorno local. Este paso es necesario para acercar el sistema a un entorno productivo real.</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Integración real con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API de Notificaciones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Si bien el sistema envía notificaciones internas, no se conectó con una API externa de mensajería (correo/SMS). Se planea integrar un servicio real para notificar a los choferes vía email o app móvil corporativa.</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Integración con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API de Inventario de repuestos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Actualmente simulada; futuro desarrollo deberá conectar con el sistema corporativo de stock para actualizar consumos y validar disponibilidad en tiempo real.</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Optimización de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rendimiento a gran escala</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Realizar pruebas de carga con volúmenes mayores de datos y usuarios (≥200 concurrentes) y optimizar consultas o índices según resultados, asegurando cumplimiento de RNF de rendimiento bajo escenarios más exigentes.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Implementación de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copias de seguridad automatizadas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Configurar jobs de backup diario de la base de datos y del repositorio de documentos, para cumplir con políticas de continuidad (RNF-14)</w:t>
      </w:r>
      <w:hyperlink r:id="rId8">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[60]</w:t>
        </w:r>
      </w:hyperlink>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Documentación de </w:t>
      </w:r>
      <w:r w:rsidDel="00000000" w:rsidR="00000000" w:rsidRPr="00000000">
        <w:rPr>
          <w:b w:val="1"/>
          <w:bCs w:val="1"/>
          <w:rtl w:val="0"/>
        </w:rPr>
        <w:t xml:space="preserve">manual de usuario y ayuda en línea</w:t>
      </w:r>
      <w:r w:rsidDel="00000000" w:rsidR="00000000" w:rsidRPr="00000000">
        <w:rPr>
          <w:rtl w:val="0"/>
        </w:rPr>
        <w:t xml:space="preserve">: Elaborar guías de uso para usuarios finales y administradores, para acompañar el despliegue en producción (recomendado en lineamientos de usabilidad RNF-04)</w:t>
      </w:r>
      <w:hyperlink r:id="rId9">
        <w:r w:rsidDel="00000000" w:rsidR="00000000" w:rsidRPr="00000000">
          <w:rPr>
            <w:rtl w:val="0"/>
          </w:rPr>
          <w:t xml:space="preserve">[61]</w:t>
        </w:r>
      </w:hyperlink>
      <w:r w:rsidDel="00000000" w:rsidR="00000000" w:rsidRPr="00000000">
        <w:rPr>
          <w:rtl w:val="0"/>
        </w:rPr>
        <w:t xml:space="preserve">.</w:t>
      </w:r>
    </w:p>
    <w:p w:rsidR="00000000" w:rsidDel="00000000" w:rsidP="00000000" w:rsidRDefault="00000000" w:rsidRPr="00000000" w14:paraId="0000004F">
      <w:pPr>
        <w:numPr>
          <w:ilvl w:val="0"/>
          <w:numId w:val="4"/>
        </w:numPr>
        <w:ind w:left="720" w:hanging="360"/>
        <w:rPr/>
      </w:pPr>
      <w:r w:rsidDel="00000000" w:rsidR="00000000" w:rsidRPr="00000000">
        <w:rPr>
          <w:rtl w:val="0"/>
        </w:rPr>
      </w:r>
    </w:p>
    <w:p w:rsidR="00000000" w:rsidDel="00000000" w:rsidP="00000000" w:rsidRDefault="00000000" w:rsidRPr="00000000" w14:paraId="00000050">
      <w:pPr>
        <w:numPr>
          <w:ilvl w:val="0"/>
          <w:numId w:val="4"/>
        </w:numPr>
        <w:ind w:left="720" w:hanging="36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Levantamiento de requerimientos y análisis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Se recopiló la información clave del proceso actual del taller, se documentaron requerimientos (funcionales y no funcionales)y se obtuvo la aprobación del SRS.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Diseño de arquitectura y modelo de datos</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Se definió la arquitectura monolítica Django, el modelado ER de la base de datos y la estructura modular de la aplicación (módulos de usuarios, ingresos, OT, etc.). Incluyó la elaboración de diagramas de clases y diagramas de despliegue en la documentación técnica.</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Configuración del entorno de desarrollo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Instalación de Django, setup del repositorio GitHub, configuración de dependencias, entorno virtual, etc., dejándolo listo para iniciar la construcción.</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Desarrollo del módulo de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Registro de Ingresos: Implementado el formulario de nuevo ingreso de vehículo, creación automática de OT, vistas de listado de ingresos activos, y validaciones asociadas.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Desarrollo del 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Gestión de Estados y Pausas: Creación de la funcionalidad para que mecánicos cambien estados de las OT, registrar pausas con motivo (catálogo predefinido), cálculo de tiempos y restricciones de transición.</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Desarrollo del 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Documentos e Imágenes: Integración de capacidad de subir archivos por OT, almacenamiento local, listado y vista previa de imágenes/pdf dentro de la aplicación</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Desarrollo del 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Notificaciones: Implementación de la lógica para generar notificaciones internas en eventos (asignación OT, cierre OT, etc.), incluyendo la interfaz para visualizar notificaciones no leídas para cada usuario.</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Desarrollo del 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Reportes y Dashboard: Cálculo de métricas (OT activas, tiempos promedio, vehículos atendidos por día, etc.),  y generación de reportes en PDF/Excel Pantalla de dashboard con indicadores clave y página de reportes con filtros.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Administración de Usuarios y Roles: Crud de usuarios, asignación de roles, restablecimiento de contraseñas, gestión de permisos. Integración parcial con el admin de Django simplificado para no reinventar el CRUD básico de usuarios.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Implementación de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Autenticación segura: Pantallas de login/logout, enforcement de cambio de contraseña inicial, bloqueo después de N intentos fallidos, recuerdame (sesión prolongada) opcional. Incluye las medidas de seguridad descritas anteriormente (hash de password, etc.).</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Módulo</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ETL básico (Import/Export): Funciones para importar datos maestros desde Excel (vehículos, usuarios) y exportar datos/tablas a Excel. Probado con archivos de muestra.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Pruebas unitarias e integración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60">
      <w:pPr>
        <w:pStyle w:val="Heading2"/>
        <w:keepNext w:val="0"/>
        <w:keepLines w:val="0"/>
        <w:spacing w:before="360" w:lineRule="auto"/>
        <w:rPr>
          <w:rFonts w:ascii="Aptos" w:cs="Aptos" w:eastAsia="Aptos" w:hAnsi="Aptos"/>
          <w:b w:val="1"/>
          <w:bCs w:val="1"/>
          <w:color w:val="000000"/>
          <w:sz w:val="34"/>
          <w:szCs w:val="34"/>
        </w:rPr>
      </w:pPr>
      <w:bookmarkStart w:colFirst="0" w:colLast="0" w:name="_heading=h.gny2kowrtpz6" w:id="0"/>
      <w:bookmarkEnd w:id="0"/>
      <w:r w:rsidDel="00000000" w:rsidR="00000000" w:rsidRPr="00000000">
        <w:rPr>
          <w:rFonts w:ascii="Aptos" w:cs="Aptos" w:eastAsia="Aptos" w:hAnsi="Aptos"/>
          <w:b w:val="1"/>
          <w:bCs w:val="1"/>
          <w:color w:val="000000"/>
          <w:sz w:val="34"/>
          <w:szCs w:val="34"/>
          <w:rtl w:val="0"/>
        </w:rPr>
        <w:t xml:space="preserve">Pruebas unitarias</w:t>
      </w:r>
    </w:p>
    <w:p w:rsidR="00000000" w:rsidDel="00000000" w:rsidP="00000000" w:rsidRDefault="00000000" w:rsidRPr="00000000" w14:paraId="00000061">
      <w:pPr>
        <w:spacing w:after="240" w:before="240" w:lineRule="auto"/>
        <w:rPr/>
      </w:pPr>
      <w:r w:rsidDel="00000000" w:rsidR="00000000" w:rsidRPr="00000000">
        <w:rPr>
          <w:rtl w:val="0"/>
        </w:rPr>
        <w:t xml:space="preserve">Las pruebas unitarias tuvieron como objetivo validar el correcto funcionamiento de la lógica interna del sistema, asegurando que los modelos, reglas de negocio y relaciones entre entidades se comportaran según lo definido en los requerimientos. Estas pruebas se realizaron directamente sobre la capa de datos y lógica de negocio de la plataforma, utilizando el framework de testing incorporado en Django (Django TestCase).</w:t>
      </w:r>
    </w:p>
    <w:p w:rsidR="00000000" w:rsidDel="00000000" w:rsidP="00000000" w:rsidRDefault="00000000" w:rsidRPr="00000000" w14:paraId="00000062">
      <w:pPr>
        <w:spacing w:after="240" w:before="240" w:lineRule="auto"/>
        <w:rPr/>
      </w:pPr>
      <w:r w:rsidDel="00000000" w:rsidR="00000000" w:rsidRPr="00000000">
        <w:rPr>
          <w:rtl w:val="0"/>
        </w:rPr>
        <w:t xml:space="preserve">Se diseñaron y ejecutaron pruebas unitarias sobre los modelos principales del sistema: usuarios, talleres, vehículos, órdenes de trabajo, reservas de vehículos y repuestos. En cada caso se verificaron aspectos como la creación correcta de registros, la aplicación de valores por defecto, la unicidad de campos críticos (por ejemplo RUT, correo electrónico y patente), las relaciones entre entidades (asignación de talleres, conductores, mecánicos, etc.) y el cálculo de montos totales asociados a las órdenes de trabajo (suma de repuestos y mano de obra).</w:t>
      </w:r>
    </w:p>
    <w:p w:rsidR="00000000" w:rsidDel="00000000" w:rsidP="00000000" w:rsidRDefault="00000000" w:rsidRPr="00000000" w14:paraId="00000063">
      <w:pPr>
        <w:spacing w:after="240" w:before="240" w:lineRule="auto"/>
        <w:rPr/>
      </w:pPr>
      <w:r w:rsidDel="00000000" w:rsidR="00000000" w:rsidRPr="00000000">
        <w:rPr>
          <w:rtl w:val="0"/>
        </w:rPr>
        <w:t xml:space="preserve">Asimismo, se evaluaron las transiciones de estado más relevantes, como el cambio de una orden de trabajo desde “Pendiente” a “En Proceso”, “Pausada”, “Finalizada” y “Cerrada”, además de condiciones especiales como el bloqueo por falta de repuestos. Estas pruebas permitieron detectar y corregir de manera temprana inconsistencias en reglas de negocio y restricciones de integridad antes de avanzar a etapas superiores de testing.</w:t>
      </w:r>
    </w:p>
    <w:p w:rsidR="00000000" w:rsidDel="00000000" w:rsidP="00000000" w:rsidRDefault="00000000" w:rsidRPr="00000000" w14:paraId="00000064">
      <w:pPr>
        <w:spacing w:after="240" w:before="240" w:lineRule="auto"/>
        <w:rPr/>
      </w:pPr>
      <w:r w:rsidDel="00000000" w:rsidR="00000000" w:rsidRPr="00000000">
        <w:rPr>
          <w:rtl w:val="0"/>
        </w:rPr>
        <w:t xml:space="preserve">El resultado global de las pruebas unitarias fue satisfactorio: todas las pruebas diseñadas se ejecutaron correctamente, sin fallos, proporcionando una base sólida para continuar con las siguientes fases de prueba (integración, seguridad y rendimiento) con un menor riesgo de errores estructurales en el modelo de datos y la lógica central del sistema.</w:t>
      </w:r>
    </w:p>
    <w:p w:rsidR="00000000" w:rsidDel="00000000" w:rsidP="00000000" w:rsidRDefault="00000000" w:rsidRPr="00000000" w14:paraId="00000065">
      <w:pPr>
        <w:pStyle w:val="Heading2"/>
        <w:keepNext w:val="0"/>
        <w:keepLines w:val="0"/>
        <w:spacing w:before="360" w:lineRule="auto"/>
        <w:rPr>
          <w:rFonts w:ascii="Aptos" w:cs="Aptos" w:eastAsia="Aptos" w:hAnsi="Aptos"/>
          <w:b w:val="1"/>
          <w:bCs w:val="1"/>
          <w:color w:val="000000"/>
          <w:sz w:val="34"/>
          <w:szCs w:val="34"/>
        </w:rPr>
      </w:pPr>
      <w:bookmarkStart w:colFirst="0" w:colLast="0" w:name="_heading=h.w74gtuv7k6fw" w:id="1"/>
      <w:bookmarkEnd w:id="1"/>
      <w:r w:rsidDel="00000000" w:rsidR="00000000" w:rsidRPr="00000000">
        <w:rPr>
          <w:rFonts w:ascii="Aptos" w:cs="Aptos" w:eastAsia="Aptos" w:hAnsi="Aptos"/>
          <w:b w:val="1"/>
          <w:bCs w:val="1"/>
          <w:color w:val="000000"/>
          <w:sz w:val="34"/>
          <w:szCs w:val="34"/>
          <w:rtl w:val="0"/>
        </w:rPr>
        <w:t xml:space="preserve">Pruebas de integración</w:t>
      </w:r>
    </w:p>
    <w:p w:rsidR="00000000" w:rsidDel="00000000" w:rsidP="00000000" w:rsidRDefault="00000000" w:rsidRPr="00000000" w14:paraId="00000066">
      <w:pPr>
        <w:spacing w:after="240" w:before="240" w:lineRule="auto"/>
        <w:rPr/>
      </w:pPr>
      <w:r w:rsidDel="00000000" w:rsidR="00000000" w:rsidRPr="00000000">
        <w:rPr>
          <w:rtl w:val="0"/>
        </w:rPr>
        <w:t xml:space="preserve">Las pruebas de integración se enfocaron en validar la interacción entre los distintos componentes de la plataforma, verificando que las vistas, controladores, modelos, reglas de negocio y mecanismos de autenticación y autorización trabajaran de forma conjunta y coherente. Para ello se utilizó el cliente de pruebas de Django (Django Test Client), el cual permite simular peticiones HTTP hacia las distintas rutas del sistema de manera controlada.</w:t>
      </w:r>
    </w:p>
    <w:p w:rsidR="00000000" w:rsidDel="00000000" w:rsidP="00000000" w:rsidRDefault="00000000" w:rsidRPr="00000000" w14:paraId="00000067">
      <w:pPr>
        <w:spacing w:after="240" w:before="240" w:lineRule="auto"/>
        <w:rPr/>
      </w:pPr>
      <w:r w:rsidDel="00000000" w:rsidR="00000000" w:rsidRPr="00000000">
        <w:rPr>
          <w:rtl w:val="0"/>
        </w:rPr>
        <w:t xml:space="preserve">En esta etapa se probaron flujos completos de uso a nivel de aplicación, tales como: inicio de sesión con distintas combinaciones de credenciales, acceso a las vistas según el rol del usuario (administrador, supervisor, mecánico, chofer), creación, edición y consulta de órdenes de trabajo, cambio de estados, asignación de mecánicos, uso de repuestos, gestión de usuarios, gestión de vehículos y exportación de información a Excel. También se validó el comportamiento del sistema frente a accesos no autorizados, comprobando que los usuarios sin permisos adecuados fueran redirigidos o bloqueados correctamente.</w:t>
      </w:r>
    </w:p>
    <w:p w:rsidR="00000000" w:rsidDel="00000000" w:rsidP="00000000" w:rsidRDefault="00000000" w:rsidRPr="00000000" w14:paraId="00000068">
      <w:pPr>
        <w:spacing w:after="240" w:before="240" w:lineRule="auto"/>
        <w:rPr/>
      </w:pPr>
      <w:r w:rsidDel="00000000" w:rsidR="00000000" w:rsidRPr="00000000">
        <w:rPr>
          <w:rtl w:val="0"/>
        </w:rPr>
        <w:t xml:space="preserve">Las pruebas de integración se estructuraron en suites lógicas (Autenticación, CRUD de Órdenes de Trabajo, Seguridad y Control de Acceso, Gestión de Usuarios, Gestión de Repuestos, Gestión de Vehículos, Exportaciones y Flujos End-to-End), cubriendo en total varias decenas de casos de prueba que representan los escenarios más relevantes de operación. Esto permitió comprobar no solo que cada módulo funciona de forma aislada, sino que el sistema completo responde adecuadamente cuando se encadenan acciones entre diferentes módulos.</w:t>
      </w:r>
    </w:p>
    <w:p w:rsidR="00000000" w:rsidDel="00000000" w:rsidP="00000000" w:rsidRDefault="00000000" w:rsidRPr="00000000" w14:paraId="00000069">
      <w:pPr>
        <w:spacing w:after="240" w:before="240" w:lineRule="auto"/>
        <w:rPr/>
      </w:pPr>
      <w:r w:rsidDel="00000000" w:rsidR="00000000" w:rsidRPr="00000000">
        <w:rPr>
          <w:rtl w:val="0"/>
        </w:rPr>
        <w:t xml:space="preserve">El resultado de las pruebas de integración fue igualmente positivo: todos los casos de prueba definidos se ejecutaron con éxito, confirmando que la plataforma es capaz de soportar los flujos de trabajo previstos, respetar los permisos definidos por rol y mantener la coherencia de los datos durante la interacción entre los distintos componentes del sistema.</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Pruebas funcionales del sistema</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6B">
      <w:pPr>
        <w:pStyle w:val="Heading2"/>
        <w:keepNext w:val="0"/>
        <w:keepLines w:val="0"/>
        <w:spacing w:before="360" w:lineRule="auto"/>
        <w:rPr>
          <w:rFonts w:ascii="Aptos" w:cs="Aptos" w:eastAsia="Aptos" w:hAnsi="Aptos"/>
          <w:b w:val="1"/>
          <w:bCs w:val="1"/>
          <w:color w:val="000000"/>
          <w:sz w:val="34"/>
          <w:szCs w:val="34"/>
        </w:rPr>
      </w:pPr>
      <w:bookmarkStart w:colFirst="0" w:colLast="0" w:name="_heading=h.pdslpor1q16r" w:id="2"/>
      <w:bookmarkEnd w:id="2"/>
      <w:r w:rsidDel="00000000" w:rsidR="00000000" w:rsidRPr="00000000">
        <w:rPr>
          <w:rFonts w:ascii="Aptos" w:cs="Aptos" w:eastAsia="Aptos" w:hAnsi="Aptos"/>
          <w:b w:val="1"/>
          <w:bCs w:val="1"/>
          <w:color w:val="000000"/>
          <w:sz w:val="34"/>
          <w:szCs w:val="34"/>
          <w:rtl w:val="0"/>
        </w:rPr>
        <w:t xml:space="preserve">Pruebas funcionales del sistema</w:t>
      </w:r>
    </w:p>
    <w:p w:rsidR="00000000" w:rsidDel="00000000" w:rsidP="00000000" w:rsidRDefault="00000000" w:rsidRPr="00000000" w14:paraId="0000006C">
      <w:pPr>
        <w:spacing w:after="240" w:before="240" w:lineRule="auto"/>
        <w:rPr/>
      </w:pPr>
      <w:r w:rsidDel="00000000" w:rsidR="00000000" w:rsidRPr="00000000">
        <w:rPr>
          <w:rtl w:val="0"/>
        </w:rPr>
        <w:t xml:space="preserve">Las pruebas funcionales tuvieron como propósito verificar que la plataforma cumpliera con el comportamiento esperado desde el punto de vista del negocio, es decir, que cada módulo realizara correctamente las funciones para las que fue diseñado. Estas pruebas se basaron directamente en los requerimientos funcionales definidos para el sistema y se centraron en los flujos reales de uso que ejecutarán los distintos perfiles de usuario dentro de la operación del taller.</w:t>
      </w:r>
    </w:p>
    <w:p w:rsidR="00000000" w:rsidDel="00000000" w:rsidP="00000000" w:rsidRDefault="00000000" w:rsidRPr="00000000" w14:paraId="0000006D">
      <w:pPr>
        <w:spacing w:after="240" w:before="240" w:lineRule="auto"/>
        <w:rPr/>
      </w:pPr>
      <w:r w:rsidDel="00000000" w:rsidR="00000000" w:rsidRPr="00000000">
        <w:rPr>
          <w:rtl w:val="0"/>
        </w:rPr>
        <w:t xml:space="preserve">Dentro de las pruebas funcionales se evaluaron, entre otros aspectos, los siguientes: autenticación y gestión de sesiones (inicio y cierre de sesión, usuarios inactivos), gestión de usuarios y roles (creación, edición, desactivación y asignación de permisos), registro y consulta de vehículos y talleres, creación y administración de órdenes de trabajo, cambios de estado de las OT, uso de repuestos y cálculo de totales, reservas de vehículos por parte de choferes, así como la exportación de información a Excel para apoyo en la gestión. También se validó que las restricciones y reglas de negocio (por ejemplo, acceso según rol, imposibilidad de eliminar OT con repuestos asociados, unicidad de datos clave, entre otras) se cumplieran correctamente en cada operación.</w:t>
      </w:r>
    </w:p>
    <w:p w:rsidR="00000000" w:rsidDel="00000000" w:rsidP="00000000" w:rsidRDefault="00000000" w:rsidRPr="00000000" w14:paraId="0000006E">
      <w:pPr>
        <w:spacing w:after="240" w:before="240" w:lineRule="auto"/>
        <w:rPr/>
      </w:pPr>
      <w:r w:rsidDel="00000000" w:rsidR="00000000" w:rsidRPr="00000000">
        <w:rPr>
          <w:rtl w:val="0"/>
        </w:rPr>
        <w:t xml:space="preserve">Estas pruebas se ejecutaron principalmente mediante casos de prueba de caja negra, utilizando datos de prueba representativos y escenarios que reflejan situaciones habituales de la operación. El resultado general de las pruebas funcionales fue satisfactorio, evidenciando que el sistema implementa de manera correcta los procesos definidos y soporta los flujos de trabajo críticos previstos para la gestión de órdenes de trabajo y la operación del taller.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Pruebas de rendimiento y carga</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71">
      <w:pPr>
        <w:pStyle w:val="Heading2"/>
        <w:keepNext w:val="0"/>
        <w:keepLines w:val="0"/>
        <w:spacing w:before="360" w:lineRule="auto"/>
        <w:rPr>
          <w:rFonts w:ascii="Aptos" w:cs="Aptos" w:eastAsia="Aptos" w:hAnsi="Aptos"/>
          <w:b w:val="1"/>
          <w:bCs w:val="1"/>
          <w:color w:val="000000"/>
          <w:sz w:val="34"/>
          <w:szCs w:val="34"/>
        </w:rPr>
      </w:pPr>
      <w:bookmarkStart w:colFirst="0" w:colLast="0" w:name="_heading=h.skougaegntlt" w:id="3"/>
      <w:bookmarkEnd w:id="3"/>
      <w:r w:rsidDel="00000000" w:rsidR="00000000" w:rsidRPr="00000000">
        <w:rPr>
          <w:rFonts w:ascii="Aptos" w:cs="Aptos" w:eastAsia="Aptos" w:hAnsi="Aptos"/>
          <w:b w:val="1"/>
          <w:bCs w:val="1"/>
          <w:color w:val="000000"/>
          <w:sz w:val="34"/>
          <w:szCs w:val="34"/>
          <w:rtl w:val="0"/>
        </w:rPr>
        <w:t xml:space="preserve">Pruebas de rendimiento, carga y estrés</w:t>
      </w:r>
    </w:p>
    <w:p w:rsidR="00000000" w:rsidDel="00000000" w:rsidP="00000000" w:rsidRDefault="00000000" w:rsidRPr="00000000" w14:paraId="00000072">
      <w:pPr>
        <w:spacing w:after="240" w:before="240" w:lineRule="auto"/>
        <w:rPr/>
      </w:pPr>
      <w:r w:rsidDel="00000000" w:rsidR="00000000" w:rsidRPr="00000000">
        <w:rPr>
          <w:rtl w:val="0"/>
        </w:rPr>
        <w:t xml:space="preserve">Las pruebas de rendimiento, carga y estrés tuvieron como finalidad evaluar el comportamiento de la plataforma bajo distintas condiciones de uso concurrente, asegurando que el sistema mantuviera tiempos de respuesta adecuados, estabilidad y capacidad de operación incluso cuando se incrementa la demanda de usuarios o solicitudes simultáneas. Estas pruebas permiten identificar cuellos de botella, degradaciones en la latencia, errores bajo estrés y el límite máximo tolerable por el sistema antes de experimentar fallos.</w:t>
      </w:r>
    </w:p>
    <w:p w:rsidR="00000000" w:rsidDel="00000000" w:rsidP="00000000" w:rsidRDefault="00000000" w:rsidRPr="00000000" w14:paraId="00000073">
      <w:pPr>
        <w:spacing w:after="240" w:before="240" w:lineRule="auto"/>
        <w:rPr/>
      </w:pPr>
      <w:r w:rsidDel="00000000" w:rsidR="00000000" w:rsidRPr="00000000">
        <w:rPr>
          <w:rtl w:val="0"/>
        </w:rPr>
        <w:t xml:space="preserve">Para estas pruebas se utilizó la herramienta </w:t>
      </w:r>
      <w:r w:rsidDel="00000000" w:rsidR="00000000" w:rsidRPr="00000000">
        <w:rPr>
          <w:b w:val="1"/>
          <w:bCs w:val="1"/>
          <w:rtl w:val="0"/>
        </w:rPr>
        <w:t xml:space="preserve">k6</w:t>
      </w:r>
      <w:r w:rsidDel="00000000" w:rsidR="00000000" w:rsidRPr="00000000">
        <w:rPr>
          <w:rtl w:val="0"/>
        </w:rPr>
        <w:t xml:space="preserve">, la cual permitió simular usuarios virtuales accediendo al sistema a través de diferentes endpoints críticos, tales como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Se ejecutaron escenarios progresivos que incluyeron pruebas de rendimiento base con 10 usuarios concurrentes, pruebas de carga media con 30 usuarios, pruebas de carga alta con 50 usuarios y una prueba de estrés con ramp-up progresivo hasta 60 usuarios. Cada escenario evaluó métricas como tiempo promedio de respuesta, percentil 95 (p95), throughput (solicitudes por segundo) y porcentaje de errores.</w:t>
      </w:r>
    </w:p>
    <w:p w:rsidR="00000000" w:rsidDel="00000000" w:rsidP="00000000" w:rsidRDefault="00000000" w:rsidRPr="00000000" w14:paraId="00000074">
      <w:pPr>
        <w:spacing w:after="240" w:before="240" w:lineRule="auto"/>
        <w:rPr/>
      </w:pPr>
      <w:r w:rsidDel="00000000" w:rsidR="00000000" w:rsidRPr="00000000">
        <w:rPr>
          <w:rtl w:val="0"/>
        </w:rPr>
        <w:t xml:space="preserve">Los resultados mostraron que el sistema mantiene tiempos de respuesta muy bajos en condiciones normales y medias, con p95 siempre por debajo de los 15 ms en los módulos principales. En las pruebas de carga alta se observaron algunos fallos iniciales relacionados al momento en que el servidor todavía estaba iniciando o estabilizándose, pero sin comprometer la estabilidad general del sistema. Finalmente, la prueba de estrés reveló que incluso en condiciones extremas de concurrencia, el sistema continuó respondiendo sin errores y con un rendimiento estable.</w:t>
      </w:r>
    </w:p>
    <w:p w:rsidR="00000000" w:rsidDel="00000000" w:rsidP="00000000" w:rsidRDefault="00000000" w:rsidRPr="00000000" w14:paraId="00000075">
      <w:pPr>
        <w:spacing w:after="240" w:before="240" w:lineRule="auto"/>
        <w:rPr/>
      </w:pPr>
      <w:r w:rsidDel="00000000" w:rsidR="00000000" w:rsidRPr="00000000">
        <w:rPr>
          <w:rtl w:val="0"/>
        </w:rPr>
        <w:t xml:space="preserve">En conjunto, estas pruebas demuestran que la plataforma posee una buena tolerancia a la carga, tiempos de respuesta reducidos y un comportamiento robusto bajo escenarios de alta demanda, cumpliendo los requisitos no funcionales establecidos para esta fase del proyecto.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Entrega de documentación</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Redacción de documentos finales del proyecto: Especificación de Software, Manual Técnico (con instrucciones de despliegue en local), Plan de Pruebas y casos de prueba, Acta de cierre, y este Informe académico. Todos los documentos fueron completados y revisados según los </w:t>
      </w:r>
      <w:r w:rsidDel="00000000" w:rsidR="00000000" w:rsidRPr="00000000">
        <w:rPr>
          <w:i w:val="0"/>
          <w:iCs w:val="0"/>
          <w:smallCaps w:val="0"/>
          <w:strike w:val="0"/>
          <w:sz w:val="24"/>
          <w:szCs w:val="24"/>
          <w:u w:val="none"/>
          <w:shd w:fill="auto" w:val="clear"/>
          <w:vertAlign w:val="baseline"/>
          <w:rtl w:val="0"/>
        </w:rPr>
        <w:t xml:space="preserve">estándares solicitados.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Este tablero estilo Trello permitió al equipo tener visibilidad clara del estado de cada actividad y prioridad. Al cierre del proyecto, la mayoría de las tareas planificadas se encuentran en "Terminado", evidenciando el cumplimiento del alcance original. Las tareas en "Por hacer" corresponden principalmente a mejoras o pasos siguientes que, si bien deseables, no eran indispensables para el MVP en contexto académico pero sí se consideran relevantes para una versión de producción. Este esquema de listas ayudó a gestionar el tiempo y enfoque del equipo, asegurando que los elementos críticos se completaran primero y las extensiones se programaran para fases posteriores.</w:t>
      </w:r>
    </w:p>
    <w:p w:rsidR="00000000" w:rsidDel="00000000" w:rsidP="00000000" w:rsidRDefault="00000000" w:rsidRPr="00000000" w14:paraId="00000079">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Conclusión y próximos pasos sugeridos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En conclusión, el proyecto </w:t>
      </w: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“Plataforma de Gestión de Ingreso de Vehículos a Taller – PepsiCo Chile”</w:t>
      </w: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logró desarrollar un MVP funcional que digitaliza el proceso de recepción y gestión de vehículos en taller, cumpliendo con los objetivos propuestos de centralización de información, reducción de tiempos y mejora en la trazabilidad. A través de este informe se han detallado las características implementadas – desde la robusta autenticación por roles, pasando por la gestión completa de órdenes de trabajo con documentos y notificaciones, hasta la obtención de reportes ejecutivos – así como la arquitectura tecnológica que lo sustenta y las pruebas que avalan su correcto funcion</w:t>
      </w:r>
      <w:r w:rsidDel="00000000" w:rsidR="00000000" w:rsidRPr="00000000">
        <w:rPr>
          <w:i w:val="0"/>
          <w:iCs w:val="0"/>
          <w:smallCaps w:val="0"/>
          <w:strike w:val="0"/>
          <w:sz w:val="24"/>
          <w:szCs w:val="24"/>
          <w:u w:val="none"/>
          <w:shd w:fill="auto" w:val="clear"/>
          <w:vertAlign w:val="baseline"/>
          <w:rtl w:val="0"/>
        </w:rPr>
        <w:t xml:space="preserve">amiento.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 obstante, como todo desarrollo de software, quedaron algunos aspectos fuera del alcance temporal del MVP que representan próximos pasos recomendados para llevar la plataforma a un nivel de producción corporativa:</w:t>
      </w:r>
    </w:p>
    <w:p w:rsidR="00000000" w:rsidDel="00000000" w:rsidP="00000000" w:rsidRDefault="00000000" w:rsidRPr="00000000" w14:paraId="0000007D">
      <w:pPr>
        <w:numPr>
          <w:ilvl w:val="0"/>
          <w:numId w:val="5"/>
        </w:numPr>
        <w:ind w:left="720" w:hanging="360"/>
        <w:rPr/>
      </w:pPr>
      <w:r w:rsidDel="00000000" w:rsidR="00000000" w:rsidRPr="00000000">
        <w:rPr>
          <w:b w:val="1"/>
          <w:bCs w:val="1"/>
          <w:rtl w:val="0"/>
        </w:rPr>
        <w:t xml:space="preserve">Migración a un entorno de producción real:</w:t>
      </w:r>
      <w:r w:rsidDel="00000000" w:rsidR="00000000" w:rsidRPr="00000000">
        <w:rPr>
          <w:rtl w:val="0"/>
        </w:rPr>
        <w:t xml:space="preserve"> Es prioritario completar la migración de la base de datos a PostgreSQL en un servidor estable, dado que SQLite fue una solución temporal. Esto involucra no solo portar los datos sino ajustar la configuración de la aplicación (STRING de conexión, parámetros de rendimiento) y re-ejecutar pruebas completas sobre PostgreSQL para garantizar que no haya consultas ineficientes u otros detalles. A su vez, se recomienda desplegar la aplicación en un servidor con un stack de producción (por ej., Ubuntu Server, con Gunicorn + Nginx para Django) y bajo protocolo HTTPS para todas las comunicaciones. Esto garantizará la seguridad de los datos en tránsito y preparará la plataforma para usuarios reales de PepsiCo. Realizar este despliegue en un ambiente de </w:t>
      </w:r>
      <w:r w:rsidDel="00000000" w:rsidR="00000000" w:rsidRPr="00000000">
        <w:rPr>
          <w:i w:val="1"/>
          <w:iCs w:val="1"/>
          <w:rtl w:val="0"/>
        </w:rPr>
        <w:t xml:space="preserve">staging</w:t>
      </w:r>
      <w:r w:rsidDel="00000000" w:rsidR="00000000" w:rsidRPr="00000000">
        <w:rPr>
          <w:rtl w:val="0"/>
        </w:rPr>
        <w:t xml:space="preserve"> primero permitiría detectar cualquier diferencia respecto al entorno de desarrollo.</w:t>
      </w:r>
    </w:p>
    <w:p w:rsidR="00000000" w:rsidDel="00000000" w:rsidP="00000000" w:rsidRDefault="00000000" w:rsidRPr="00000000" w14:paraId="0000007E">
      <w:pPr>
        <w:numPr>
          <w:ilvl w:val="0"/>
          <w:numId w:val="5"/>
        </w:numPr>
        <w:ind w:left="720" w:hanging="360"/>
        <w:rPr/>
      </w:pPr>
      <w:r w:rsidDel="00000000" w:rsidR="00000000" w:rsidRPr="00000000">
        <w:rPr>
          <w:b w:val="1"/>
          <w:bCs w:val="1"/>
          <w:rtl w:val="0"/>
        </w:rPr>
        <w:t xml:space="preserve">Integración de APIs externas y sistemas corporativos:</w:t>
      </w:r>
      <w:r w:rsidDel="00000000" w:rsidR="00000000" w:rsidRPr="00000000">
        <w:rPr>
          <w:rtl w:val="0"/>
        </w:rPr>
        <w:t xml:space="preserve"> Una vez consolidado el MVP en producción, se sugiere retomar la integración con los sistemas existentes en PepsiCo. Particularmente, conectar con la API de Notificaciones corporativa para enviar alertas vía correo electrónico o push a una app interna, en lugar de las notificaciones solo dentro de la web. Y conectar con la API de Inventario para actualizar y consultar stocks de repuestos en tiempo real durante la gestión de OT Esto incrementará el valor del sistema al eliminar pasos manuales (como verificar stock fuera de la app). Adicionalmente, a mediano plazo podría evaluarse integrar la plataforma con el ERP financiero/logístico de PepsiCo, de modo que, por ejemplo, las órdenes de trabajo generadas alimenten automáticamente órdenes de compra de repuestos o se reflejen en costos; sin embargo, dicho alcance es considerable y requeriría un análisis detallado (fue explícitamente excluido en el alcance inicial).</w:t>
      </w:r>
    </w:p>
    <w:p w:rsidR="00000000" w:rsidDel="00000000" w:rsidP="00000000" w:rsidRDefault="00000000" w:rsidRPr="00000000" w14:paraId="0000007F">
      <w:pPr>
        <w:numPr>
          <w:ilvl w:val="0"/>
          <w:numId w:val="5"/>
        </w:numPr>
        <w:ind w:left="720" w:hanging="360"/>
        <w:rPr/>
      </w:pPr>
      <w:r w:rsidDel="00000000" w:rsidR="00000000" w:rsidRPr="00000000">
        <w:rPr>
          <w:b w:val="1"/>
          <w:bCs w:val="1"/>
          <w:rtl w:val="0"/>
        </w:rPr>
        <w:t xml:space="preserve">Extensión a plataforma móvil:</w:t>
      </w:r>
      <w:r w:rsidDel="00000000" w:rsidR="00000000" w:rsidRPr="00000000">
        <w:rPr>
          <w:rtl w:val="0"/>
        </w:rPr>
        <w:t xml:space="preserve"> Como mejora enfocada en la usabilidad en terreno, sería muy beneficioso desarrollar aplicaciones móviles o interfaces responsivas avanzadas para algunos roles. Un </w:t>
      </w:r>
      <w:r w:rsidDel="00000000" w:rsidR="00000000" w:rsidRPr="00000000">
        <w:rPr>
          <w:i w:val="1"/>
          <w:iCs w:val="1"/>
          <w:rtl w:val="0"/>
        </w:rPr>
        <w:t xml:space="preserve">app</w:t>
      </w:r>
      <w:r w:rsidDel="00000000" w:rsidR="00000000" w:rsidRPr="00000000">
        <w:rPr>
          <w:rtl w:val="0"/>
        </w:rPr>
        <w:t xml:space="preserve"> móvil permitiría a los mecánicos escanear un código QR de la OT y actualizar estados o subir fotos directamente desde sus teléfonos en el taller, agilizando el flujo. También podría permitir a choferes recibir notificaciones y confirmar recibo desde el celular. Dado que el backend ya exponde funcionalidad vía web, se podría construir sobre la misma API una capa móvil (tecnologías como React Native, Flutter, etc., podrían evaluarse). Esto alinearía el sistema con la tendencia de movilidad actual y mejoraría la adopción por parte del personal operativo.</w:t>
      </w:r>
    </w:p>
    <w:p w:rsidR="00000000" w:rsidDel="00000000" w:rsidP="00000000" w:rsidRDefault="00000000" w:rsidRPr="00000000" w14:paraId="00000080">
      <w:pPr>
        <w:numPr>
          <w:ilvl w:val="0"/>
          <w:numId w:val="5"/>
        </w:numPr>
        <w:ind w:left="720" w:hanging="360"/>
        <w:rPr/>
      </w:pPr>
      <w:r w:rsidDel="00000000" w:rsidR="00000000" w:rsidRPr="00000000">
        <w:rPr>
          <w:b w:val="1"/>
          <w:bCs w:val="1"/>
          <w:rtl w:val="0"/>
        </w:rPr>
        <w:t xml:space="preserve">Funcionalidades pendientes o mejoras funcionales:</w:t>
      </w:r>
      <w:r w:rsidDel="00000000" w:rsidR="00000000" w:rsidRPr="00000000">
        <w:rPr>
          <w:rtl w:val="0"/>
        </w:rPr>
        <w:t xml:space="preserve"> Algunas características menores quedaron identificadas pero no desarrolladas, las cuales conviene planificar para siguientes versiones. Por ejemplo, incorporar un visor de agenda (calendario) para visualizar gráficamente los ingresos programados y evitar solapamientos de horarios de recepción; implementar un sistema de comentarios o chat interno en cada OT para comunicaciones entre mecánico y supervisor; ampliar el módulo de reportes con más KPIs (quizás integrando PowerBI u otra herramienta de analytics si PepsiCo lo requiere); o incluso un módulo de encuestas de satisfacción al chofer al retirar el vehículo, para retroalimentación de servicio. Estas mejoras incrementales mantendrían el sistema alineado con necesidades operativas y de gestión más amplias.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En cuanto a la gestión del proyecto, sería recomendable al pasar a producción adoptar herramientas profesionales para el seguimiento de incidencias y tareas (por ejemplo, migrar el tablero Trello simple a Jira u otra herramienta que permita mapear requerimientos de negocio con tickets técnicos). Esto facilitará la colaboración si se integra más personal de TI de PepsiCo al proyecto.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Para cerrar, este proyecto demostró la factibilidad y beneficios de digitalizar un proceso crítico como el ingreso de vehículos a taller. Los resultados obtenidos en el piloto indican mejoras sustanciales en control y eficiencia. Con los próximos pasos sugeridos –especialmente solucionar la migración a PostgreSQL y asegurar un despliegue robusto– la plataforma quedará lista para escalar e integrarse al ecosistema tecnológico de PepsiCo Chile. Se recomienda elevar estos hallazgos y plan de acción a la gerencia de flota, junto con métricas logradas, para conseguir el respaldo en la continuación del proyecto hacia una implantación corporativa completa. El camino recorrido sentó bases sólidas, y los aprendizajes obtenidos permitirán abordar la siguiente fase con mayor certeza y preparación. En definitiva, el proyecto cumple su propósito académico y práctico, y se vislumbra como un nuevo estándar digital para la gestión de talleres en la organización.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Referencias (Documentación del Proyecto):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Especificación de Requerimientos del Sistema – PepsiCo Chile</w:t>
      </w:r>
      <w:hyperlink r:id="rId10">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[27][28]</w:t>
        </w:r>
      </w:hyperlink>
      <w:hyperlink r:id="rId11">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[15]</w:t>
        </w:r>
      </w:hyperlink>
      <w:hyperlink r:id="rId12">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Acta de Constitución de Proyecto – Plataforma de Gestión de Ingresos</w:t>
      </w:r>
      <w:hyperlink r:id="rId13">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w:t>
        </w:r>
      </w:hyperlink>
      <w:hyperlink r:id="rId14">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[3]</w:t>
        </w:r>
      </w:hyperlink>
      <w:hyperlink r:id="rId15">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[59]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Plan de Pruebas Inicial – Plataforma Taller PepsiCo</w:t>
      </w:r>
      <w:hyperlink r:id="rId16">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[31]</w:t>
        </w:r>
      </w:hyperlink>
      <w:hyperlink r:id="rId17">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[38]</w:t>
        </w:r>
      </w:hyperlink>
      <w:hyperlink r:id="rId18">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[39]</w:t>
        </w:r>
      </w:hyperlink>
      <w:hyperlink r:id="rId19">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[42]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Documento de Diseño de Software (Especificación) – Arquitectura y Módulos</w:t>
      </w:r>
      <w:hyperlink r:id="rId20">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[18]</w:t>
        </w:r>
      </w:hyperlink>
      <w:hyperlink r:id="rId21">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[70]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Registro de Riesgos y Mitigaciones – Proyecto APT PepsiCo</w:t>
      </w:r>
      <w:hyperlink r:id="rId22">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[54]</w:t>
        </w:r>
      </w:hyperlink>
      <w:hyperlink r:id="rId23">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[55]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sz w:val="24"/>
          <w:szCs w:val="24"/>
          <w:u w:val="none"/>
          <w:shd w:fill="auto" w:val="clear"/>
          <w:vertAlign w:val="baseline"/>
          <w:rtl w:val="0"/>
        </w:rPr>
        <w:t xml:space="preserve">(Los fragmentos citados corresponden a documentos internos del proyecto, provistos por el equipo desarrollador como evidencia de lo implementado y planificado. Se incluyen para respaldar las afirmaciones clave del informe.)</w:t>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1.1 Acta de Constitucion.docx</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2.1.2.- Especificación de Requerimientos del Sistema.docx</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1.6 Plan de Pruebas Inicial.docx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 2.1.1.- Especificación de Requerimientos.docx</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11" Type="http://schemas.openxmlformats.org/officeDocument/2006/relationships/hyperlink" Target="about:blank" TargetMode="External"/><Relationship Id="rId22" Type="http://schemas.openxmlformats.org/officeDocument/2006/relationships/hyperlink" Target="about:blank" TargetMode="External"/><Relationship Id="rId10" Type="http://schemas.openxmlformats.org/officeDocument/2006/relationships/hyperlink" Target="about:blank" TargetMode="External"/><Relationship Id="rId21"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about:blank" TargetMode="Externa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1O/Iq8bmufcfFlvSF/DRNVU0/Q==">CgMxLjAyDmguZ255Mmtvd3J0cHo2Mg5oLnc3NGd0dXY3azZmdzIOaC5wZHNscG9yMXExNnIyDmguc2tvdWdhZWdudGx0OAByITFEcG5KQlhmOHZ4X0p4SC1NWnJ2U3Y4dFBLUE9FdG1XZQ==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2025-11-14T07:11:15.0000000Z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