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114300</wp:posOffset>
            </wp:positionV>
            <wp:extent cx="7055266" cy="4376975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5266" cy="437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Caso de uso especificacione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UC-01 Registrar ingreso de vehículo (genera OT)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Actores: Recepcionista, Guardia de Acceso (colabora)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Precondiciones: Usuario autenticado; vehículo llega al taller.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Flujo principal: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Recepcionista ingresa patente y datos del chofer.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Sistema valida que no exista ingreso activo para esa patente (RF-04).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Sistema crea OT con estado “Ingresado” y hora de ingreso (RF-02).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Opcional: adjunta fotos/checklist del ingreso (RF-03).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Sistema registra auditoría (RF-23).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Flujos alternos: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2a. Si hay ingreso activo → muestra error y sugiere búsqueda (RF-04).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Postcondiciones: OT creada, datos guardados y trazados.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Referencias: RF-01..RF-04, RF-23; RNF-05/07/12.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UC-02 Asignar OT a mecánico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Actor: Jefe de Taller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Pre: OT en estado “Ingresado” o “Diagnóstico”.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Flujo: selecciona OT → asigna mecánico → sistema registra evento y deja traza (RF-05, RF-07, RF-23).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Post: OT con responsable asignado; histórico actualizado.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Refs: RF-05/07/23; RNF-12.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UC-03 Actualizar estado de OT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Actor: Mecánico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Pre: OT asignada al mecánico.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Flujo: cambia estado (Diagnóstico/En reparación/En pausa/Finalizada) → valida transición → registra en historial (RF-06/RF-07).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Alternos: transición inválida → mensaje y no persiste.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Post: historial consistente; si “Finalizada”, notifica (ver UC-09).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Refs: RF-06/07/20/23; RNF-05/12.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UC-04 Registrar pausa de OT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Actor: Mecánico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Pre: OT en ejecución.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Flujo: selecciona motivo (catálogo) y comienza pausa → al reanudar, sistema calcula tiempo y deja traza (RF-06/07).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Refs: RF-06/07; RNF-12.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UC-05 Gestionar repuestos (consultar stock y entregar)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Actores: Asistente de Repuestos, API Inventario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Pre: OT activa.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Flujo: busca pieza → consulta API Inventario (RF-11) → si hay stock, registra entrega y actualiza inventario (RF-12) → traza (RF-23).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Alternos: caída API → registra incidencia (RF-13) y permite solicitud diferida.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Post: movimiento de repuesto asociado a OT.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Refs: RF-10..RF-14, RF-23; RNF-26..29.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UC-06 Cerrar OT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Actor: Jefe de Taller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Pre: OT “Finalizada” por mecánico.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Flujo: valida checklist y documentos → cierra OT (RF-08) → registra en historial (RF-07) → dispara notificación (UC-09).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Refs: RF-07/08/20/23.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UC-07 Registrar entrada/salida de vehículo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Actor: Guardia de Acceso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Pre: Vehículo en portería.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Flujo: registra entrada o salida con timestamp y evidencia (fotos) (RF-03) → traza (RF-23).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Refs: RF-03/23.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UC-08 Generar reportes y exportar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Actores: Jefe de Taller, Supervisor Zonal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Pre: Datos existentes.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Flujo: filtra por fechas/estado/mecánico → el sistema genera KPI y permite exportar PDF/XLS (RF-15..RF-19).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Rendimiento: p95 ≤ 5 s (RNF-07).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Refs: RF-15..RF-19; RNF-07/18.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UC-09 Enviar notificaciones por eventos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Actores: Sistema (timer/evento), API Notificaciones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Disparadores: creación/ cierre de OT, pausas prolongadas, vehículo listo.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Flujo: genera payload → envía vía API Notificaciones → registra log/estado de entrega (RF-20, RF-23).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Alternos: reintentos ante error (RNF-28); latencia p95 ≤ 3–5 s (RNF-29).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Refs: RF-20/23; RNF-26..29.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UC-10 Autenticación y gestión de usuarios/roles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Actores: Usuario, Administrador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Flujo: login con credenciales → asignación de permisos por rol → auditoría (RF-21..RF-25).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Refs: RF-21..RF-25; RNF-09..12/21..22.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MER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modelo de base de datos propuesto para la </w:t>
      </w:r>
      <w:r w:rsidDel="00000000" w:rsidR="00000000" w:rsidRPr="00000000">
        <w:rPr>
          <w:i w:val="1"/>
          <w:rtl w:val="0"/>
        </w:rPr>
        <w:t xml:space="preserve">Plataforma de Gestión Digital de Ingreso de Vehículos al Taller</w:t>
      </w:r>
      <w:r w:rsidDel="00000000" w:rsidR="00000000" w:rsidRPr="00000000">
        <w:rPr>
          <w:rtl w:val="0"/>
        </w:rPr>
        <w:t xml:space="preserve"> de PepsiCo Chile se estructura bajo una arquitectura relacional normalizada en Tercera Forma Normal (3FN), garantizando la eliminación de redundancias y la integridad de los datos. A continuación, se describen las entidades principales y sus relaciones de forma narrativa.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usuario representa a toda persona que interactúa con el sistema (recepcionista, mecánico, jefe de taller, asistente de repuestos, supervisor, coordinador o administrador). Cada registro contiene su identificador, rut, nombres, apellidos, correo electrónico, contraseña cifrada, estado y último inicio de sesión. El usuario se vincula con la entidad rol, que define el perfil y los permisos asociados a cada tipo de actor dentro de la plataforma, permitiendo controlar las operaciones que puede realizar.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entidad taller almacena la información de cada centro de mantenimiento donde se gestionan las órdenes de trabajo. Incluye datos como nombre, región y dirección física. Por su parte, la entidad vehículo conserva la información básica de los camiones o automóviles de la flota: patente, marca, modelo, año y número VIN. Un vehículo puede generar múltiples órdenes de trabajo a lo largo del tiempo, lo que se representa mediante una relación uno a muchos entre </w:t>
      </w:r>
      <w:r w:rsidDel="00000000" w:rsidR="00000000" w:rsidRPr="00000000">
        <w:rPr>
          <w:i w:val="1"/>
          <w:rtl w:val="0"/>
        </w:rPr>
        <w:t xml:space="preserve">vehículo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orden_trabajo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orden de trabajo (OT) es la entidad central del modelo y representa el proceso de ingreso, diagnóstico, reparación y cierre de un vehículo. Cada OT registra su folio único, las fechas de ingreso y cierre, el estado actual, observaciones, el usuario que la creó y el mecánico asignado. Se relaciona con las entidades </w:t>
      </w:r>
      <w:r w:rsidDel="00000000" w:rsidR="00000000" w:rsidRPr="00000000">
        <w:rPr>
          <w:i w:val="1"/>
          <w:rtl w:val="0"/>
        </w:rPr>
        <w:t xml:space="preserve">vehículo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taller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para mantener trazabilidad completa sobre quién la creó, dónde se atiende y a qué vehículo corresponde.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historial de cambios de estado de cada orden se gestiona mediante la entidad estado_ot_hist, donde se almacena cada transición junto con la fecha, el usuario responsable y el tipo de estado, referenciado desde el catálogo cat_estado_ot, que define las fases válidas del proceso (por ejemplo: Ingresado, Diagnóstico, En reparación, En pausa, Finalizada, Cerrada). Este diseño permite mantener una auditoría detallada de la evolución de cada OT.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entidad pausa_ot registra las interrupciones del proceso productivo, especificando el motivo, las marcas de tiempo de inicio y fin, la duración total y el usuario responsable. Los motivos se administran en el catálogo cat_motivo_pausa, donde se clasifican las causas y se indica si son o no productivas, favoreciendo el análisis de eficiencia operativa.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documentos digitales asociados a las órdenes, tales como fotografías, checklists o informes técnicos, se almacenan en la entidad documento_ot. Esta contiene el tipo de documento, la ruta de almacenamiento, el tamaño del archivo, el usuario que lo subió y la fecha de registro. Los tipos de documentos válidos se definen en el catálogo cat_tipo_doc, asegurando consistencia en la clasificación de la evidencia visual o documental.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manejo de insumos se modela a través de las entidades repuesto y movimiento_repuesto. La primera guarda el detalle de cada ítem disponible en bodega, incluyendo su código SKU, descripción y unidad de medida. La segunda registra los movimientos asociados a una OT —ya sea entrega o devolución— indicando la cantidad, la fecha y el responsable del movimiento. Este enfoque permite mantener la trazabilidad del uso de repuestos y su impacto en cada reparación.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Finalmente, todos los catálogos del sistema (cat_estado_ot, cat_motivo_pausa y cat_tipo_doc) funcionan como tablas maestras que evitan la repetición de valores y estandarizan la información utilizada por las tablas transaccionales. El modelo en su conjunto garantiza integridad referencial mediante claves foráneas y elimina dependencias transitivas, cumpliendo con las normas de normalización establecidas para bases de datos relacionales.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jahhp0txev89" w:id="0"/>
      <w:bookmarkEnd w:id="0"/>
      <w:r w:rsidDel="00000000" w:rsidR="00000000" w:rsidRPr="00000000">
        <w:rPr>
          <w:sz w:val="22"/>
          <w:szCs w:val="22"/>
          <w:rtl w:val="0"/>
        </w:rPr>
        <w:t xml:space="preserve">1) Explicación </w:t>
      </w:r>
    </w:p>
    <w:p w:rsidR="00000000" w:rsidDel="00000000" w:rsidP="00000000" w:rsidRDefault="00000000" w:rsidRPr="00000000" w14:paraId="000000EA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m243ezb5kic6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18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spacing w:before="480" w:lineRule="auto"/>
        <w:rPr>
          <w:sz w:val="22"/>
          <w:szCs w:val="22"/>
        </w:rPr>
      </w:pPr>
      <w:bookmarkStart w:colFirst="0" w:colLast="0" w:name="_vy263ss6hjy" w:id="2"/>
      <w:bookmarkEnd w:id="2"/>
      <w:r w:rsidDel="00000000" w:rsidR="00000000" w:rsidRPr="00000000">
        <w:rPr>
          <w:sz w:val="22"/>
          <w:szCs w:val="22"/>
          <w:rtl w:val="0"/>
        </w:rPr>
        <w:t xml:space="preserve">– Modelo relacional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modelo lógico organiza la información del sistema en tablas normalizadas que garantizan integridad y trazabilidad del proceso completo de la Orden de Trabajo (OT). Las entidades son: </w:t>
      </w:r>
      <w:r w:rsidDel="00000000" w:rsidR="00000000" w:rsidRPr="00000000">
        <w:rPr>
          <w:rtl w:val="0"/>
        </w:rPr>
        <w:t xml:space="preserve">vehiculo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usuario/rol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orden_trabajo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Desde la OT se desprenden los registros transaccionales que dan evidencia del ciclo de vida: </w:t>
      </w:r>
      <w:r w:rsidDel="00000000" w:rsidR="00000000" w:rsidRPr="00000000">
        <w:rPr>
          <w:rtl w:val="0"/>
        </w:rPr>
        <w:t xml:space="preserve">estado_ot_hist</w:t>
      </w:r>
      <w:r w:rsidDel="00000000" w:rsidR="00000000" w:rsidRPr="00000000">
        <w:rPr>
          <w:rtl w:val="0"/>
        </w:rPr>
        <w:t xml:space="preserve"> (historial de estados), </w:t>
      </w:r>
      <w:r w:rsidDel="00000000" w:rsidR="00000000" w:rsidRPr="00000000">
        <w:rPr>
          <w:rtl w:val="0"/>
        </w:rPr>
        <w:t xml:space="preserve">pausa_ot</w:t>
      </w:r>
      <w:r w:rsidDel="00000000" w:rsidR="00000000" w:rsidRPr="00000000">
        <w:rPr>
          <w:rtl w:val="0"/>
        </w:rPr>
        <w:t xml:space="preserve"> (pausas con motivo), </w:t>
      </w:r>
      <w:r w:rsidDel="00000000" w:rsidR="00000000" w:rsidRPr="00000000">
        <w:rPr>
          <w:rtl w:val="0"/>
        </w:rPr>
        <w:t xml:space="preserve">documento_ot</w:t>
      </w:r>
      <w:r w:rsidDel="00000000" w:rsidR="00000000" w:rsidRPr="00000000">
        <w:rPr>
          <w:rtl w:val="0"/>
        </w:rPr>
        <w:t xml:space="preserve"> (evidencia digital) y </w:t>
      </w:r>
      <w:r w:rsidDel="00000000" w:rsidR="00000000" w:rsidRPr="00000000">
        <w:rPr>
          <w:rtl w:val="0"/>
        </w:rPr>
        <w:t xml:space="preserve">movimiento_repuesto</w:t>
      </w:r>
      <w:r w:rsidDel="00000000" w:rsidR="00000000" w:rsidRPr="00000000">
        <w:rPr>
          <w:rtl w:val="0"/>
        </w:rPr>
        <w:t xml:space="preserve"> (consumo/devoluciones de ítems). Para asegurar consistencia, se emplean catálogos (</w:t>
      </w:r>
      <w:r w:rsidDel="00000000" w:rsidR="00000000" w:rsidRPr="00000000">
        <w:rPr>
          <w:rtl w:val="0"/>
        </w:rPr>
        <w:t xml:space="preserve">cat_estado_ot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cat_motivo_pausa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cat_tipo_doc</w:t>
      </w:r>
      <w:r w:rsidDel="00000000" w:rsidR="00000000" w:rsidRPr="00000000">
        <w:rPr>
          <w:rtl w:val="0"/>
        </w:rPr>
        <w:t xml:space="preserve">) que estandarizan valores y facilitan auditoría.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dominante es 1:N: un </w:t>
      </w:r>
      <w:r w:rsidDel="00000000" w:rsidR="00000000" w:rsidRPr="00000000">
        <w:rPr>
          <w:i w:val="1"/>
          <w:rtl w:val="0"/>
        </w:rPr>
        <w:t xml:space="preserve">vehículo</w:t>
      </w:r>
      <w:r w:rsidDel="00000000" w:rsidR="00000000" w:rsidRPr="00000000">
        <w:rPr>
          <w:rtl w:val="0"/>
        </w:rPr>
        <w:t xml:space="preserve"> genera muchas OTs, un </w:t>
      </w:r>
      <w:r w:rsidDel="00000000" w:rsidR="00000000" w:rsidRPr="00000000">
        <w:rPr>
          <w:i w:val="1"/>
          <w:rtl w:val="0"/>
        </w:rPr>
        <w:t xml:space="preserve">taller</w:t>
      </w:r>
      <w:r w:rsidDel="00000000" w:rsidR="00000000" w:rsidRPr="00000000">
        <w:rPr>
          <w:rtl w:val="0"/>
        </w:rPr>
        <w:t xml:space="preserve"> atiende muchas OTs, y una OT tiene múltiples estados, pausas, documentos y movimientos de repuesto. Las claves foráneas materializan estas dependencias y evitan huérfanos; las columnas únicas (</w:t>
      </w:r>
      <w:r w:rsidDel="00000000" w:rsidR="00000000" w:rsidRPr="00000000">
        <w:rPr>
          <w:rtl w:val="0"/>
        </w:rPr>
        <w:t xml:space="preserve">patente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folio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0"/>
        </w:rPr>
        <w:t xml:space="preserve">) impiden duplicados. El modelo favorece reportabilidad: consultas por fechas, estado, mecánico, taller o vehículo se optimizan con índices propuestos.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80rn7ygj5y9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diccionario de Datos – Modelo Lógico (tablas principales)</w:t>
      </w:r>
    </w:p>
    <w:p w:rsidR="00000000" w:rsidDel="00000000" w:rsidP="00000000" w:rsidRDefault="00000000" w:rsidRPr="00000000" w14:paraId="000000F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wb8tr7b9c0z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id_rol</w:t>
      </w:r>
      <w:r w:rsidDel="00000000" w:rsidR="00000000" w:rsidRPr="00000000">
        <w:rPr>
          <w:rtl w:val="0"/>
        </w:rPr>
        <w:t xml:space="preserve"> (uuid, N, PK): identificador del rol.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tl w:val="0"/>
        </w:rPr>
        <w:t xml:space="preserve"> (varchar(30), N): ADMIN, JEFE_TALLER, etc.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 (varchar(120), S): detalle.</w:t>
        <w:br w:type="textWrapping"/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rut</w:t>
      </w:r>
      <w:r w:rsidDel="00000000" w:rsidR="00000000" w:rsidRPr="00000000">
        <w:rPr>
          <w:rtl w:val="0"/>
        </w:rPr>
        <w:t xml:space="preserve"> (varchar(12), N, ÚNICO)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nombres</w:t>
      </w:r>
      <w:r w:rsidDel="00000000" w:rsidR="00000000" w:rsidRPr="00000000">
        <w:rPr>
          <w:rtl w:val="0"/>
        </w:rPr>
        <w:t xml:space="preserve"> (varchar(80), N)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apellidos</w:t>
      </w:r>
      <w:r w:rsidDel="00000000" w:rsidR="00000000" w:rsidRPr="00000000">
        <w:rPr>
          <w:rtl w:val="0"/>
        </w:rPr>
        <w:t xml:space="preserve"> (varchar(80), N)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(varchar(120), N, ÚNICO)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hash_password</w:t>
      </w:r>
      <w:r w:rsidDel="00000000" w:rsidR="00000000" w:rsidRPr="00000000">
        <w:rPr>
          <w:rtl w:val="0"/>
        </w:rPr>
        <w:t xml:space="preserve"> (varchar(255), N)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estado</w:t>
      </w:r>
      <w:r w:rsidDel="00000000" w:rsidR="00000000" w:rsidRPr="00000000">
        <w:rPr>
          <w:rtl w:val="0"/>
        </w:rPr>
        <w:t xml:space="preserve"> (varchar(15), N): ACTIVO/BLOQUEADO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ultimo_login</w:t>
      </w:r>
      <w:r w:rsidDel="00000000" w:rsidR="00000000" w:rsidRPr="00000000">
        <w:rPr>
          <w:rtl w:val="0"/>
        </w:rPr>
        <w:t xml:space="preserve"> (timestamp, S)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id_rol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FK→rol)</w:t>
        <w:br w:type="textWrapping"/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taller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id_taller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tl w:val="0"/>
        </w:rPr>
        <w:t xml:space="preserve"> (varchar(60), N, ÚNICO)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>
          <w:rtl w:val="0"/>
        </w:rPr>
        <w:t xml:space="preserve"> (varchar(30), N)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direccion</w:t>
      </w:r>
      <w:r w:rsidDel="00000000" w:rsidR="00000000" w:rsidRPr="00000000">
        <w:rPr>
          <w:rtl w:val="0"/>
        </w:rPr>
        <w:t xml:space="preserve"> (varchar(120), S)</w:t>
        <w:br w:type="textWrapping"/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vehiculo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id_vehiculo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patente</w:t>
      </w:r>
      <w:r w:rsidDel="00000000" w:rsidR="00000000" w:rsidRPr="00000000">
        <w:rPr>
          <w:rtl w:val="0"/>
        </w:rPr>
        <w:t xml:space="preserve"> (varchar(10), N, ÚNICO)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marca</w:t>
      </w:r>
      <w:r w:rsidDel="00000000" w:rsidR="00000000" w:rsidRPr="00000000">
        <w:rPr>
          <w:rtl w:val="0"/>
        </w:rPr>
        <w:t xml:space="preserve"> (varchar(40), S)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modelo</w:t>
      </w:r>
      <w:r w:rsidDel="00000000" w:rsidR="00000000" w:rsidRPr="00000000">
        <w:rPr>
          <w:rtl w:val="0"/>
        </w:rPr>
        <w:t xml:space="preserve"> (varchar(40), S)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anio</w:t>
      </w:r>
      <w:r w:rsidDel="00000000" w:rsidR="00000000" w:rsidRPr="00000000">
        <w:rPr>
          <w:rtl w:val="0"/>
        </w:rPr>
        <w:t xml:space="preserve"> (smallint, S)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tl w:val="0"/>
        </w:rPr>
        <w:t xml:space="preserve"> (varchar(20), S, ÚNICO)</w:t>
        <w:br w:type="textWrapping"/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w2up51keg1l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2.2 Catálogos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cat_estado_ot</w:t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id_estado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codigo</w:t>
      </w:r>
      <w:r w:rsidDel="00000000" w:rsidR="00000000" w:rsidRPr="00000000">
        <w:rPr>
          <w:rtl w:val="0"/>
        </w:rPr>
        <w:t xml:space="preserve"> (varchar(10), N, ÚNICO): ING, DIAG, ENR, EPAU, FIN, CERR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tl w:val="0"/>
        </w:rPr>
        <w:t xml:space="preserve"> (varchar(40), N)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orden</w:t>
      </w:r>
      <w:r w:rsidDel="00000000" w:rsidR="00000000" w:rsidRPr="00000000">
        <w:rPr>
          <w:rtl w:val="0"/>
        </w:rPr>
        <w:t xml:space="preserve"> (smallint, N)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es_final</w:t>
      </w:r>
      <w:r w:rsidDel="00000000" w:rsidR="00000000" w:rsidRPr="00000000">
        <w:rPr>
          <w:rtl w:val="0"/>
        </w:rPr>
        <w:t xml:space="preserve"> (boolean, N)</w:t>
        <w:br w:type="textWrapping"/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cat_motivo_pausa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id_motivo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codigo</w:t>
      </w:r>
      <w:r w:rsidDel="00000000" w:rsidR="00000000" w:rsidRPr="00000000">
        <w:rPr>
          <w:rtl w:val="0"/>
        </w:rPr>
        <w:t xml:space="preserve"> (varchar(20), N, ÚNICO)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tl w:val="0"/>
        </w:rPr>
        <w:t xml:space="preserve"> (varchar(60), N)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es_productiva</w:t>
      </w:r>
      <w:r w:rsidDel="00000000" w:rsidR="00000000" w:rsidRPr="00000000">
        <w:rPr>
          <w:rtl w:val="0"/>
        </w:rPr>
        <w:t xml:space="preserve"> (boolean, N)</w:t>
        <w:br w:type="textWrapping"/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cat_tipo_doc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id_tipo_doc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codigo</w:t>
      </w:r>
      <w:r w:rsidDel="00000000" w:rsidR="00000000" w:rsidRPr="00000000">
        <w:rPr>
          <w:rtl w:val="0"/>
        </w:rPr>
        <w:t xml:space="preserve"> (varchar(20), N, ÚNICO): FOTO, CHECKLIST, INFORME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tl w:val="0"/>
        </w:rPr>
        <w:t xml:space="preserve"> (varchar(60), N)</w:t>
        <w:br w:type="textWrapping"/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dufy69e22pk2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2.3 Transaccionales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orden_trabajo</w:t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id_ot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folio</w:t>
      </w:r>
      <w:r w:rsidDel="00000000" w:rsidR="00000000" w:rsidRPr="00000000">
        <w:rPr>
          <w:rtl w:val="0"/>
        </w:rPr>
        <w:t xml:space="preserve"> (varchar(20), N, ÚNICO)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id_vehiculo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FK→vehiculo)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id_taller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FK→taller)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fecha_ingreso</w:t>
      </w:r>
      <w:r w:rsidDel="00000000" w:rsidR="00000000" w:rsidRPr="00000000">
        <w:rPr>
          <w:rtl w:val="0"/>
        </w:rPr>
        <w:t xml:space="preserve"> (timestamp, N)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fecha_cierre</w:t>
      </w:r>
      <w:r w:rsidDel="00000000" w:rsidR="00000000" w:rsidRPr="00000000">
        <w:rPr>
          <w:rtl w:val="0"/>
        </w:rPr>
        <w:t xml:space="preserve"> (timestamp, S)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id_estado_actual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FK→cat_estado_ot)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observaciones</w:t>
      </w:r>
      <w:r w:rsidDel="00000000" w:rsidR="00000000" w:rsidRPr="00000000">
        <w:rPr>
          <w:rtl w:val="0"/>
        </w:rPr>
        <w:t xml:space="preserve"> (varchar(500), S)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id_usuario_crea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FK→usuario)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id_usuario_asignado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S, FK→usuario)</w:t>
        <w:br w:type="textWrapping"/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estado_ot_hist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id_estado_hist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FK→orden_trabajo)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fecha_hora</w:t>
      </w:r>
      <w:r w:rsidDel="00000000" w:rsidR="00000000" w:rsidRPr="00000000">
        <w:rPr>
          <w:rtl w:val="0"/>
        </w:rPr>
        <w:t xml:space="preserve"> (timestamp, N)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id_estado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FK→cat_estado_ot)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usuario_resp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FK→usuario)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comentario</w:t>
      </w:r>
      <w:r w:rsidDel="00000000" w:rsidR="00000000" w:rsidRPr="00000000">
        <w:rPr>
          <w:rtl w:val="0"/>
        </w:rPr>
        <w:t xml:space="preserve"> (varchar(300), S)</w:t>
        <w:br w:type="textWrapping"/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pausa_ot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id_pausa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FK→orden_trabajo)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id_motivo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FK→cat_motivo_pausa)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inicio</w:t>
      </w:r>
      <w:r w:rsidDel="00000000" w:rsidR="00000000" w:rsidRPr="00000000">
        <w:rPr>
          <w:rtl w:val="0"/>
        </w:rPr>
        <w:t xml:space="preserve"> (timestamp, N)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tl w:val="0"/>
        </w:rPr>
        <w:t xml:space="preserve"> (timestamp, S)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duracion_min</w:t>
      </w:r>
      <w:r w:rsidDel="00000000" w:rsidR="00000000" w:rsidRPr="00000000">
        <w:rPr>
          <w:rtl w:val="0"/>
        </w:rPr>
        <w:t xml:space="preserve"> (int, S)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usuario_resp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FK→usuario)</w:t>
        <w:br w:type="textWrapping"/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documento_ot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id_doc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FK→orden_trabajo)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id_tipo_doc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FK→cat_tipo_doc)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nombre_archivo</w:t>
      </w:r>
      <w:r w:rsidDel="00000000" w:rsidR="00000000" w:rsidRPr="00000000">
        <w:rPr>
          <w:rtl w:val="0"/>
        </w:rPr>
        <w:t xml:space="preserve"> (varchar(120), N)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ruta</w:t>
      </w:r>
      <w:r w:rsidDel="00000000" w:rsidR="00000000" w:rsidRPr="00000000">
        <w:rPr>
          <w:rtl w:val="0"/>
        </w:rPr>
        <w:t xml:space="preserve"> (varchar(255), N)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peso_mb</w:t>
      </w:r>
      <w:r w:rsidDel="00000000" w:rsidR="00000000" w:rsidRPr="00000000">
        <w:rPr>
          <w:rtl w:val="0"/>
        </w:rPr>
        <w:t xml:space="preserve"> (numeric(6,2), N)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subido_por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FK→usuario)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fecha_subida</w:t>
      </w:r>
      <w:r w:rsidDel="00000000" w:rsidR="00000000" w:rsidRPr="00000000">
        <w:rPr>
          <w:rtl w:val="0"/>
        </w:rPr>
        <w:t xml:space="preserve"> (timestamp, N)</w:t>
        <w:br w:type="textWrapping"/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repuesto</w:t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id_repuesto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0"/>
        </w:rPr>
        <w:t xml:space="preserve"> (varchar(30), N, ÚNICO)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 (varchar(120), N)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unidad</w:t>
      </w:r>
      <w:r w:rsidDel="00000000" w:rsidR="00000000" w:rsidRPr="00000000">
        <w:rPr>
          <w:rtl w:val="0"/>
        </w:rPr>
        <w:t xml:space="preserve"> (varchar(10), N)</w:t>
        <w:br w:type="textWrapping"/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movimiento_repuesto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id_mov</w:t>
      </w:r>
      <w:r w:rsidDel="00000000" w:rsidR="00000000" w:rsidRPr="00000000">
        <w:rPr>
          <w:rtl w:val="0"/>
        </w:rPr>
        <w:t xml:space="preserve"> (uuid, N, PK)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FK→orden_trabajo)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id_repuesto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FK→repuesto)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tipo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(varchar(12), N, CHECK ∈ {ENTREGA, DEVOLUCION})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cantidad</w:t>
      </w:r>
      <w:r w:rsidDel="00000000" w:rsidR="00000000" w:rsidRPr="00000000">
        <w:rPr>
          <w:rtl w:val="0"/>
        </w:rPr>
        <w:t xml:space="preserve"> (numeric(10,2), N, &gt;0)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fecha_hora</w:t>
      </w:r>
      <w:r w:rsidDel="00000000" w:rsidR="00000000" w:rsidRPr="00000000">
        <w:rPr>
          <w:rtl w:val="0"/>
        </w:rPr>
        <w:t xml:space="preserve"> (timestamp, N)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usuario_resp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(uuid, N, FK→usuario)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</w:t>
      </w:r>
      <w:r w:rsidDel="00000000" w:rsidR="00000000" w:rsidRPr="00000000">
        <w:rPr>
          <w:rtl w:val="0"/>
        </w:rPr>
        <w:t xml:space="preserve"> (varchar(200), S)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uml despliegue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diagrama muestra cómo está distribuido el sistema físicamente y cómo se comunican sus partes durante el funcionamiento normal.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parte superior está el usuario, que accede al sistema desde un navegador web usando una conexión segura HTTPS.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Esa solicitud llega primero a un servidor perimetral o proxy, que se encarga de manejar la seguridad y reenviar las peticiones al servidor de aplicaciones, donde está instalada la aplicación web desarrollada en Python con Django.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Dentro de ese mismo servidor, además de la aplicación principal, existen dos APIs internas: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una de notificaciones, que envía alertas o mensajes a los usuarios,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 otra de inventario, que controla el stock de repuestos en tiempo real.</w:t>
        <w:br w:type="textWrapping"/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el sistema necesita guardar o consultar datos, se conecta a la base de datos relacional:</w:t>
        <w:br w:type="textWrapping"/>
        <w:t xml:space="preserve"> en el ambiente de desarrollo usa SQLite, y en producción se conecta a Oracle.</w:t>
        <w:br w:type="textWrapping"/>
        <w:t xml:space="preserve"> Además, las fotos y documentos que se suben quedan guardados en el repositorio local de archivos del servidor.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Finalmente, toda la infraestructura está protegida por certificados SSL/TLS y firewalls, que aseguran que la información viaje cifrada y que solo los usuarios autorizados puedan acceder.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resumen, este diagrama muestra cómo cada parte del sistema colabora: el navegador envía las peticiones, el servidor Django las procesa, las APIs complementan funciones, la base de datos guarda la información y todo funciona dentro de un entorno seguro y controlado.”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' ============ Estilo ============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skinparam componentStyle rectangle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skinparam shadowing false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hide circle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title Despliegue – Sistema de Ingreso de Vehículos (arquitectura web centralizada, Python Monolítico)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' ============ Usuario ============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node "Usuario final" as usr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artifact "Navegador Web\n(HTML5/CSS3)\nProtocolo: HTTPS" as browser &lt;&lt;Cliente&gt;&gt;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' ============ Infraestructura ============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node "Infraestructura Local" as infra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' (Opcional) Perímetro / Reverse Proxy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node "Perímetro (opcional)" as perimetro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component "Reverse Proxy / TLS\n(Nginx/Apache)" as rp &lt;&lt;Infra&gt;&gt;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' Servidor de Aplicaciones (monolito web)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node "Servidor de Aplicaciones" as appsrv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component "Aplicación Web\nPython 3.x + Django\n(Servidor + Lógica + Vistas)" as app &lt;&lt;Aplicacion&gt;&gt;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component "WSGI (Gunicorn/uWSGI)" as wsgi &lt;&lt;Aplicacion&gt;&gt;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' ===== APIs Internas =====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component "API Interna – Notificaciones\n(Microservicio interno / REST)\n/envía alertas a usuarios y supervisores" as apiNotif &lt;&lt;API&gt;&gt;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component "API Interna – Inventario\n(Microservicio interno / REST)\n/consulta y actualiza stock de repuestos" as apiInv &lt;&lt;API&gt;&gt;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' Capa de Datos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node "Capa de Datos" as data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database "Base de Datos\n(PostgreSQL / SQL Server Express)" as db &lt;&lt;BD&gt;&gt;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node "Almacenamiento de Archivos\n(Carpeta/Share local)" as fs &lt;&lt;Storage&gt;&gt;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' Seguridad básica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node "Seguridad" as sec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component "Certificado SSL/TLS" as tls &lt;&lt;Seguridad&gt;&gt;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component "Cortafuegos / Reglas de Red" as fw &lt;&lt;Seguridad&gt;&gt;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' ============ Conexiones ============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usr -down-&gt; rp        : HTTPS 443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rp  -down-&gt; wsgi      : HTTP/HTTPS (interno)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wsgi -down-&gt; app      : WSGI (local)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app -down-&gt; db        : Conexión BD (psycopg2/pyodbc)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app -down-&gt; fs        : Lectura/Escritura archivos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' ===== Conexiones de APIs Internas =====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app -right-&gt; apiNotif : REST /api/notificaciones  (JSON, HTTP 8001)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app -right-&gt; apiInv   : REST /api/inventario      (JSON, HTTP 8002)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apiNotif -down-&gt; db    : Acceso lectura/logs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apiInv   -down-&gt; db    : Acceso stock/repuestos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' Si NO usas reverse proxy, descomenta esta línea y comenta la conexión a rp: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' usr -down-&gt; wsgi : HTTPS 443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' ============ Leyenda ============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legend right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== Estereotipos ==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&lt;&lt;Cliente&gt;&gt;     Navegador del usuario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&lt;&lt;Aplicacion&gt;&gt;  Servidor de aplicación web (monolito Django)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&lt;&lt;API&gt;&gt;         Servicios internos REST (Notificaciones / Inventario)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&lt;&lt;BD&gt;&gt;          Base de datos relacional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&lt;&lt;Storage&gt;&gt;     Archivos (fotos/documentos)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&lt;&lt;Infra&gt;&gt;       Componente perimetral (opcional)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&lt;&lt;Seguridad&gt;&gt;   Elementos de seguridad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== Puertos ==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443 HTTPS  | 8000 WSGI | 8001/8002 APIs internas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endlegend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