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48"/>
          <w:szCs w:val="4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48"/>
          <w:szCs w:val="48"/>
          <w:u w:val="none"/>
          <w:shd w:fill="auto" w:val="clear"/>
          <w:vertAlign w:val="baseline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PepsiCo Chile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Plataforma de Gestión Digital para el Ingreso de Vehículos al Taller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 de Septiembre del 2025.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de Flota – PepsiCo Chile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Alexis González – Subgerente de Flota Nacional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Bairon Labe – Jefe de Proyecto (Equipo APT)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u2xnwir3ottz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  <w:rtl w:val="0"/>
        </w:rPr>
        <w:t xml:space="preserve">Objetivos</w:t>
      </w:r>
    </w:p>
    <w:tbl>
      <w:tblPr>
        <w:tblStyle w:val="Table2"/>
        <w:tblW w:w="8870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proyecto busca modernizar la administración de ingresos vehiculares a talleres de PepsiCo Chile mediante una solución web responsiva, diseñada para centralizar la información y reducir la dependencia de procesos manuales. La implementación inicial se realizará en la planta de Maipú, sirviendo como experiencia piloto y base para futuras extensiones hacia otras sucursales de la compañía.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iniciativa responde a las falencias actuales derivadas del uso de planillas y mensajería informal, prácticas que dificultan el control, generan duplicidades y retrasos, y restan confiabilidad a los registros. Con esta plataforma se proyecta una disminución cercana al 40% en los tiempos de registro, una coordinación más fluida entre choferes, supervisores y mecánicos, y un seguimiento sistemático de cada vehículo.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 las funcionalidades contempladas destacan la agenda de ingresos sin solapamientos, la gestión de estados y pausas, la diferenciación de perfiles de usuario, la carga de documentos y evidencias gráficas, así como la emisión de notificaciones y reportes automáticos en tiempo real.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Como entregable principal, se dispondrá de un sistema web operativo accesible desde navegador, que integrará módulos de registro, gestión de usuarios, repositorio documental y generación de reportes.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desarrollo seguirá una metodología de carácter secuencial (tradicional/cascada), avanzando de manera estructurada desde la planificación y el análisis hasta el diseño, la construcción, la validación y la puesta en marcha, con un horizonte de ejecución de 12 semanas.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ffffff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 (Tiempo)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vMerge w:val="restart"/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Inicio del Proyecto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01 de Septiembre del 2025.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Duración Total del Proyecto: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12 semanas (3 meses aprox.)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Proyecto se divide en 5 fases principales, las cuales son: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Semanas 1–2: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Levantamiento de requerimientos.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Semanas 3–4: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Análisis y diseño (procesos, arquitectura, datos, prototipos).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Semanas 5–8: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Desarrollo del MVP web (frontend, backend, BD, integración).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721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Semanas 9–10: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Pruebas de calidad (funcionales, integrales, correcciones).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721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Semanas 11–12: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Implementación piloto, capacitación, entrega formal y cierre.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vMerge w:val="continue"/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vMerge w:val="continue"/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</w:p>
        </w:tc>
      </w:tr>
      <w:tr>
        <w:trPr>
          <w:cantSplit w:val="0"/>
          <w:trHeight w:val="4218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 este caso práctico no se define un presupuesto financiero directo, sino un uso de recursos académicos y tecnológicos disponibles. Se considera: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humanos: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dedicación de 2 integrantes (Gerente de Proyecto y Analista/Desarrollador), estimado en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hombre académicas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(no costo monetario directo).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tecnológicos: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IDEs, repositorio Git, servidor local, herramientas de modelado y pruebas – todas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open-source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sin costo de licencias</w:t>
            </w:r>
          </w:p>
          <w:p w:rsidR="00000000" w:rsidDel="00000000" w:rsidP="00000000" w:rsidRDefault="00000000" w:rsidRPr="00000000" w14:paraId="00000029">
            <w:pPr>
              <w:spacing w:after="200" w:before="2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Caso Practico Ingreso de Vehiculos…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Infraestructura: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ejecución en entorno local / nube gratuita para pruebas, sin gastos de hosting en esta etapa.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ucl61qdy5u2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o0ikcs9v8vpz" w:id="4"/>
      <w:bookmarkEnd w:id="4"/>
      <w:r w:rsidDel="00000000" w:rsidR="00000000" w:rsidRPr="00000000">
        <w:rPr>
          <w:rtl w:val="0"/>
        </w:rPr>
      </w:r>
    </w:p>
    <w:tbl>
      <w:tblPr>
        <w:tblStyle w:val="Table3"/>
        <w:tblW w:w="8838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SUPUESTOS DEL PROYECTO (¿Qué es lo que podemos "dar por sentado" que se va a mantener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 lo menos durante el tiempo de ejecución del proyecto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lista de vehículos, matrículas, choferes y supervisores está disponible desde el inicio.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datos iniciales (ejemplos de informes y fotografías) serán suficientes para configurar el sistema.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usuarios clave (choferes, supervisores y mecánicos) colaborarán con el levantamiento y validación de requerimientos.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tecnologías open-source estarán disponibles durante todo el ciclo de vida del proyecto.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habrá cambios significativos en los requerimientos tras el congelamiento en la fase de diseño.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RESTRICCIONES DEL PROYECTO  ¿Qué nos limita (capacidad, tiempo, recursos, dinero)? Triple restricción: Costo, tiempo, alcance.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Tiempo: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plazo máximo de 12 semanas para entregar el MVP funcional.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presupuesto limitado; se restringe a herramientas gratuitas/open-source, sin margen para adquirir licencias pagadas.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 limita a un MVP web; quedan fuera el ERP, módulo financiero y aplicación móvil.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Humanos: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equipo está compuesto solo por 2 integrantes, lo que aumenta la carga de trabajo y el riesgo de sobrecarga.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ou252v58eiuh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ead1dc" w:val="clear"/>
          <w:vertAlign w:val="baseline"/>
        </w:rPr>
      </w:pPr>
      <w:bookmarkStart w:colFirst="0" w:colLast="0" w:name="_heading=h.nppq77fh5asm" w:id="6"/>
      <w:bookmarkEnd w:id="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  <w:rtl w:val="0"/>
        </w:rPr>
        <w:t xml:space="preserve">Lista de Interesados (stakeholders)</w:t>
      </w: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3720"/>
        <w:gridCol w:w="3195"/>
        <w:tblGridChange w:id="0">
          <w:tblGrid>
            <w:gridCol w:w="2130"/>
            <w:gridCol w:w="3720"/>
            <w:gridCol w:w="3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Alexis González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Subgerente de Flota Nacional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Gerencia de Operaciones / Flota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Choferes de flota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 final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Operaciones – Transporte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Supervisores de talleres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 final / Stakeholder clave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Operaciones – Mantenimiento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Mecánicos de flota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 especialista (diésel, gasolina, maquinaria pesada)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Operaciones – Talleres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Jefe de Taller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de ingreso/salida de vehículos y asignación de mecánicos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Operaciones – Talleres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Coordinador de Zona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de inventario, control y reportes regionales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Operaciones – Flota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Guardia de Acceso / Vigilancia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ingreso/salida y seguridad de patio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 / Logística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Recepcionista de Vehículos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 técnico y registro de patentes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 Santa Marta / Talleres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Asistente de Repuestos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inventario y repuestos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Taller / Bodega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Ejecutivo/a de Ventas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 eventual de vehículos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Ventas Terreno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Supervisor de Flotas / Zonal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políticas y auditorías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Operaciones – Flota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Encargado de Llaves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documental y llaves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Operaciones – Flota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color w:val="365f91"/>
          <w:sz w:val="32"/>
          <w:szCs w:val="32"/>
        </w:rPr>
      </w:pPr>
      <w:bookmarkStart w:colFirst="0" w:colLast="0" w:name="_heading=h.v925a5q1vk5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color w:val="365f91"/>
          <w:sz w:val="32"/>
          <w:szCs w:val="32"/>
        </w:rPr>
      </w:pPr>
      <w:bookmarkStart w:colFirst="0" w:colLast="0" w:name="_heading=h.3bipjfm01gi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color w:val="365f91"/>
          <w:sz w:val="32"/>
          <w:szCs w:val="32"/>
        </w:rPr>
      </w:pPr>
      <w:bookmarkStart w:colFirst="0" w:colLast="0" w:name="_heading=h.w81sdjis6r5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Gerente de proyecto</w:t>
      </w:r>
    </w:p>
    <w:tbl>
      <w:tblPr>
        <w:tblStyle w:val="Table5"/>
        <w:tblW w:w="6630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2205"/>
        <w:gridCol w:w="2250"/>
        <w:tblGridChange w:id="0">
          <w:tblGrid>
            <w:gridCol w:w="2175"/>
            <w:gridCol w:w="2205"/>
            <w:gridCol w:w="2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Bairon Labe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Jefe de Proyecto / Project Manager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 académico – Portafolio de Título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7dp8vu" w:id="11"/>
      <w:bookmarkEnd w:id="1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n8q0ocod470" w:id="12"/>
      <w:bookmarkEnd w:id="1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Niveles de autoridad</w:t>
      </w:r>
    </w:p>
    <w:tbl>
      <w:tblPr>
        <w:tblStyle w:val="Table6"/>
        <w:tblW w:w="8870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6"/>
        <w:gridCol w:w="5614"/>
        <w:tblGridChange w:id="0">
          <w:tblGrid>
            <w:gridCol w:w="3256"/>
            <w:gridCol w:w="56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de autoridad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Decisiones de personal </w:t>
              <w:br w:type="textWrapping"/>
              <w:t xml:space="preserve">(Staffing)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Puede coordinar y asignar tareas dentro del equipo de estudiantes, pero no tiene autoridad sobre personal de PepsiCo.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presupuesto </w:t>
              <w:br w:type="textWrapping"/>
              <w:t xml:space="preserve">y de sus variaciones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administrar presupuesto financiero; únicamente controla horas hombre y uso de herramientas gratuitas o de bajo costo.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Decisiones técnicas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Tiene autoridad para definir diseño, arquitectura y herramientas utilizadas en el desarrollo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Resolución de conflictos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Puede resolver conflictos internos del equipo; conflictos con stakeholders se escalan al profesor guía.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Ruta de escalamiento y </w:t>
              <w:br w:type="textWrapping"/>
              <w:t xml:space="preserve">limitaciones de autoridad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Limitaciones: no puede tomar decisiones sobre recursos reales de PepsiCo. Escalamiento al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Profesor Guía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como instancia superior.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tyjcwt" w:id="13"/>
      <w:bookmarkEnd w:id="1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  <w:rtl w:val="0"/>
        </w:rPr>
        <w:t xml:space="preserve">Personal y recursos pre asignados</w:t>
      </w:r>
    </w:p>
    <w:tbl>
      <w:tblPr>
        <w:tblStyle w:val="Table7"/>
        <w:tblW w:w="8865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Estudiantes del equipo APT (PM, Analista, Arquitecto, Desarrollador, QA)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 académico – Portafolio de Título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de desarrollo (VS Code, GitHub, Figma, SQL)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tecnológicos gratuitos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inicial de vehículos y choferes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de Flota – PepsiCo Chile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8"/>
        <w:tblW w:w="8870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Alexis González – Subgerente de Flota Nacional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Profesor Guía – Asignatura Capstone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hanging="2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hanging="2"/>
      <w:jc w:val="right"/>
      <w:rPr>
        <w:rFonts w:ascii="Arial" w:cs="Arial" w:eastAsia="Arial" w:hAnsi="Arial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NormalTable0" w:customStyle="1">
    <w:name w:val="Normal Table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0" w:customStyle="1">
    <w:name w:val="Normal0"/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NormalTable2" w:customStyle="1">
    <w:name w:val="Normal Table2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0"/>
    <w:next w:val="TableNormal"/>
    <w:qFormat w:val="1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1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1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1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1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1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1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next w:val="Normal1"/>
    <w:qFormat w:val="1"/>
    <w:pPr>
      <w:keepNext w:val="1"/>
      <w:keepLines w:val="1"/>
      <w:spacing w:after="0" w:before="480"/>
    </w:pPr>
    <w:rPr>
      <w:rFonts w:ascii="Cambria" w:cs="Times New Roman" w:hAnsi="Cambria"/>
      <w:sz w:val="28"/>
      <w:szCs w:val="28"/>
    </w:rPr>
  </w:style>
  <w:style w:type="paragraph" w:styleId="TDC1">
    <w:name w:val="toc 1"/>
    <w:basedOn w:val="Normal1"/>
    <w:next w:val="Normal1"/>
    <w:qFormat w:val="1"/>
  </w:style>
  <w:style w:type="paragraph" w:styleId="TDC2">
    <w:name w:val="toc 2"/>
    <w:basedOn w:val="Normal1"/>
    <w:next w:val="Normal1"/>
    <w:qFormat w:val="1"/>
    <w:pPr>
      <w:ind w:left="220"/>
    </w:pPr>
  </w:style>
  <w:style w:type="paragraph" w:styleId="TDC3">
    <w:name w:val="toc 3"/>
    <w:basedOn w:val="Normal1"/>
    <w:next w:val="Normal1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9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hanging="1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87LxXtXEy5re0kPK0DNyZEscGQ==">CgMxLjAyCGguZ2pkZ3hzMgloLjMwajB6bGwyDmgudTJ4bndpcjNvdHR6Mg5oLjF1Y2w2MXFkeTV1MjIOaC5vMGlrY3M5djh2cHoyDmgub3UyNTJ2NThlaXVoMg5oLm5wcHE3N2ZoNWFzbTIOaC52OTI1YTVxMXZrNTMyDmguM2JpcGpmbTAxZ2l3Mg5oLnc4MXNkamlzNnI1NDIJaC4yczhleW8xMgloLjE3ZHA4dnUyDmguZ244cTBvY29kNDcwMghoLnR5amN3dDgAciExYTRxX1BUQ05UNVZTd2Izei1kUGp1bVA1ZC1pSkxIY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2025-09-15T03:19:00.0000000Z</dcterms:created>
  <dc:creator>admin</dc:creator>
</cp:coreProperties>
</file>