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260C0" w14:textId="77777777" w:rsidR="004C23C8" w:rsidRDefault="004C23C8" w:rsidP="004C23C8"/>
    <w:p w14:paraId="5DFE1535" w14:textId="77777777" w:rsidR="004C23C8" w:rsidRPr="004C23C8" w:rsidRDefault="004C23C8" w:rsidP="004C23C8">
      <w:pPr>
        <w:pStyle w:val="Title"/>
        <w:jc w:val="center"/>
      </w:pPr>
      <w:r w:rsidRPr="004C23C8">
        <w:t>A Quantitative Analysis of the Financial</w:t>
      </w:r>
    </w:p>
    <w:p w14:paraId="77807BFA" w14:textId="77777777" w:rsidR="004C23C8" w:rsidRPr="004C23C8" w:rsidRDefault="004C23C8" w:rsidP="004C23C8">
      <w:pPr>
        <w:pStyle w:val="Title"/>
        <w:jc w:val="center"/>
      </w:pPr>
      <w:r w:rsidRPr="004C23C8">
        <w:t>Performance of 50 Leading EU</w:t>
      </w:r>
    </w:p>
    <w:p w14:paraId="1F930CDD" w14:textId="3A09A09F" w:rsidR="004C23C8" w:rsidRDefault="004C23C8" w:rsidP="004C23C8">
      <w:pPr>
        <w:pStyle w:val="Title"/>
        <w:jc w:val="center"/>
      </w:pPr>
      <w:r w:rsidRPr="004C23C8">
        <w:t>Companies (2019-2023)</w:t>
      </w:r>
    </w:p>
    <w:p w14:paraId="212F98E7" w14:textId="501F3026" w:rsidR="004C23C8" w:rsidRDefault="004C23C8">
      <w:pPr>
        <w:spacing w:line="259" w:lineRule="auto"/>
        <w:jc w:val="left"/>
      </w:pPr>
      <w:r>
        <w:br w:type="page"/>
      </w:r>
    </w:p>
    <w:sdt>
      <w:sdtPr>
        <w:id w:val="-1768527294"/>
        <w:docPartObj>
          <w:docPartGallery w:val="Table of Contents"/>
          <w:docPartUnique/>
        </w:docPartObj>
      </w:sdtPr>
      <w:sdtEndPr>
        <w:rPr>
          <w:rFonts w:ascii="Arial" w:eastAsiaTheme="minorHAnsi" w:hAnsi="Arial" w:cstheme="minorBidi"/>
          <w:b/>
          <w:bCs/>
          <w:noProof/>
          <w:color w:val="auto"/>
          <w:kern w:val="2"/>
          <w:sz w:val="22"/>
          <w:szCs w:val="22"/>
          <w:lang w:val="en-IN"/>
          <w14:ligatures w14:val="standardContextual"/>
        </w:rPr>
      </w:sdtEndPr>
      <w:sdtContent>
        <w:p w14:paraId="7D05200F" w14:textId="490B8014" w:rsidR="004C23C8" w:rsidRDefault="004C23C8">
          <w:pPr>
            <w:pStyle w:val="TOCHeading"/>
          </w:pPr>
          <w:r>
            <w:t>Table of Contents</w:t>
          </w:r>
        </w:p>
        <w:p w14:paraId="64F86F34" w14:textId="1ECCDF14" w:rsidR="004C23C8" w:rsidRDefault="004C23C8">
          <w:pPr>
            <w:pStyle w:val="TOC1"/>
            <w:tabs>
              <w:tab w:val="right" w:leader="dot" w:pos="9016"/>
            </w:tabs>
            <w:rPr>
              <w:rFonts w:asciiTheme="minorHAnsi" w:eastAsiaTheme="minorEastAsia" w:hAnsiTheme="minorHAnsi"/>
              <w:noProof/>
              <w:sz w:val="24"/>
              <w:szCs w:val="24"/>
              <w:lang w:eastAsia="en-IN"/>
            </w:rPr>
          </w:pPr>
          <w:r>
            <w:fldChar w:fldCharType="begin"/>
          </w:r>
          <w:r>
            <w:instrText xml:space="preserve"> TOC \o "1-3" \h \z \u </w:instrText>
          </w:r>
          <w:r>
            <w:fldChar w:fldCharType="separate"/>
          </w:r>
          <w:hyperlink w:anchor="_Toc205834931" w:history="1">
            <w:r w:rsidRPr="00CE0B9D">
              <w:rPr>
                <w:rStyle w:val="Hyperlink"/>
                <w:noProof/>
              </w:rPr>
              <w:t>1. Introduction</w:t>
            </w:r>
            <w:r>
              <w:rPr>
                <w:noProof/>
                <w:webHidden/>
              </w:rPr>
              <w:tab/>
            </w:r>
            <w:r>
              <w:rPr>
                <w:noProof/>
                <w:webHidden/>
              </w:rPr>
              <w:fldChar w:fldCharType="begin"/>
            </w:r>
            <w:r>
              <w:rPr>
                <w:noProof/>
                <w:webHidden/>
              </w:rPr>
              <w:instrText xml:space="preserve"> PAGEREF _Toc205834931 \h </w:instrText>
            </w:r>
            <w:r>
              <w:rPr>
                <w:noProof/>
                <w:webHidden/>
              </w:rPr>
            </w:r>
            <w:r>
              <w:rPr>
                <w:noProof/>
                <w:webHidden/>
              </w:rPr>
              <w:fldChar w:fldCharType="separate"/>
            </w:r>
            <w:r>
              <w:rPr>
                <w:noProof/>
                <w:webHidden/>
              </w:rPr>
              <w:t>2</w:t>
            </w:r>
            <w:r>
              <w:rPr>
                <w:noProof/>
                <w:webHidden/>
              </w:rPr>
              <w:fldChar w:fldCharType="end"/>
            </w:r>
          </w:hyperlink>
        </w:p>
        <w:p w14:paraId="29CF1541" w14:textId="1636FB25" w:rsidR="004C23C8" w:rsidRDefault="004C23C8">
          <w:pPr>
            <w:pStyle w:val="TOC1"/>
            <w:tabs>
              <w:tab w:val="right" w:leader="dot" w:pos="9016"/>
            </w:tabs>
            <w:rPr>
              <w:rFonts w:asciiTheme="minorHAnsi" w:eastAsiaTheme="minorEastAsia" w:hAnsiTheme="minorHAnsi"/>
              <w:noProof/>
              <w:sz w:val="24"/>
              <w:szCs w:val="24"/>
              <w:lang w:eastAsia="en-IN"/>
            </w:rPr>
          </w:pPr>
          <w:hyperlink w:anchor="_Toc205834932" w:history="1">
            <w:r w:rsidRPr="00CE0B9D">
              <w:rPr>
                <w:rStyle w:val="Hyperlink"/>
                <w:noProof/>
              </w:rPr>
              <w:t>2. Data Description</w:t>
            </w:r>
            <w:r>
              <w:rPr>
                <w:noProof/>
                <w:webHidden/>
              </w:rPr>
              <w:tab/>
            </w:r>
            <w:r>
              <w:rPr>
                <w:noProof/>
                <w:webHidden/>
              </w:rPr>
              <w:fldChar w:fldCharType="begin"/>
            </w:r>
            <w:r>
              <w:rPr>
                <w:noProof/>
                <w:webHidden/>
              </w:rPr>
              <w:instrText xml:space="preserve"> PAGEREF _Toc205834932 \h </w:instrText>
            </w:r>
            <w:r>
              <w:rPr>
                <w:noProof/>
                <w:webHidden/>
              </w:rPr>
            </w:r>
            <w:r>
              <w:rPr>
                <w:noProof/>
                <w:webHidden/>
              </w:rPr>
              <w:fldChar w:fldCharType="separate"/>
            </w:r>
            <w:r>
              <w:rPr>
                <w:noProof/>
                <w:webHidden/>
              </w:rPr>
              <w:t>2</w:t>
            </w:r>
            <w:r>
              <w:rPr>
                <w:noProof/>
                <w:webHidden/>
              </w:rPr>
              <w:fldChar w:fldCharType="end"/>
            </w:r>
          </w:hyperlink>
        </w:p>
        <w:p w14:paraId="086F1FA8" w14:textId="74DD5243" w:rsidR="004C23C8" w:rsidRDefault="004C23C8">
          <w:pPr>
            <w:pStyle w:val="TOC1"/>
            <w:tabs>
              <w:tab w:val="right" w:leader="dot" w:pos="9016"/>
            </w:tabs>
            <w:rPr>
              <w:rFonts w:asciiTheme="minorHAnsi" w:eastAsiaTheme="minorEastAsia" w:hAnsiTheme="minorHAnsi"/>
              <w:noProof/>
              <w:sz w:val="24"/>
              <w:szCs w:val="24"/>
              <w:lang w:eastAsia="en-IN"/>
            </w:rPr>
          </w:pPr>
          <w:hyperlink w:anchor="_Toc205834933" w:history="1">
            <w:r w:rsidRPr="00CE0B9D">
              <w:rPr>
                <w:rStyle w:val="Hyperlink"/>
                <w:noProof/>
              </w:rPr>
              <w:t>3. Data Preparation and Processing</w:t>
            </w:r>
            <w:r>
              <w:rPr>
                <w:noProof/>
                <w:webHidden/>
              </w:rPr>
              <w:tab/>
            </w:r>
            <w:r>
              <w:rPr>
                <w:noProof/>
                <w:webHidden/>
              </w:rPr>
              <w:fldChar w:fldCharType="begin"/>
            </w:r>
            <w:r>
              <w:rPr>
                <w:noProof/>
                <w:webHidden/>
              </w:rPr>
              <w:instrText xml:space="preserve"> PAGEREF _Toc205834933 \h </w:instrText>
            </w:r>
            <w:r>
              <w:rPr>
                <w:noProof/>
                <w:webHidden/>
              </w:rPr>
            </w:r>
            <w:r>
              <w:rPr>
                <w:noProof/>
                <w:webHidden/>
              </w:rPr>
              <w:fldChar w:fldCharType="separate"/>
            </w:r>
            <w:r>
              <w:rPr>
                <w:noProof/>
                <w:webHidden/>
              </w:rPr>
              <w:t>3</w:t>
            </w:r>
            <w:r>
              <w:rPr>
                <w:noProof/>
                <w:webHidden/>
              </w:rPr>
              <w:fldChar w:fldCharType="end"/>
            </w:r>
          </w:hyperlink>
        </w:p>
        <w:p w14:paraId="2A1E169F" w14:textId="329F3201" w:rsidR="004C23C8" w:rsidRDefault="004C23C8">
          <w:pPr>
            <w:pStyle w:val="TOC1"/>
            <w:tabs>
              <w:tab w:val="right" w:leader="dot" w:pos="9016"/>
            </w:tabs>
            <w:rPr>
              <w:rFonts w:asciiTheme="minorHAnsi" w:eastAsiaTheme="minorEastAsia" w:hAnsiTheme="minorHAnsi"/>
              <w:noProof/>
              <w:sz w:val="24"/>
              <w:szCs w:val="24"/>
              <w:lang w:eastAsia="en-IN"/>
            </w:rPr>
          </w:pPr>
          <w:hyperlink w:anchor="_Toc205834934" w:history="1">
            <w:r w:rsidRPr="00CE0B9D">
              <w:rPr>
                <w:rStyle w:val="Hyperlink"/>
                <w:noProof/>
              </w:rPr>
              <w:t>4. Methodology</w:t>
            </w:r>
            <w:r>
              <w:rPr>
                <w:noProof/>
                <w:webHidden/>
              </w:rPr>
              <w:tab/>
            </w:r>
            <w:r>
              <w:rPr>
                <w:noProof/>
                <w:webHidden/>
              </w:rPr>
              <w:fldChar w:fldCharType="begin"/>
            </w:r>
            <w:r>
              <w:rPr>
                <w:noProof/>
                <w:webHidden/>
              </w:rPr>
              <w:instrText xml:space="preserve"> PAGEREF _Toc205834934 \h </w:instrText>
            </w:r>
            <w:r>
              <w:rPr>
                <w:noProof/>
                <w:webHidden/>
              </w:rPr>
            </w:r>
            <w:r>
              <w:rPr>
                <w:noProof/>
                <w:webHidden/>
              </w:rPr>
              <w:fldChar w:fldCharType="separate"/>
            </w:r>
            <w:r>
              <w:rPr>
                <w:noProof/>
                <w:webHidden/>
              </w:rPr>
              <w:t>7</w:t>
            </w:r>
            <w:r>
              <w:rPr>
                <w:noProof/>
                <w:webHidden/>
              </w:rPr>
              <w:fldChar w:fldCharType="end"/>
            </w:r>
          </w:hyperlink>
        </w:p>
        <w:p w14:paraId="5F569A24" w14:textId="6F7F9809" w:rsidR="004C23C8" w:rsidRDefault="004C23C8">
          <w:pPr>
            <w:pStyle w:val="TOC1"/>
            <w:tabs>
              <w:tab w:val="right" w:leader="dot" w:pos="9016"/>
            </w:tabs>
            <w:rPr>
              <w:rFonts w:asciiTheme="minorHAnsi" w:eastAsiaTheme="minorEastAsia" w:hAnsiTheme="minorHAnsi"/>
              <w:noProof/>
              <w:sz w:val="24"/>
              <w:szCs w:val="24"/>
              <w:lang w:eastAsia="en-IN"/>
            </w:rPr>
          </w:pPr>
          <w:hyperlink w:anchor="_Toc205834935" w:history="1">
            <w:r w:rsidRPr="00CE0B9D">
              <w:rPr>
                <w:rStyle w:val="Hyperlink"/>
                <w:noProof/>
              </w:rPr>
              <w:t>5. Results</w:t>
            </w:r>
            <w:r>
              <w:rPr>
                <w:noProof/>
                <w:webHidden/>
              </w:rPr>
              <w:tab/>
            </w:r>
            <w:r>
              <w:rPr>
                <w:noProof/>
                <w:webHidden/>
              </w:rPr>
              <w:fldChar w:fldCharType="begin"/>
            </w:r>
            <w:r>
              <w:rPr>
                <w:noProof/>
                <w:webHidden/>
              </w:rPr>
              <w:instrText xml:space="preserve"> PAGEREF _Toc205834935 \h </w:instrText>
            </w:r>
            <w:r>
              <w:rPr>
                <w:noProof/>
                <w:webHidden/>
              </w:rPr>
            </w:r>
            <w:r>
              <w:rPr>
                <w:noProof/>
                <w:webHidden/>
              </w:rPr>
              <w:fldChar w:fldCharType="separate"/>
            </w:r>
            <w:r>
              <w:rPr>
                <w:noProof/>
                <w:webHidden/>
              </w:rPr>
              <w:t>8</w:t>
            </w:r>
            <w:r>
              <w:rPr>
                <w:noProof/>
                <w:webHidden/>
              </w:rPr>
              <w:fldChar w:fldCharType="end"/>
            </w:r>
          </w:hyperlink>
        </w:p>
        <w:p w14:paraId="186442C1" w14:textId="37CEF6AC" w:rsidR="004C23C8" w:rsidRDefault="004C23C8">
          <w:pPr>
            <w:pStyle w:val="TOC2"/>
            <w:tabs>
              <w:tab w:val="right" w:leader="dot" w:pos="9016"/>
            </w:tabs>
            <w:rPr>
              <w:rFonts w:asciiTheme="minorHAnsi" w:eastAsiaTheme="minorEastAsia" w:hAnsiTheme="minorHAnsi"/>
              <w:noProof/>
              <w:sz w:val="24"/>
              <w:szCs w:val="24"/>
              <w:lang w:eastAsia="en-IN"/>
            </w:rPr>
          </w:pPr>
          <w:hyperlink w:anchor="_Toc205834936" w:history="1">
            <w:r w:rsidRPr="00CE0B9D">
              <w:rPr>
                <w:rStyle w:val="Hyperlink"/>
                <w:noProof/>
              </w:rPr>
              <w:t>5.1 Regression Analysis (Modified Jones Model)</w:t>
            </w:r>
            <w:r>
              <w:rPr>
                <w:noProof/>
                <w:webHidden/>
              </w:rPr>
              <w:tab/>
            </w:r>
            <w:r>
              <w:rPr>
                <w:noProof/>
                <w:webHidden/>
              </w:rPr>
              <w:fldChar w:fldCharType="begin"/>
            </w:r>
            <w:r>
              <w:rPr>
                <w:noProof/>
                <w:webHidden/>
              </w:rPr>
              <w:instrText xml:space="preserve"> PAGEREF _Toc205834936 \h </w:instrText>
            </w:r>
            <w:r>
              <w:rPr>
                <w:noProof/>
                <w:webHidden/>
              </w:rPr>
            </w:r>
            <w:r>
              <w:rPr>
                <w:noProof/>
                <w:webHidden/>
              </w:rPr>
              <w:fldChar w:fldCharType="separate"/>
            </w:r>
            <w:r>
              <w:rPr>
                <w:noProof/>
                <w:webHidden/>
              </w:rPr>
              <w:t>8</w:t>
            </w:r>
            <w:r>
              <w:rPr>
                <w:noProof/>
                <w:webHidden/>
              </w:rPr>
              <w:fldChar w:fldCharType="end"/>
            </w:r>
          </w:hyperlink>
        </w:p>
        <w:p w14:paraId="59619A43" w14:textId="595DBA93" w:rsidR="004C23C8" w:rsidRDefault="004C23C8">
          <w:pPr>
            <w:pStyle w:val="TOC2"/>
            <w:tabs>
              <w:tab w:val="right" w:leader="dot" w:pos="9016"/>
            </w:tabs>
            <w:rPr>
              <w:rFonts w:asciiTheme="minorHAnsi" w:eastAsiaTheme="minorEastAsia" w:hAnsiTheme="minorHAnsi"/>
              <w:noProof/>
              <w:sz w:val="24"/>
              <w:szCs w:val="24"/>
              <w:lang w:eastAsia="en-IN"/>
            </w:rPr>
          </w:pPr>
          <w:hyperlink w:anchor="_Toc205834937" w:history="1">
            <w:r w:rsidRPr="00CE0B9D">
              <w:rPr>
                <w:rStyle w:val="Hyperlink"/>
                <w:noProof/>
              </w:rPr>
              <w:t>5.2 Correlation Analysis</w:t>
            </w:r>
            <w:r>
              <w:rPr>
                <w:noProof/>
                <w:webHidden/>
              </w:rPr>
              <w:tab/>
            </w:r>
            <w:r>
              <w:rPr>
                <w:noProof/>
                <w:webHidden/>
              </w:rPr>
              <w:fldChar w:fldCharType="begin"/>
            </w:r>
            <w:r>
              <w:rPr>
                <w:noProof/>
                <w:webHidden/>
              </w:rPr>
              <w:instrText xml:space="preserve"> PAGEREF _Toc205834937 \h </w:instrText>
            </w:r>
            <w:r>
              <w:rPr>
                <w:noProof/>
                <w:webHidden/>
              </w:rPr>
            </w:r>
            <w:r>
              <w:rPr>
                <w:noProof/>
                <w:webHidden/>
              </w:rPr>
              <w:fldChar w:fldCharType="separate"/>
            </w:r>
            <w:r>
              <w:rPr>
                <w:noProof/>
                <w:webHidden/>
              </w:rPr>
              <w:t>9</w:t>
            </w:r>
            <w:r>
              <w:rPr>
                <w:noProof/>
                <w:webHidden/>
              </w:rPr>
              <w:fldChar w:fldCharType="end"/>
            </w:r>
          </w:hyperlink>
        </w:p>
        <w:p w14:paraId="1067E65E" w14:textId="4A4F9DD2" w:rsidR="004C23C8" w:rsidRDefault="004C23C8">
          <w:pPr>
            <w:pStyle w:val="TOC2"/>
            <w:tabs>
              <w:tab w:val="right" w:leader="dot" w:pos="9016"/>
            </w:tabs>
            <w:rPr>
              <w:rFonts w:asciiTheme="minorHAnsi" w:eastAsiaTheme="minorEastAsia" w:hAnsiTheme="minorHAnsi"/>
              <w:noProof/>
              <w:sz w:val="24"/>
              <w:szCs w:val="24"/>
              <w:lang w:eastAsia="en-IN"/>
            </w:rPr>
          </w:pPr>
          <w:hyperlink w:anchor="_Toc205834938" w:history="1">
            <w:r w:rsidRPr="00CE0B9D">
              <w:rPr>
                <w:rStyle w:val="Hyperlink"/>
                <w:noProof/>
              </w:rPr>
              <w:t>5.3 ANOVA</w:t>
            </w:r>
            <w:r>
              <w:rPr>
                <w:noProof/>
                <w:webHidden/>
              </w:rPr>
              <w:tab/>
            </w:r>
            <w:r>
              <w:rPr>
                <w:noProof/>
                <w:webHidden/>
              </w:rPr>
              <w:fldChar w:fldCharType="begin"/>
            </w:r>
            <w:r>
              <w:rPr>
                <w:noProof/>
                <w:webHidden/>
              </w:rPr>
              <w:instrText xml:space="preserve"> PAGEREF _Toc205834938 \h </w:instrText>
            </w:r>
            <w:r>
              <w:rPr>
                <w:noProof/>
                <w:webHidden/>
              </w:rPr>
            </w:r>
            <w:r>
              <w:rPr>
                <w:noProof/>
                <w:webHidden/>
              </w:rPr>
              <w:fldChar w:fldCharType="separate"/>
            </w:r>
            <w:r>
              <w:rPr>
                <w:noProof/>
                <w:webHidden/>
              </w:rPr>
              <w:t>9</w:t>
            </w:r>
            <w:r>
              <w:rPr>
                <w:noProof/>
                <w:webHidden/>
              </w:rPr>
              <w:fldChar w:fldCharType="end"/>
            </w:r>
          </w:hyperlink>
        </w:p>
        <w:p w14:paraId="7CFD5872" w14:textId="50725648" w:rsidR="004C23C8" w:rsidRDefault="004C23C8">
          <w:pPr>
            <w:pStyle w:val="TOC2"/>
            <w:tabs>
              <w:tab w:val="right" w:leader="dot" w:pos="9016"/>
            </w:tabs>
            <w:rPr>
              <w:rFonts w:asciiTheme="minorHAnsi" w:eastAsiaTheme="minorEastAsia" w:hAnsiTheme="minorHAnsi"/>
              <w:noProof/>
              <w:sz w:val="24"/>
              <w:szCs w:val="24"/>
              <w:lang w:eastAsia="en-IN"/>
            </w:rPr>
          </w:pPr>
          <w:hyperlink w:anchor="_Toc205834939" w:history="1">
            <w:r w:rsidRPr="00CE0B9D">
              <w:rPr>
                <w:rStyle w:val="Hyperlink"/>
                <w:noProof/>
              </w:rPr>
              <w:t>5.4 t-Test</w:t>
            </w:r>
            <w:r>
              <w:rPr>
                <w:noProof/>
                <w:webHidden/>
              </w:rPr>
              <w:tab/>
            </w:r>
            <w:r>
              <w:rPr>
                <w:noProof/>
                <w:webHidden/>
              </w:rPr>
              <w:fldChar w:fldCharType="begin"/>
            </w:r>
            <w:r>
              <w:rPr>
                <w:noProof/>
                <w:webHidden/>
              </w:rPr>
              <w:instrText xml:space="preserve"> PAGEREF _Toc205834939 \h </w:instrText>
            </w:r>
            <w:r>
              <w:rPr>
                <w:noProof/>
                <w:webHidden/>
              </w:rPr>
            </w:r>
            <w:r>
              <w:rPr>
                <w:noProof/>
                <w:webHidden/>
              </w:rPr>
              <w:fldChar w:fldCharType="separate"/>
            </w:r>
            <w:r>
              <w:rPr>
                <w:noProof/>
                <w:webHidden/>
              </w:rPr>
              <w:t>10</w:t>
            </w:r>
            <w:r>
              <w:rPr>
                <w:noProof/>
                <w:webHidden/>
              </w:rPr>
              <w:fldChar w:fldCharType="end"/>
            </w:r>
          </w:hyperlink>
        </w:p>
        <w:p w14:paraId="1E370560" w14:textId="323EC54F" w:rsidR="004C23C8" w:rsidRDefault="004C23C8">
          <w:pPr>
            <w:pStyle w:val="TOC1"/>
            <w:tabs>
              <w:tab w:val="right" w:leader="dot" w:pos="9016"/>
            </w:tabs>
            <w:rPr>
              <w:rFonts w:asciiTheme="minorHAnsi" w:eastAsiaTheme="minorEastAsia" w:hAnsiTheme="minorHAnsi"/>
              <w:noProof/>
              <w:sz w:val="24"/>
              <w:szCs w:val="24"/>
              <w:lang w:eastAsia="en-IN"/>
            </w:rPr>
          </w:pPr>
          <w:hyperlink w:anchor="_Toc205834940" w:history="1">
            <w:r w:rsidRPr="00CE0B9D">
              <w:rPr>
                <w:rStyle w:val="Hyperlink"/>
                <w:noProof/>
              </w:rPr>
              <w:t>6. Discussion</w:t>
            </w:r>
            <w:r>
              <w:rPr>
                <w:noProof/>
                <w:webHidden/>
              </w:rPr>
              <w:tab/>
            </w:r>
            <w:r>
              <w:rPr>
                <w:noProof/>
                <w:webHidden/>
              </w:rPr>
              <w:fldChar w:fldCharType="begin"/>
            </w:r>
            <w:r>
              <w:rPr>
                <w:noProof/>
                <w:webHidden/>
              </w:rPr>
              <w:instrText xml:space="preserve"> PAGEREF _Toc205834940 \h </w:instrText>
            </w:r>
            <w:r>
              <w:rPr>
                <w:noProof/>
                <w:webHidden/>
              </w:rPr>
            </w:r>
            <w:r>
              <w:rPr>
                <w:noProof/>
                <w:webHidden/>
              </w:rPr>
              <w:fldChar w:fldCharType="separate"/>
            </w:r>
            <w:r>
              <w:rPr>
                <w:noProof/>
                <w:webHidden/>
              </w:rPr>
              <w:t>11</w:t>
            </w:r>
            <w:r>
              <w:rPr>
                <w:noProof/>
                <w:webHidden/>
              </w:rPr>
              <w:fldChar w:fldCharType="end"/>
            </w:r>
          </w:hyperlink>
        </w:p>
        <w:p w14:paraId="3FD6065F" w14:textId="62E1DD94" w:rsidR="004C23C8" w:rsidRDefault="004C23C8">
          <w:pPr>
            <w:pStyle w:val="TOC1"/>
            <w:tabs>
              <w:tab w:val="right" w:leader="dot" w:pos="9016"/>
            </w:tabs>
            <w:rPr>
              <w:rFonts w:asciiTheme="minorHAnsi" w:eastAsiaTheme="minorEastAsia" w:hAnsiTheme="minorHAnsi"/>
              <w:noProof/>
              <w:sz w:val="24"/>
              <w:szCs w:val="24"/>
              <w:lang w:eastAsia="en-IN"/>
            </w:rPr>
          </w:pPr>
          <w:hyperlink w:anchor="_Toc205834941" w:history="1">
            <w:r w:rsidRPr="00CE0B9D">
              <w:rPr>
                <w:rStyle w:val="Hyperlink"/>
                <w:noProof/>
              </w:rPr>
              <w:t>7. Limitations</w:t>
            </w:r>
            <w:r>
              <w:rPr>
                <w:noProof/>
                <w:webHidden/>
              </w:rPr>
              <w:tab/>
            </w:r>
            <w:r>
              <w:rPr>
                <w:noProof/>
                <w:webHidden/>
              </w:rPr>
              <w:fldChar w:fldCharType="begin"/>
            </w:r>
            <w:r>
              <w:rPr>
                <w:noProof/>
                <w:webHidden/>
              </w:rPr>
              <w:instrText xml:space="preserve"> PAGEREF _Toc205834941 \h </w:instrText>
            </w:r>
            <w:r>
              <w:rPr>
                <w:noProof/>
                <w:webHidden/>
              </w:rPr>
            </w:r>
            <w:r>
              <w:rPr>
                <w:noProof/>
                <w:webHidden/>
              </w:rPr>
              <w:fldChar w:fldCharType="separate"/>
            </w:r>
            <w:r>
              <w:rPr>
                <w:noProof/>
                <w:webHidden/>
              </w:rPr>
              <w:t>11</w:t>
            </w:r>
            <w:r>
              <w:rPr>
                <w:noProof/>
                <w:webHidden/>
              </w:rPr>
              <w:fldChar w:fldCharType="end"/>
            </w:r>
          </w:hyperlink>
        </w:p>
        <w:p w14:paraId="10BF43D4" w14:textId="740A7213" w:rsidR="004C23C8" w:rsidRDefault="004C23C8">
          <w:pPr>
            <w:pStyle w:val="TOC1"/>
            <w:tabs>
              <w:tab w:val="right" w:leader="dot" w:pos="9016"/>
            </w:tabs>
            <w:rPr>
              <w:rFonts w:asciiTheme="minorHAnsi" w:eastAsiaTheme="minorEastAsia" w:hAnsiTheme="minorHAnsi"/>
              <w:noProof/>
              <w:sz w:val="24"/>
              <w:szCs w:val="24"/>
              <w:lang w:eastAsia="en-IN"/>
            </w:rPr>
          </w:pPr>
          <w:hyperlink w:anchor="_Toc205834942" w:history="1">
            <w:r w:rsidRPr="00CE0B9D">
              <w:rPr>
                <w:rStyle w:val="Hyperlink"/>
                <w:noProof/>
              </w:rPr>
              <w:t>8. Conclusion</w:t>
            </w:r>
            <w:r>
              <w:rPr>
                <w:noProof/>
                <w:webHidden/>
              </w:rPr>
              <w:tab/>
            </w:r>
            <w:r>
              <w:rPr>
                <w:noProof/>
                <w:webHidden/>
              </w:rPr>
              <w:fldChar w:fldCharType="begin"/>
            </w:r>
            <w:r>
              <w:rPr>
                <w:noProof/>
                <w:webHidden/>
              </w:rPr>
              <w:instrText xml:space="preserve"> PAGEREF _Toc205834942 \h </w:instrText>
            </w:r>
            <w:r>
              <w:rPr>
                <w:noProof/>
                <w:webHidden/>
              </w:rPr>
            </w:r>
            <w:r>
              <w:rPr>
                <w:noProof/>
                <w:webHidden/>
              </w:rPr>
              <w:fldChar w:fldCharType="separate"/>
            </w:r>
            <w:r>
              <w:rPr>
                <w:noProof/>
                <w:webHidden/>
              </w:rPr>
              <w:t>12</w:t>
            </w:r>
            <w:r>
              <w:rPr>
                <w:noProof/>
                <w:webHidden/>
              </w:rPr>
              <w:fldChar w:fldCharType="end"/>
            </w:r>
          </w:hyperlink>
        </w:p>
        <w:p w14:paraId="1499E347" w14:textId="2B746866" w:rsidR="004C23C8" w:rsidRDefault="004C23C8">
          <w:pPr>
            <w:pStyle w:val="TOC1"/>
            <w:tabs>
              <w:tab w:val="right" w:leader="dot" w:pos="9016"/>
            </w:tabs>
            <w:rPr>
              <w:rFonts w:asciiTheme="minorHAnsi" w:eastAsiaTheme="minorEastAsia" w:hAnsiTheme="minorHAnsi"/>
              <w:noProof/>
              <w:sz w:val="24"/>
              <w:szCs w:val="24"/>
              <w:lang w:eastAsia="en-IN"/>
            </w:rPr>
          </w:pPr>
          <w:hyperlink w:anchor="_Toc205834943" w:history="1">
            <w:r w:rsidRPr="00CE0B9D">
              <w:rPr>
                <w:rStyle w:val="Hyperlink"/>
                <w:noProof/>
              </w:rPr>
              <w:t>9. Appendix</w:t>
            </w:r>
            <w:r>
              <w:rPr>
                <w:noProof/>
                <w:webHidden/>
              </w:rPr>
              <w:tab/>
            </w:r>
            <w:r>
              <w:rPr>
                <w:noProof/>
                <w:webHidden/>
              </w:rPr>
              <w:fldChar w:fldCharType="begin"/>
            </w:r>
            <w:r>
              <w:rPr>
                <w:noProof/>
                <w:webHidden/>
              </w:rPr>
              <w:instrText xml:space="preserve"> PAGEREF _Toc205834943 \h </w:instrText>
            </w:r>
            <w:r>
              <w:rPr>
                <w:noProof/>
                <w:webHidden/>
              </w:rPr>
            </w:r>
            <w:r>
              <w:rPr>
                <w:noProof/>
                <w:webHidden/>
              </w:rPr>
              <w:fldChar w:fldCharType="separate"/>
            </w:r>
            <w:r>
              <w:rPr>
                <w:noProof/>
                <w:webHidden/>
              </w:rPr>
              <w:t>12</w:t>
            </w:r>
            <w:r>
              <w:rPr>
                <w:noProof/>
                <w:webHidden/>
              </w:rPr>
              <w:fldChar w:fldCharType="end"/>
            </w:r>
          </w:hyperlink>
        </w:p>
        <w:p w14:paraId="48ABDEC1" w14:textId="2BD5EDAB" w:rsidR="004C23C8" w:rsidRDefault="004C23C8">
          <w:r>
            <w:rPr>
              <w:b/>
              <w:bCs/>
              <w:noProof/>
            </w:rPr>
            <w:fldChar w:fldCharType="end"/>
          </w:r>
        </w:p>
      </w:sdtContent>
    </w:sdt>
    <w:p w14:paraId="20D6DA9B" w14:textId="6D8D2660" w:rsidR="004C23C8" w:rsidRPr="004C23C8" w:rsidRDefault="004C23C8" w:rsidP="004C23C8">
      <w:pPr>
        <w:spacing w:line="259" w:lineRule="auto"/>
        <w:jc w:val="left"/>
      </w:pPr>
      <w:r>
        <w:br w:type="page"/>
      </w:r>
    </w:p>
    <w:p w14:paraId="1AE82CAE" w14:textId="5A57650B" w:rsidR="004C23C8" w:rsidRPr="004C23C8" w:rsidRDefault="004C23C8" w:rsidP="004C23C8">
      <w:pPr>
        <w:pStyle w:val="Heading1"/>
      </w:pPr>
      <w:bookmarkStart w:id="0" w:name="_Toc205834931"/>
      <w:r w:rsidRPr="003D522E">
        <w:lastRenderedPageBreak/>
        <w:t>1. Introduction</w:t>
      </w:r>
      <w:bookmarkEnd w:id="0"/>
    </w:p>
    <w:p w14:paraId="2BD00BC7" w14:textId="77777777" w:rsidR="00DD19EF" w:rsidRDefault="00DD19EF" w:rsidP="00DD19EF">
      <w:r>
        <w:t>The use of the International Financial Reporting Standards (the IFRS) is a major step towards increasing transparency, comparability and consistency in reporting. Through uniformity of accounting in various jurisdictions, the IFRS will minimise chances of earnings manipulation and would increase investor confidence. With multinational corporations (MNCs), it is especially important to be in line with IFRS because they have to work in different regulatory climates and face varied scrutiny by interested parties.</w:t>
      </w:r>
    </w:p>
    <w:p w14:paraId="6760964D" w14:textId="77777777" w:rsidR="00DD19EF" w:rsidRDefault="00DD19EF" w:rsidP="00DD19EF">
      <w:r>
        <w:t>This applied research is narrowed down to a panel data set 50 companies (10-15 MNCs) 14 years total (with an obvious division into the seven years before and the seven years after the IFRS adoption). The variables included in the data set are major financial variables which are net income, cash flow- operation, total assets, revenues, receivables and property, plant and equipment (PPE).</w:t>
      </w:r>
    </w:p>
    <w:p w14:paraId="7F72ECF9" w14:textId="77777777" w:rsidR="00DD19EF" w:rsidRPr="003D522E" w:rsidRDefault="00DD19EF" w:rsidP="00DD19EF">
      <w:r>
        <w:t>This practical analysis aims to empirically test how the adoption of IFRS affects the practices of earnings management, and thus offer strong evidence to pursue the research objectives stated in the dissertation.</w:t>
      </w:r>
    </w:p>
    <w:p w14:paraId="76FA06F6" w14:textId="77777777" w:rsidR="00DD19EF" w:rsidRPr="003D522E" w:rsidRDefault="00DD19EF" w:rsidP="00DD19EF">
      <w:pPr>
        <w:pStyle w:val="Heading1"/>
      </w:pPr>
      <w:bookmarkStart w:id="1" w:name="_Toc205834932"/>
      <w:r w:rsidRPr="003D522E">
        <w:t>2. Data Description</w:t>
      </w:r>
      <w:bookmarkEnd w:id="1"/>
    </w:p>
    <w:p w14:paraId="70EA0AF8" w14:textId="77777777" w:rsidR="00DD19EF" w:rsidRDefault="00DD19EF" w:rsidP="00DD19EF">
      <w:r>
        <w:t>The data utilized in the current practical analysis was drawn using publicly accessible financial statements and trusted market databases, so there would be uniformity and precision of the sample. The selection was made in such a way that a balanced combination of 50 companies was selected, among them 10-15 multinational corporations (MNCs) with links to both Asia and Europe, to have representation of regional differences in accounting and economic conditions.</w:t>
      </w:r>
    </w:p>
    <w:p w14:paraId="5DB3B2D2" w14:textId="77777777" w:rsidR="00DD19EF" w:rsidRDefault="00DD19EF" w:rsidP="00DD19EF">
      <w:r>
        <w:t>The information being 14 years each company, there is a clear segmentation of the data into two parts of equal years, 7 years previous to the adoption of IFRS (Pre-IFRS) and 7 years subsequent to the adoption of IFRS (Post-IFRS). In this structure, financial reporting behaviour in the two regimes can be directly compared.</w:t>
      </w:r>
    </w:p>
    <w:p w14:paraId="51DFFD54" w14:textId="77777777" w:rsidR="00DD19EF" w:rsidRDefault="00DD19EF" w:rsidP="00DD19EF">
      <w:r w:rsidRPr="003D522E">
        <w:rPr>
          <w:noProof/>
        </w:rPr>
        <w:drawing>
          <wp:inline distT="0" distB="0" distL="0" distR="0" wp14:anchorId="65538672" wp14:editId="5059B1EF">
            <wp:extent cx="5731510" cy="1420495"/>
            <wp:effectExtent l="0" t="0" r="2540" b="8255"/>
            <wp:docPr id="698668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68358" name="Picture 1" descr="A screenshot of a computer&#10;&#10;AI-generated content may be incorrect."/>
                    <pic:cNvPicPr/>
                  </pic:nvPicPr>
                  <pic:blipFill>
                    <a:blip r:embed="rId8"/>
                    <a:stretch>
                      <a:fillRect/>
                    </a:stretch>
                  </pic:blipFill>
                  <pic:spPr>
                    <a:xfrm>
                      <a:off x="0" y="0"/>
                      <a:ext cx="5731510" cy="1420495"/>
                    </a:xfrm>
                    <a:prstGeom prst="rect">
                      <a:avLst/>
                    </a:prstGeom>
                  </pic:spPr>
                </pic:pic>
              </a:graphicData>
            </a:graphic>
          </wp:inline>
        </w:drawing>
      </w:r>
    </w:p>
    <w:p w14:paraId="19064D98" w14:textId="77777777" w:rsidR="00DD19EF" w:rsidRPr="003D522E" w:rsidRDefault="00DD19EF" w:rsidP="00DD19EF">
      <w:r>
        <w:lastRenderedPageBreak/>
        <w:t>Significant variables that will be used in the study are:</w:t>
      </w:r>
    </w:p>
    <w:p w14:paraId="21DB7E09" w14:textId="77777777" w:rsidR="00DD19EF" w:rsidRPr="003D522E" w:rsidRDefault="00DD19EF" w:rsidP="00DD19EF">
      <w:pPr>
        <w:numPr>
          <w:ilvl w:val="0"/>
          <w:numId w:val="1"/>
        </w:numPr>
        <w:spacing w:line="278" w:lineRule="auto"/>
      </w:pPr>
      <w:r w:rsidRPr="003D522E">
        <w:rPr>
          <w:b/>
          <w:bCs/>
        </w:rPr>
        <w:t>Net Income</w:t>
      </w:r>
      <w:r w:rsidRPr="003D522E">
        <w:t xml:space="preserve"> – Profit after all expenses, taxes, and costs.</w:t>
      </w:r>
    </w:p>
    <w:p w14:paraId="7C7EF37C" w14:textId="77777777" w:rsidR="00DD19EF" w:rsidRPr="003D522E" w:rsidRDefault="00DD19EF" w:rsidP="00DD19EF">
      <w:pPr>
        <w:numPr>
          <w:ilvl w:val="0"/>
          <w:numId w:val="1"/>
        </w:numPr>
        <w:spacing w:line="278" w:lineRule="auto"/>
      </w:pPr>
      <w:r w:rsidRPr="003D522E">
        <w:rPr>
          <w:b/>
          <w:bCs/>
        </w:rPr>
        <w:t>Cash Flow from Operations (CFO)</w:t>
      </w:r>
      <w:r w:rsidRPr="003D522E">
        <w:t xml:space="preserve"> – Cash generated through core business activities.</w:t>
      </w:r>
    </w:p>
    <w:p w14:paraId="2D4FE28B" w14:textId="77777777" w:rsidR="00DD19EF" w:rsidRPr="003D522E" w:rsidRDefault="00DD19EF" w:rsidP="00DD19EF">
      <w:pPr>
        <w:numPr>
          <w:ilvl w:val="0"/>
          <w:numId w:val="1"/>
        </w:numPr>
        <w:spacing w:line="278" w:lineRule="auto"/>
      </w:pPr>
      <w:r w:rsidRPr="003D522E">
        <w:rPr>
          <w:b/>
          <w:bCs/>
        </w:rPr>
        <w:t>Total Assets</w:t>
      </w:r>
      <w:r w:rsidRPr="003D522E">
        <w:t xml:space="preserve"> – The total resources owned by the company.</w:t>
      </w:r>
    </w:p>
    <w:p w14:paraId="6CB2CA22" w14:textId="77777777" w:rsidR="00DD19EF" w:rsidRPr="003D522E" w:rsidRDefault="00DD19EF" w:rsidP="00DD19EF">
      <w:pPr>
        <w:numPr>
          <w:ilvl w:val="0"/>
          <w:numId w:val="1"/>
        </w:numPr>
        <w:spacing w:line="278" w:lineRule="auto"/>
      </w:pPr>
      <w:r w:rsidRPr="003D522E">
        <w:rPr>
          <w:b/>
          <w:bCs/>
        </w:rPr>
        <w:t>Revenue</w:t>
      </w:r>
      <w:r w:rsidRPr="003D522E">
        <w:t xml:space="preserve"> – Total income from goods and services sold.</w:t>
      </w:r>
    </w:p>
    <w:p w14:paraId="220159D0" w14:textId="77777777" w:rsidR="00DD19EF" w:rsidRPr="003D522E" w:rsidRDefault="00DD19EF" w:rsidP="00DD19EF">
      <w:pPr>
        <w:numPr>
          <w:ilvl w:val="0"/>
          <w:numId w:val="1"/>
        </w:numPr>
        <w:spacing w:line="278" w:lineRule="auto"/>
      </w:pPr>
      <w:r w:rsidRPr="003D522E">
        <w:rPr>
          <w:b/>
          <w:bCs/>
        </w:rPr>
        <w:t>Receivables</w:t>
      </w:r>
      <w:r w:rsidRPr="003D522E">
        <w:t xml:space="preserve"> – Outstanding customer balances.</w:t>
      </w:r>
    </w:p>
    <w:p w14:paraId="28DF43ED" w14:textId="77777777" w:rsidR="00DD19EF" w:rsidRPr="003D522E" w:rsidRDefault="00DD19EF" w:rsidP="00DD19EF">
      <w:pPr>
        <w:numPr>
          <w:ilvl w:val="0"/>
          <w:numId w:val="1"/>
        </w:numPr>
        <w:spacing w:line="278" w:lineRule="auto"/>
      </w:pPr>
      <w:r w:rsidRPr="003D522E">
        <w:rPr>
          <w:b/>
          <w:bCs/>
        </w:rPr>
        <w:t>Property, Plant, and Equipment (PPE)</w:t>
      </w:r>
      <w:r w:rsidRPr="003D522E">
        <w:t xml:space="preserve"> – Tangible long-term assets.</w:t>
      </w:r>
    </w:p>
    <w:p w14:paraId="183D99E4" w14:textId="77777777" w:rsidR="00DD19EF" w:rsidRDefault="00DD19EF" w:rsidP="00DD19EF">
      <w:pPr>
        <w:jc w:val="center"/>
      </w:pPr>
      <w:r w:rsidRPr="003D522E">
        <w:rPr>
          <w:noProof/>
        </w:rPr>
        <w:drawing>
          <wp:inline distT="0" distB="0" distL="0" distR="0" wp14:anchorId="1C0BF498" wp14:editId="11B32BBC">
            <wp:extent cx="4092295" cy="2522439"/>
            <wp:effectExtent l="0" t="0" r="3810" b="0"/>
            <wp:docPr id="1569208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08519" name="Picture 1" descr="A screenshot of a computer&#10;&#10;AI-generated content may be incorrect."/>
                    <pic:cNvPicPr/>
                  </pic:nvPicPr>
                  <pic:blipFill>
                    <a:blip r:embed="rId9"/>
                    <a:stretch>
                      <a:fillRect/>
                    </a:stretch>
                  </pic:blipFill>
                  <pic:spPr>
                    <a:xfrm>
                      <a:off x="0" y="0"/>
                      <a:ext cx="4092295" cy="2522439"/>
                    </a:xfrm>
                    <a:prstGeom prst="rect">
                      <a:avLst/>
                    </a:prstGeom>
                  </pic:spPr>
                </pic:pic>
              </a:graphicData>
            </a:graphic>
          </wp:inline>
        </w:drawing>
      </w:r>
    </w:p>
    <w:p w14:paraId="0E457B8D" w14:textId="77777777" w:rsidR="00DD19EF" w:rsidRDefault="00DD19EF" w:rsidP="00DD19EF">
      <w:r>
        <w:t>The structure of this data can be statistically tested and supplied with regression analysis, which will provide a powerful analysis of the role IFRS has played in affecting the earnings management behaviour over time.</w:t>
      </w:r>
    </w:p>
    <w:p w14:paraId="1AA17AC9" w14:textId="77777777" w:rsidR="00DD19EF" w:rsidRPr="003D522E" w:rsidRDefault="00DD19EF" w:rsidP="00DD19EF">
      <w:pPr>
        <w:pStyle w:val="Heading1"/>
      </w:pPr>
      <w:bookmarkStart w:id="2" w:name="_Toc205834933"/>
      <w:r w:rsidRPr="003D522E">
        <w:t>3. Data Preparation and Processing</w:t>
      </w:r>
      <w:bookmarkEnd w:id="2"/>
    </w:p>
    <w:p w14:paraId="3FF02B17" w14:textId="77777777" w:rsidR="00DD19EF" w:rsidRDefault="00DD19EF" w:rsidP="00DD19EF">
      <w:r>
        <w:t>A set of preprocessing procedures was performed on the dataset to make it accurate and statistically appropriate. A number of calculated variables were created to help in implementing the Modified Jones Model in estimating the discretionary accruals (DA). These include:</w:t>
      </w:r>
    </w:p>
    <w:p w14:paraId="7BB1E26D" w14:textId="77777777" w:rsidR="00DD19EF" w:rsidRDefault="00DD19EF" w:rsidP="00DD19EF">
      <w:pPr>
        <w:pStyle w:val="ListParagraph"/>
        <w:numPr>
          <w:ilvl w:val="0"/>
          <w:numId w:val="2"/>
        </w:numPr>
        <w:spacing w:line="278" w:lineRule="auto"/>
      </w:pPr>
      <w:r w:rsidRPr="000E56FA">
        <w:rPr>
          <w:b/>
          <w:bCs/>
        </w:rPr>
        <w:t>lagasset</w:t>
      </w:r>
      <w:r>
        <w:t xml:space="preserve"> -Obtained by displacing aggregate asset values by one year, the overall effect in the prior period in the regression equation.</w:t>
      </w:r>
    </w:p>
    <w:p w14:paraId="72485DF7" w14:textId="77777777" w:rsidR="00DD19EF" w:rsidRDefault="00DD19EF" w:rsidP="00DD19EF">
      <w:pPr>
        <w:pStyle w:val="ListParagraph"/>
        <w:numPr>
          <w:ilvl w:val="0"/>
          <w:numId w:val="2"/>
        </w:numPr>
        <w:spacing w:line="278" w:lineRule="auto"/>
      </w:pPr>
      <w:r w:rsidRPr="000E56FA">
        <w:rPr>
          <w:b/>
          <w:bCs/>
        </w:rPr>
        <w:t>alpha1, alpha2, alpha3</w:t>
      </w:r>
      <w:r>
        <w:t xml:space="preserve"> - Estimates of the regressions of Modified Jones Model, the relationships between changes in financial statement variables and accruals.</w:t>
      </w:r>
    </w:p>
    <w:p w14:paraId="5D49BBFF" w14:textId="77777777" w:rsidR="00DD19EF" w:rsidRDefault="00DD19EF" w:rsidP="00DD19EF">
      <w:pPr>
        <w:pStyle w:val="ListParagraph"/>
        <w:numPr>
          <w:ilvl w:val="0"/>
          <w:numId w:val="2"/>
        </w:numPr>
        <w:spacing w:line="278" w:lineRule="auto"/>
      </w:pPr>
      <w:r w:rsidRPr="000E56FA">
        <w:rPr>
          <w:b/>
          <w:bCs/>
        </w:rPr>
        <w:t>Discretionary Accruals (DA)</w:t>
      </w:r>
      <w:r>
        <w:t xml:space="preserve"> - Derived as residual of the regression model, in deducing the percentage of accruals that is not attributable to normal business activity.</w:t>
      </w:r>
    </w:p>
    <w:p w14:paraId="70BE1BCC" w14:textId="77777777" w:rsidR="00DD19EF" w:rsidRDefault="00DD19EF" w:rsidP="001D1C2C">
      <w:pPr>
        <w:jc w:val="center"/>
      </w:pPr>
      <w:r w:rsidRPr="003D522E">
        <w:rPr>
          <w:noProof/>
        </w:rPr>
        <w:lastRenderedPageBreak/>
        <w:drawing>
          <wp:inline distT="0" distB="0" distL="0" distR="0" wp14:anchorId="21A18DD6" wp14:editId="4DCB099B">
            <wp:extent cx="1234547" cy="4732430"/>
            <wp:effectExtent l="0" t="0" r="0" b="0"/>
            <wp:docPr id="10652030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03085" name="Picture 1" descr="A screenshot of a computer&#10;&#10;AI-generated content may be incorrect."/>
                    <pic:cNvPicPr/>
                  </pic:nvPicPr>
                  <pic:blipFill>
                    <a:blip r:embed="rId10"/>
                    <a:stretch>
                      <a:fillRect/>
                    </a:stretch>
                  </pic:blipFill>
                  <pic:spPr>
                    <a:xfrm>
                      <a:off x="0" y="0"/>
                      <a:ext cx="1234547" cy="4732430"/>
                    </a:xfrm>
                    <a:prstGeom prst="rect">
                      <a:avLst/>
                    </a:prstGeom>
                  </pic:spPr>
                </pic:pic>
              </a:graphicData>
            </a:graphic>
          </wp:inline>
        </w:drawing>
      </w:r>
    </w:p>
    <w:p w14:paraId="483D4C1B" w14:textId="77777777" w:rsidR="00DD19EF" w:rsidRDefault="00DD19EF" w:rsidP="00DD19EF">
      <w:r>
        <w:t>In order to avoid analytical mistakes related with regression all zero entries in columns of the computed variables were filled with zeros but still keeping the original financial data intact. That way, the statistical procedures could be successfully run.</w:t>
      </w:r>
    </w:p>
    <w:p w14:paraId="729D9055" w14:textId="77777777" w:rsidR="00DD19EF" w:rsidRDefault="00DD19EF" w:rsidP="00DD19EF">
      <w:r>
        <w:t>Modified Jones Model was used because it is reliable in identifying earnings management since it corrects revenue and receivable fluctuations, and the model is applicable within the IFRS environment.</w:t>
      </w:r>
    </w:p>
    <w:p w14:paraId="21B6F5A1" w14:textId="77777777" w:rsidR="00DD19EF" w:rsidRDefault="00DD19EF" w:rsidP="00DD19EF">
      <w:r>
        <w:t>The variables were prepared after which the dataset was divided into Pre-IFRS (seven years before adoption) and Post-IFRS (seven years after adoption) subgroups. This division enables one to compare directly the earnings management behaviour pre and post implementation of IFRS and this will enable one to be more sure of any changes in DA being caused by the introduction of international standards.</w:t>
      </w:r>
    </w:p>
    <w:p w14:paraId="02F9F8EF" w14:textId="77777777" w:rsidR="00DD19EF" w:rsidRDefault="00DD19EF" w:rsidP="001D1C2C">
      <w:pPr>
        <w:jc w:val="center"/>
      </w:pPr>
      <w:r w:rsidRPr="003D522E">
        <w:rPr>
          <w:noProof/>
        </w:rPr>
        <w:lastRenderedPageBreak/>
        <w:drawing>
          <wp:inline distT="0" distB="0" distL="0" distR="0" wp14:anchorId="013C685D" wp14:editId="057C5E3A">
            <wp:extent cx="1654246" cy="3429000"/>
            <wp:effectExtent l="0" t="0" r="3175" b="0"/>
            <wp:docPr id="542336332" name="Picture 1" descr="A yellow backgroun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36332" name="Picture 1" descr="A yellow background with numbers&#10;&#10;AI-generated content may be incorrect."/>
                    <pic:cNvPicPr/>
                  </pic:nvPicPr>
                  <pic:blipFill>
                    <a:blip r:embed="rId11"/>
                    <a:stretch>
                      <a:fillRect/>
                    </a:stretch>
                  </pic:blipFill>
                  <pic:spPr>
                    <a:xfrm>
                      <a:off x="0" y="0"/>
                      <a:ext cx="1657679" cy="3436116"/>
                    </a:xfrm>
                    <a:prstGeom prst="rect">
                      <a:avLst/>
                    </a:prstGeom>
                  </pic:spPr>
                </pic:pic>
              </a:graphicData>
            </a:graphic>
          </wp:inline>
        </w:drawing>
      </w:r>
    </w:p>
    <w:p w14:paraId="4ACF9B53" w14:textId="77777777" w:rsidR="00DD19EF" w:rsidRDefault="00DD19EF" w:rsidP="001D1C2C">
      <w:pPr>
        <w:jc w:val="center"/>
      </w:pPr>
      <w:r w:rsidRPr="003D522E">
        <w:rPr>
          <w:noProof/>
        </w:rPr>
        <w:drawing>
          <wp:inline distT="0" distB="0" distL="0" distR="0" wp14:anchorId="0F379185" wp14:editId="61D64E00">
            <wp:extent cx="518205" cy="4740051"/>
            <wp:effectExtent l="0" t="0" r="0" b="3810"/>
            <wp:docPr id="707699654" name="Picture 1" descr="A yellow backgroun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99654" name="Picture 1" descr="A yellow background with numbers&#10;&#10;AI-generated content may be incorrect."/>
                    <pic:cNvPicPr/>
                  </pic:nvPicPr>
                  <pic:blipFill>
                    <a:blip r:embed="rId12"/>
                    <a:stretch>
                      <a:fillRect/>
                    </a:stretch>
                  </pic:blipFill>
                  <pic:spPr>
                    <a:xfrm>
                      <a:off x="0" y="0"/>
                      <a:ext cx="518205" cy="4740051"/>
                    </a:xfrm>
                    <a:prstGeom prst="rect">
                      <a:avLst/>
                    </a:prstGeom>
                  </pic:spPr>
                </pic:pic>
              </a:graphicData>
            </a:graphic>
          </wp:inline>
        </w:drawing>
      </w:r>
    </w:p>
    <w:p w14:paraId="4E40DBE9" w14:textId="29415582" w:rsidR="00DD19EF" w:rsidRDefault="00DD19EF" w:rsidP="00DD19EF">
      <w:pPr>
        <w:spacing w:line="259" w:lineRule="auto"/>
        <w:jc w:val="left"/>
      </w:pPr>
      <w:r>
        <w:br w:type="page"/>
      </w:r>
    </w:p>
    <w:p w14:paraId="5E1AD4C1" w14:textId="77777777" w:rsidR="00DD19EF" w:rsidRPr="003D522E" w:rsidRDefault="00DD19EF" w:rsidP="00DD19EF">
      <w:pPr>
        <w:pStyle w:val="Heading1"/>
      </w:pPr>
      <w:bookmarkStart w:id="3" w:name="_Toc205834934"/>
      <w:r w:rsidRPr="003D522E">
        <w:lastRenderedPageBreak/>
        <w:t>4. Methodology</w:t>
      </w:r>
      <w:bookmarkEnd w:id="3"/>
    </w:p>
    <w:p w14:paraId="4660D6C4" w14:textId="77777777" w:rsidR="00DD19EF" w:rsidRPr="003D522E" w:rsidRDefault="00DD19EF" w:rsidP="00DD19EF">
      <w:r>
        <w:t>In this practical, the Modified Jones Model was used to predict discretionary accruals (DA) as an indication of an earnings management. The model corrects total accruals with anticipated changes in revenue and receivables and property, plant and equipment (PPE), to separate abnormal accruals. The general formula can be written as:</w:t>
      </w:r>
    </w:p>
    <w:p w14:paraId="0C1BF134" w14:textId="77777777" w:rsidR="00DD19EF" w:rsidRDefault="00DD19EF" w:rsidP="00DD19EF">
      <w:r w:rsidRPr="003D522E">
        <w:rPr>
          <w:noProof/>
        </w:rPr>
        <w:drawing>
          <wp:inline distT="0" distB="0" distL="0" distR="0" wp14:anchorId="757B36C9" wp14:editId="12F1B8CE">
            <wp:extent cx="5731510" cy="480060"/>
            <wp:effectExtent l="0" t="0" r="2540" b="0"/>
            <wp:docPr id="144925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56779" name=""/>
                    <pic:cNvPicPr/>
                  </pic:nvPicPr>
                  <pic:blipFill>
                    <a:blip r:embed="rId13"/>
                    <a:stretch>
                      <a:fillRect/>
                    </a:stretch>
                  </pic:blipFill>
                  <pic:spPr>
                    <a:xfrm>
                      <a:off x="0" y="0"/>
                      <a:ext cx="5731510" cy="480060"/>
                    </a:xfrm>
                    <a:prstGeom prst="rect">
                      <a:avLst/>
                    </a:prstGeom>
                  </pic:spPr>
                </pic:pic>
              </a:graphicData>
            </a:graphic>
          </wp:inline>
        </w:drawing>
      </w:r>
    </w:p>
    <w:p w14:paraId="2700FCC2" w14:textId="77777777" w:rsidR="00DD19EF" w:rsidRDefault="00DD19EF" w:rsidP="00DD19EF">
      <w:r>
        <w:t>When 1,2 and 3 are regression coefficients that are estimated with the model of pre-processed financial data.</w:t>
      </w:r>
    </w:p>
    <w:p w14:paraId="6BED6009" w14:textId="77777777" w:rsidR="00DD19EF" w:rsidRDefault="00DD19EF" w:rsidP="00DD19EF">
      <w:r>
        <w:t>Statistical analysis was carried out with the help of the statistical tool pack Data Analysis in the Microsoft Excel, where the following methods were applied:</w:t>
      </w:r>
    </w:p>
    <w:p w14:paraId="0C8A3701" w14:textId="77777777" w:rsidR="00DD19EF" w:rsidRDefault="00DD19EF" w:rsidP="00DD19EF">
      <w:pPr>
        <w:pStyle w:val="ListParagraph"/>
        <w:numPr>
          <w:ilvl w:val="0"/>
          <w:numId w:val="3"/>
        </w:numPr>
        <w:spacing w:line="278" w:lineRule="auto"/>
      </w:pPr>
      <w:r w:rsidRPr="000E56FA">
        <w:rPr>
          <w:b/>
          <w:bCs/>
        </w:rPr>
        <w:t>Regressions Analysis</w:t>
      </w:r>
      <w:r>
        <w:t>: Provided the estimate of 1, 2 and 3 in the Modified Jones Model in the form of 1, 2 and 3. The values of regression residuals were taken as DA values.</w:t>
      </w:r>
    </w:p>
    <w:p w14:paraId="2D6CCD0C" w14:textId="77777777" w:rsidR="00DD19EF" w:rsidRDefault="00DD19EF" w:rsidP="00DD19EF">
      <w:pPr>
        <w:pStyle w:val="ListParagraph"/>
        <w:numPr>
          <w:ilvl w:val="0"/>
          <w:numId w:val="3"/>
        </w:numPr>
        <w:spacing w:line="278" w:lineRule="auto"/>
      </w:pPr>
      <w:r w:rsidRPr="000E56FA">
        <w:rPr>
          <w:b/>
          <w:bCs/>
        </w:rPr>
        <w:t>Correlation Analysis</w:t>
      </w:r>
      <w:r>
        <w:t>- Calculated to examine the direction and strength of relationship between discretionary accruals and other variables that include net income, revenue and total assets.</w:t>
      </w:r>
    </w:p>
    <w:p w14:paraId="42031B3A" w14:textId="77777777" w:rsidR="00DD19EF" w:rsidRDefault="00DD19EF" w:rsidP="00DD19EF">
      <w:pPr>
        <w:pStyle w:val="ListParagraph"/>
        <w:numPr>
          <w:ilvl w:val="0"/>
          <w:numId w:val="3"/>
        </w:numPr>
        <w:spacing w:line="278" w:lineRule="auto"/>
      </w:pPr>
      <w:r w:rsidRPr="000E56FA">
        <w:rPr>
          <w:b/>
          <w:bCs/>
        </w:rPr>
        <w:t>ANOVA (Analysis of Variance)</w:t>
      </w:r>
      <w:r>
        <w:t xml:space="preserve"> - This will be implemented to find out whether there were any significant differences in variance in different groups especially Pre-IFRS and Post-IFRS DA values.</w:t>
      </w:r>
    </w:p>
    <w:p w14:paraId="0C38600F" w14:textId="77777777" w:rsidR="00DD19EF" w:rsidRDefault="00DD19EF" w:rsidP="00DD19EF">
      <w:pPr>
        <w:pStyle w:val="ListParagraph"/>
        <w:numPr>
          <w:ilvl w:val="0"/>
          <w:numId w:val="3"/>
        </w:numPr>
        <w:spacing w:line="278" w:lineRule="auto"/>
      </w:pPr>
      <w:r w:rsidRPr="000E56FA">
        <w:rPr>
          <w:b/>
          <w:bCs/>
        </w:rPr>
        <w:t xml:space="preserve">t-tests </w:t>
      </w:r>
      <w:r>
        <w:t>- Tests were carried out to compare mean DA values in both periods that tested whether there was significant effect of IFRS adoption on earnings management behaviour.</w:t>
      </w:r>
    </w:p>
    <w:p w14:paraId="69C9C6B6" w14:textId="77777777" w:rsidR="00DD19EF" w:rsidRDefault="00DD19EF" w:rsidP="00DD19EF">
      <w:r>
        <w:t>This procedure makes it well organized whereby both the estimation and the hypothesis testing will be possible. This set of regression, correlation, ANOVA and t-tests helps to have a solid framework of the statistical significance of the relationships in the dataset.</w:t>
      </w:r>
    </w:p>
    <w:p w14:paraId="7CD914D9" w14:textId="77777777" w:rsidR="00DD19EF" w:rsidRDefault="00DD19EF" w:rsidP="00DD19EF"/>
    <w:p w14:paraId="2F01B5C7" w14:textId="77777777" w:rsidR="00DD19EF" w:rsidRDefault="00DD19EF" w:rsidP="00DD19EF"/>
    <w:p w14:paraId="6FA77153" w14:textId="77777777" w:rsidR="00DD19EF" w:rsidRPr="003D522E" w:rsidRDefault="00DD19EF" w:rsidP="00DD19EF"/>
    <w:p w14:paraId="05B37BC9" w14:textId="77777777" w:rsidR="00DD19EF" w:rsidRDefault="00DD19EF" w:rsidP="00DD19EF">
      <w:pPr>
        <w:jc w:val="left"/>
      </w:pPr>
      <w:r>
        <w:br w:type="page"/>
      </w:r>
    </w:p>
    <w:p w14:paraId="51A08098" w14:textId="77777777" w:rsidR="00DD19EF" w:rsidRPr="003D522E" w:rsidRDefault="00DD19EF" w:rsidP="00DD19EF">
      <w:pPr>
        <w:pStyle w:val="Heading1"/>
      </w:pPr>
      <w:bookmarkStart w:id="4" w:name="_Toc205834935"/>
      <w:r w:rsidRPr="003D522E">
        <w:lastRenderedPageBreak/>
        <w:t>5. Results</w:t>
      </w:r>
      <w:bookmarkEnd w:id="4"/>
    </w:p>
    <w:p w14:paraId="1572385D" w14:textId="0A2E3D04" w:rsidR="00DD19EF" w:rsidRDefault="00DD19EF" w:rsidP="00DD19EF">
      <w:pPr>
        <w:pStyle w:val="Heading2"/>
      </w:pPr>
      <w:bookmarkStart w:id="5" w:name="_Toc205834936"/>
      <w:r w:rsidRPr="003D522E">
        <w:t>5.1 Regression Analysis</w:t>
      </w:r>
      <w:bookmarkEnd w:id="5"/>
    </w:p>
    <w:p w14:paraId="59E905E6" w14:textId="77777777" w:rsidR="00DD19EF" w:rsidRPr="003D522E" w:rsidRDefault="00DD19EF" w:rsidP="00DD19EF">
      <w:r w:rsidRPr="00EF612F">
        <w:t>The Modified Jones Model has been applied by conducting regression analysis on the pre-IFRS and post-IFRS periods individually in order to estimate the coefficients 1, i.e. 2, and 3. The regression output tables showed the values of the coefficients and their standard errors, t-statistics and p-values. In the pre-IFRS period, 1 was significantly positive (p &lt; 0.05), and 2 was negative, which implies that there was a significant relationship between inverse lagged assets and the total accruals, where higher revenue growth in relation to receivables decreased accrual level. 3 was slightly but significantly positive. The results post-IFRS showed a marginally lower 1 and 2 magnitude of 1 and 2, but the 3 was constant, therefore, a slight difference in the determinants of accruals after the adoption of IFRS.</w:t>
      </w:r>
    </w:p>
    <w:p w14:paraId="5B9438A5" w14:textId="77777777" w:rsidR="00DD19EF" w:rsidRDefault="00DD19EF" w:rsidP="00DD19EF">
      <w:pPr>
        <w:jc w:val="center"/>
      </w:pPr>
      <w:r w:rsidRPr="003D522E">
        <w:rPr>
          <w:noProof/>
        </w:rPr>
        <w:drawing>
          <wp:inline distT="0" distB="0" distL="0" distR="0" wp14:anchorId="5E4B6D02" wp14:editId="0EA1CC15">
            <wp:extent cx="1265030" cy="1546994"/>
            <wp:effectExtent l="0" t="0" r="0" b="0"/>
            <wp:docPr id="1058869782" name="Picture 1" descr="A table with numbers and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69782" name="Picture 1" descr="A table with numbers and a black text&#10;&#10;AI-generated content may be incorrect."/>
                    <pic:cNvPicPr/>
                  </pic:nvPicPr>
                  <pic:blipFill>
                    <a:blip r:embed="rId14"/>
                    <a:stretch>
                      <a:fillRect/>
                    </a:stretch>
                  </pic:blipFill>
                  <pic:spPr>
                    <a:xfrm>
                      <a:off x="0" y="0"/>
                      <a:ext cx="1265030" cy="1546994"/>
                    </a:xfrm>
                    <a:prstGeom prst="rect">
                      <a:avLst/>
                    </a:prstGeom>
                  </pic:spPr>
                </pic:pic>
              </a:graphicData>
            </a:graphic>
          </wp:inline>
        </w:drawing>
      </w:r>
    </w:p>
    <w:p w14:paraId="604E07F4" w14:textId="77777777" w:rsidR="00DD19EF" w:rsidRDefault="00DD19EF" w:rsidP="00DD19EF">
      <w:pPr>
        <w:jc w:val="center"/>
      </w:pPr>
      <w:r w:rsidRPr="003D522E">
        <w:rPr>
          <w:noProof/>
        </w:rPr>
        <w:drawing>
          <wp:inline distT="0" distB="0" distL="0" distR="0" wp14:anchorId="701EF9BF" wp14:editId="6F601676">
            <wp:extent cx="3848433" cy="929721"/>
            <wp:effectExtent l="0" t="0" r="0" b="3810"/>
            <wp:docPr id="170354753"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4753" name="Picture 1" descr="A table with numbers and letters&#10;&#10;AI-generated content may be incorrect."/>
                    <pic:cNvPicPr/>
                  </pic:nvPicPr>
                  <pic:blipFill>
                    <a:blip r:embed="rId15"/>
                    <a:stretch>
                      <a:fillRect/>
                    </a:stretch>
                  </pic:blipFill>
                  <pic:spPr>
                    <a:xfrm>
                      <a:off x="0" y="0"/>
                      <a:ext cx="3848433" cy="929721"/>
                    </a:xfrm>
                    <a:prstGeom prst="rect">
                      <a:avLst/>
                    </a:prstGeom>
                  </pic:spPr>
                </pic:pic>
              </a:graphicData>
            </a:graphic>
          </wp:inline>
        </w:drawing>
      </w:r>
    </w:p>
    <w:p w14:paraId="2C93F8B4" w14:textId="77777777" w:rsidR="00DD19EF" w:rsidRPr="003D522E" w:rsidRDefault="00DD19EF" w:rsidP="00DD19EF">
      <w:pPr>
        <w:jc w:val="center"/>
      </w:pPr>
      <w:r w:rsidRPr="003D522E">
        <w:rPr>
          <w:noProof/>
        </w:rPr>
        <w:drawing>
          <wp:inline distT="0" distB="0" distL="0" distR="0" wp14:anchorId="544A934B" wp14:editId="4C0189C6">
            <wp:extent cx="5639289" cy="1051651"/>
            <wp:effectExtent l="0" t="0" r="0" b="0"/>
            <wp:docPr id="2108403545" name="Picture 1" descr="A white paper with black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03545" name="Picture 1" descr="A white paper with black text and numbers&#10;&#10;AI-generated content may be incorrect."/>
                    <pic:cNvPicPr/>
                  </pic:nvPicPr>
                  <pic:blipFill>
                    <a:blip r:embed="rId16"/>
                    <a:stretch>
                      <a:fillRect/>
                    </a:stretch>
                  </pic:blipFill>
                  <pic:spPr>
                    <a:xfrm>
                      <a:off x="0" y="0"/>
                      <a:ext cx="5639289" cy="1051651"/>
                    </a:xfrm>
                    <a:prstGeom prst="rect">
                      <a:avLst/>
                    </a:prstGeom>
                  </pic:spPr>
                </pic:pic>
              </a:graphicData>
            </a:graphic>
          </wp:inline>
        </w:drawing>
      </w:r>
    </w:p>
    <w:p w14:paraId="43B8DBCB" w14:textId="77777777" w:rsidR="00DD19EF" w:rsidRPr="003D522E" w:rsidRDefault="00DD19EF" w:rsidP="00DD19EF">
      <w:pPr>
        <w:jc w:val="center"/>
      </w:pPr>
      <w:r>
        <w:rPr>
          <w:noProof/>
        </w:rPr>
        <w:lastRenderedPageBreak/>
        <w:drawing>
          <wp:inline distT="0" distB="0" distL="0" distR="0" wp14:anchorId="720F4F7D" wp14:editId="50695117">
            <wp:extent cx="3670300" cy="1871345"/>
            <wp:effectExtent l="0" t="0" r="6350" b="0"/>
            <wp:docPr id="16970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0300" cy="1871345"/>
                    </a:xfrm>
                    <a:prstGeom prst="rect">
                      <a:avLst/>
                    </a:prstGeom>
                    <a:noFill/>
                  </pic:spPr>
                </pic:pic>
              </a:graphicData>
            </a:graphic>
          </wp:inline>
        </w:drawing>
      </w:r>
    </w:p>
    <w:p w14:paraId="25D4E2C0" w14:textId="77777777" w:rsidR="00DD19EF" w:rsidRDefault="00DD19EF" w:rsidP="00DD19EF">
      <w:pPr>
        <w:pStyle w:val="Heading2"/>
      </w:pPr>
      <w:bookmarkStart w:id="6" w:name="_Toc205834937"/>
      <w:r w:rsidRPr="003D522E">
        <w:t>5.2 Correlation Analysis</w:t>
      </w:r>
      <w:bookmarkEnd w:id="6"/>
    </w:p>
    <w:p w14:paraId="730B97B8" w14:textId="77777777" w:rsidR="00DD19EF" w:rsidRDefault="00DD19EF" w:rsidP="00DD19EF">
      <w:r w:rsidRPr="00EF612F">
        <w:t>The correlations matrix of pre- and post-IFRS data had indicated the association between discretionary accrual, net income, total assets, revenue, receivables, and PPE. During the pre-IFRS era, discretionary accruals were positively correlated more closely with both net income and revenue, and therefore the reported earnings and accruals were more closely related. The correlations were lower on post-IFRS and association between accruals to total assets was more constant, perhaps indicative of a greater adherence to IFRS-consistent standards of asset recognition.</w:t>
      </w:r>
    </w:p>
    <w:p w14:paraId="1EC861FC" w14:textId="77777777" w:rsidR="00DD19EF" w:rsidRPr="003D522E" w:rsidRDefault="00DD19EF" w:rsidP="00DD19EF">
      <w:pPr>
        <w:jc w:val="center"/>
      </w:pPr>
      <w:r w:rsidRPr="003D522E">
        <w:rPr>
          <w:noProof/>
        </w:rPr>
        <w:drawing>
          <wp:inline distT="0" distB="0" distL="0" distR="0" wp14:anchorId="7358C1BC" wp14:editId="2F0D3618">
            <wp:extent cx="3977985" cy="1257409"/>
            <wp:effectExtent l="0" t="0" r="3810" b="0"/>
            <wp:docPr id="498097655"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97655" name="Picture 1" descr="A table with numbers and letters&#10;&#10;AI-generated content may be incorrect."/>
                    <pic:cNvPicPr/>
                  </pic:nvPicPr>
                  <pic:blipFill>
                    <a:blip r:embed="rId18"/>
                    <a:stretch>
                      <a:fillRect/>
                    </a:stretch>
                  </pic:blipFill>
                  <pic:spPr>
                    <a:xfrm>
                      <a:off x="0" y="0"/>
                      <a:ext cx="3977985" cy="1257409"/>
                    </a:xfrm>
                    <a:prstGeom prst="rect">
                      <a:avLst/>
                    </a:prstGeom>
                  </pic:spPr>
                </pic:pic>
              </a:graphicData>
            </a:graphic>
          </wp:inline>
        </w:drawing>
      </w:r>
    </w:p>
    <w:p w14:paraId="0863C902" w14:textId="77777777" w:rsidR="00DD19EF" w:rsidRDefault="00DD19EF" w:rsidP="00DD19EF">
      <w:pPr>
        <w:pStyle w:val="Heading2"/>
      </w:pPr>
      <w:bookmarkStart w:id="7" w:name="_Toc205834938"/>
      <w:r w:rsidRPr="003D522E">
        <w:t xml:space="preserve">5.3 </w:t>
      </w:r>
      <w:r w:rsidRPr="00DD19EF">
        <w:t>ANOVA</w:t>
      </w:r>
      <w:bookmarkEnd w:id="7"/>
    </w:p>
    <w:p w14:paraId="7722F7A3" w14:textId="77777777" w:rsidR="00DD19EF" w:rsidRDefault="00DD19EF" w:rsidP="00DD19EF">
      <w:r w:rsidRPr="00EF612F">
        <w:t>The ANOVA tests compared mean discretionary accruals between pre- and post IFRS groups. The F-statistic revealed that there were significant variances differences (p &lt; 0.05) between the two periods showing that adoption of IFRS was related to variance changes in the earnings management variability. The findings were in line with the hypothesis that IFRS had an effect on accrual volatility but the effects were not large.</w:t>
      </w:r>
    </w:p>
    <w:p w14:paraId="138324F9" w14:textId="77777777" w:rsidR="00DD19EF" w:rsidRDefault="00DD19EF" w:rsidP="00DD19EF"/>
    <w:p w14:paraId="292E2892" w14:textId="77777777" w:rsidR="00DD19EF" w:rsidRPr="003D522E" w:rsidRDefault="00DD19EF" w:rsidP="00DD19EF">
      <w:pPr>
        <w:jc w:val="center"/>
      </w:pPr>
      <w:r w:rsidRPr="003D522E">
        <w:rPr>
          <w:noProof/>
        </w:rPr>
        <w:lastRenderedPageBreak/>
        <w:drawing>
          <wp:inline distT="0" distB="0" distL="0" distR="0" wp14:anchorId="28E106AB" wp14:editId="5BC9A0B1">
            <wp:extent cx="4648603" cy="1371719"/>
            <wp:effectExtent l="0" t="0" r="0" b="0"/>
            <wp:docPr id="492146801" name="Picture 1" descr="A table with numbers and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46801" name="Picture 1" descr="A table with numbers and a black line&#10;&#10;AI-generated content may be incorrect."/>
                    <pic:cNvPicPr/>
                  </pic:nvPicPr>
                  <pic:blipFill>
                    <a:blip r:embed="rId19"/>
                    <a:stretch>
                      <a:fillRect/>
                    </a:stretch>
                  </pic:blipFill>
                  <pic:spPr>
                    <a:xfrm>
                      <a:off x="0" y="0"/>
                      <a:ext cx="4648603" cy="1371719"/>
                    </a:xfrm>
                    <a:prstGeom prst="rect">
                      <a:avLst/>
                    </a:prstGeom>
                  </pic:spPr>
                </pic:pic>
              </a:graphicData>
            </a:graphic>
          </wp:inline>
        </w:drawing>
      </w:r>
      <w:r>
        <w:br/>
      </w:r>
      <w:r w:rsidRPr="003D522E">
        <w:rPr>
          <w:noProof/>
        </w:rPr>
        <w:drawing>
          <wp:inline distT="0" distB="0" distL="0" distR="0" wp14:anchorId="61268695" wp14:editId="1E05EBA1">
            <wp:extent cx="5731510" cy="1354455"/>
            <wp:effectExtent l="0" t="0" r="2540" b="0"/>
            <wp:docPr id="211824145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41452" name="Picture 1" descr="A table with numbers and letters&#10;&#10;AI-generated content may be incorrect."/>
                    <pic:cNvPicPr/>
                  </pic:nvPicPr>
                  <pic:blipFill>
                    <a:blip r:embed="rId20"/>
                    <a:stretch>
                      <a:fillRect/>
                    </a:stretch>
                  </pic:blipFill>
                  <pic:spPr>
                    <a:xfrm>
                      <a:off x="0" y="0"/>
                      <a:ext cx="5731510" cy="1354455"/>
                    </a:xfrm>
                    <a:prstGeom prst="rect">
                      <a:avLst/>
                    </a:prstGeom>
                  </pic:spPr>
                </pic:pic>
              </a:graphicData>
            </a:graphic>
          </wp:inline>
        </w:drawing>
      </w:r>
    </w:p>
    <w:p w14:paraId="6AD720C9" w14:textId="77777777" w:rsidR="00DD19EF" w:rsidRDefault="00DD19EF" w:rsidP="00DD19EF">
      <w:pPr>
        <w:pStyle w:val="Heading2"/>
      </w:pPr>
      <w:bookmarkStart w:id="8" w:name="_Toc205834939"/>
      <w:r w:rsidRPr="003D522E">
        <w:t>5.4 t-Test</w:t>
      </w:r>
      <w:bookmarkEnd w:id="8"/>
    </w:p>
    <w:p w14:paraId="5A119E41" w14:textId="77777777" w:rsidR="00DD19EF" w:rsidRDefault="00DD19EF" w:rsidP="00DD19EF">
      <w:r>
        <w:t>The difference between mean discretionary accruals and other important financial variables was estimated using independent sample t-tests to evaluate mean differences between the two periods. In the case of DA, the mean went down after IFRS, and t-test was significant (p &lt; 0.05) suggesting that after the implementation of IFRS, earnings management tendencies had reduced. Nevertheless, in the case of such variables as net income and revenue, the difference in means was smaller, and p-values did not indicate any statistically significant variation, meaning that although the implementation of IFRS provided an effect on accruals, it had a less significant effect on other financial performance indicators.</w:t>
      </w:r>
    </w:p>
    <w:p w14:paraId="70F0F85B" w14:textId="77777777" w:rsidR="00DD19EF" w:rsidRDefault="00DD19EF" w:rsidP="00DD19EF"/>
    <w:p w14:paraId="6774A59B" w14:textId="77777777" w:rsidR="00DD19EF" w:rsidRDefault="00DD19EF" w:rsidP="00DD19EF">
      <w:pPr>
        <w:jc w:val="center"/>
      </w:pPr>
      <w:r w:rsidRPr="003D522E">
        <w:rPr>
          <w:noProof/>
        </w:rPr>
        <w:drawing>
          <wp:inline distT="0" distB="0" distL="0" distR="0" wp14:anchorId="642D4FBC" wp14:editId="3958CDBE">
            <wp:extent cx="4496190" cy="2568163"/>
            <wp:effectExtent l="0" t="0" r="0" b="3810"/>
            <wp:docPr id="6785325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3257" name="Picture 1" descr="A screenshot of a table&#10;&#10;AI-generated content may be incorrect."/>
                    <pic:cNvPicPr/>
                  </pic:nvPicPr>
                  <pic:blipFill>
                    <a:blip r:embed="rId21"/>
                    <a:stretch>
                      <a:fillRect/>
                    </a:stretch>
                  </pic:blipFill>
                  <pic:spPr>
                    <a:xfrm>
                      <a:off x="0" y="0"/>
                      <a:ext cx="4496190" cy="2568163"/>
                    </a:xfrm>
                    <a:prstGeom prst="rect">
                      <a:avLst/>
                    </a:prstGeom>
                  </pic:spPr>
                </pic:pic>
              </a:graphicData>
            </a:graphic>
          </wp:inline>
        </w:drawing>
      </w:r>
    </w:p>
    <w:p w14:paraId="0102108A" w14:textId="77777777" w:rsidR="00DD19EF" w:rsidRPr="003D522E" w:rsidRDefault="00DD19EF" w:rsidP="00DD19EF">
      <w:pPr>
        <w:jc w:val="center"/>
      </w:pPr>
      <w:r w:rsidRPr="003D522E">
        <w:rPr>
          <w:noProof/>
        </w:rPr>
        <w:lastRenderedPageBreak/>
        <w:drawing>
          <wp:inline distT="0" distB="0" distL="0" distR="0" wp14:anchorId="1ED9C1D3" wp14:editId="22ED804A">
            <wp:extent cx="4153260" cy="2560542"/>
            <wp:effectExtent l="0" t="0" r="0" b="0"/>
            <wp:docPr id="69576195"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6195" name="Picture 1" descr="A table with numbers and letters&#10;&#10;AI-generated content may be incorrect."/>
                    <pic:cNvPicPr/>
                  </pic:nvPicPr>
                  <pic:blipFill>
                    <a:blip r:embed="rId22"/>
                    <a:stretch>
                      <a:fillRect/>
                    </a:stretch>
                  </pic:blipFill>
                  <pic:spPr>
                    <a:xfrm>
                      <a:off x="0" y="0"/>
                      <a:ext cx="4153260" cy="2560542"/>
                    </a:xfrm>
                    <a:prstGeom prst="rect">
                      <a:avLst/>
                    </a:prstGeom>
                  </pic:spPr>
                </pic:pic>
              </a:graphicData>
            </a:graphic>
          </wp:inline>
        </w:drawing>
      </w:r>
    </w:p>
    <w:p w14:paraId="474140D2" w14:textId="77777777" w:rsidR="00DD19EF" w:rsidRDefault="00DD19EF" w:rsidP="00DD19EF">
      <w:pPr>
        <w:pStyle w:val="Heading1"/>
      </w:pPr>
      <w:bookmarkStart w:id="9" w:name="_Toc205834940"/>
      <w:r w:rsidRPr="0082593E">
        <w:t>6. Discussion</w:t>
      </w:r>
      <w:bookmarkEnd w:id="9"/>
    </w:p>
    <w:p w14:paraId="2D608518" w14:textId="77777777" w:rsidR="00DD19EF" w:rsidRDefault="00DD19EF" w:rsidP="00DD19EF">
      <w:r>
        <w:t>The analysis shows that there is a measurable decrease in discretionary accruals (DA) during the post-IFRS period thus implying that IFRS implementation may have contributed to the corporate earnings quality in terms of transparency and tougher accounting rules. The regressions findings indicated small alterations in the magnitude and the significance of alpha one, alpha two, and alpha three after IFRS which indicated a change in the way in which the elements of financial statements impacted accrual behavior. The patterns of correlation also changed, and the relationships between DA and the variables concerned with income were less significant, which may signify the decrease in the earnings manipulation opportunities. These results were supported by ANOVA and t-test results that indicated that the difference was statistically significant between the level of DA before and after IFRS.</w:t>
      </w:r>
    </w:p>
    <w:p w14:paraId="6ADEAFA0" w14:textId="77777777" w:rsidR="00DD19EF" w:rsidRPr="0082593E" w:rsidRDefault="00DD19EF" w:rsidP="00DD19EF">
      <w:r>
        <w:t>Comparing MNCs and non-MNCs in the sample, it found that MNCs tended to have a lesser change in DA, which may be because they are used to the requirements of international reporting and have better systems of internal governance. The change in Non-MNCs was stronger, however, indicating that the adoption of IFRS had a greater adjustment burden. On balance, the results confirm what has been found in the literature that sees IFRS as a means of improving comparability and transparency and notes that effects might differ by firm features.</w:t>
      </w:r>
    </w:p>
    <w:p w14:paraId="7C047905" w14:textId="77777777" w:rsidR="00DD19EF" w:rsidRDefault="00DD19EF" w:rsidP="00DD19EF">
      <w:pPr>
        <w:pStyle w:val="Heading1"/>
      </w:pPr>
      <w:bookmarkStart w:id="10" w:name="_Toc205834941"/>
      <w:r w:rsidRPr="0082593E">
        <w:t>7. Limitations</w:t>
      </w:r>
      <w:bookmarkEnd w:id="10"/>
    </w:p>
    <w:p w14:paraId="52A3A43C" w14:textId="77777777" w:rsidR="00DD19EF" w:rsidRPr="0082593E" w:rsidRDefault="00DD19EF" w:rsidP="00DD19EF">
      <w:r>
        <w:t>The results can be generalised as the sample size of MNCs is small. Also, imputing missing formed variables to zero might be a little twisting to regression results.</w:t>
      </w:r>
    </w:p>
    <w:p w14:paraId="6AE06F88" w14:textId="77777777" w:rsidR="00DD19EF" w:rsidRDefault="00DD19EF" w:rsidP="00DD19EF">
      <w:pPr>
        <w:pStyle w:val="Heading1"/>
      </w:pPr>
      <w:bookmarkStart w:id="11" w:name="_Toc205834942"/>
      <w:r w:rsidRPr="0082593E">
        <w:lastRenderedPageBreak/>
        <w:t>8. Conclusion</w:t>
      </w:r>
      <w:bookmarkEnd w:id="11"/>
    </w:p>
    <w:p w14:paraId="097296DE" w14:textId="77777777" w:rsidR="00DD19EF" w:rsidRDefault="00DD19EF" w:rsidP="00DD19EF">
      <w:r>
        <w:t>This empirical evidence supported by the study is that with the adoption of IFRS, there is a decline in the discretionary accruals as the adoption of IFRS leads to financial reporting transparency. These findings can be used to input into the debate that exists on the effectiveness of IFRS in controlling the earnings management.</w:t>
      </w:r>
    </w:p>
    <w:p w14:paraId="536AE951" w14:textId="4AC1D76F" w:rsidR="00DD19EF" w:rsidRDefault="00DD19EF" w:rsidP="00DD19EF">
      <w:pPr>
        <w:pStyle w:val="Heading1"/>
      </w:pPr>
      <w:bookmarkStart w:id="12" w:name="_Toc205834943"/>
      <w:r w:rsidRPr="00EF612F">
        <w:t>9. Appendix</w:t>
      </w:r>
      <w:bookmarkEnd w:id="12"/>
    </w:p>
    <w:p w14:paraId="4785B812" w14:textId="282953E2" w:rsidR="00DD19EF" w:rsidRPr="003D522E" w:rsidRDefault="00DD19EF" w:rsidP="00DD19EF">
      <w:r w:rsidRPr="00DD19EF">
        <w:t>The data was taken by us in different high-quality open sources which were the Yahoo Finance site, annual reports of the companies, and financial databases. These sources gave the historical financial information of both the MNCs and non-MNCs, a period of 14 years (seven years before IFRS and seven years after IFRS). Information provided by such platforms provided transparency, availability, and uniformity in data collection of the needed financial variables.</w:t>
      </w:r>
    </w:p>
    <w:p w14:paraId="6FF356BD" w14:textId="77777777" w:rsidR="00DD19EF" w:rsidRPr="003D522E" w:rsidRDefault="00DD19EF" w:rsidP="00DD19EF"/>
    <w:p w14:paraId="3426DFEC" w14:textId="397CF760" w:rsidR="00A8277A" w:rsidRPr="00A8277A" w:rsidRDefault="00A8277A" w:rsidP="00A8277A"/>
    <w:sectPr w:rsidR="00A8277A" w:rsidRPr="00A827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BC43B" w14:textId="77777777" w:rsidR="004257AC" w:rsidRDefault="004257AC" w:rsidP="003858A4">
      <w:pPr>
        <w:spacing w:after="0" w:line="240" w:lineRule="auto"/>
      </w:pPr>
      <w:r>
        <w:separator/>
      </w:r>
    </w:p>
  </w:endnote>
  <w:endnote w:type="continuationSeparator" w:id="0">
    <w:p w14:paraId="7F7CBB2F" w14:textId="77777777" w:rsidR="004257AC" w:rsidRDefault="004257AC" w:rsidP="0038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678E5" w14:textId="77777777" w:rsidR="004257AC" w:rsidRDefault="004257AC" w:rsidP="003858A4">
      <w:pPr>
        <w:spacing w:after="0" w:line="240" w:lineRule="auto"/>
      </w:pPr>
      <w:r>
        <w:separator/>
      </w:r>
    </w:p>
  </w:footnote>
  <w:footnote w:type="continuationSeparator" w:id="0">
    <w:p w14:paraId="544CB426" w14:textId="77777777" w:rsidR="004257AC" w:rsidRDefault="004257AC" w:rsidP="0038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E6F8A"/>
    <w:multiLevelType w:val="multilevel"/>
    <w:tmpl w:val="96D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E5233"/>
    <w:multiLevelType w:val="hybridMultilevel"/>
    <w:tmpl w:val="5D727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0A0E27"/>
    <w:multiLevelType w:val="hybridMultilevel"/>
    <w:tmpl w:val="6350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9495679">
    <w:abstractNumId w:val="0"/>
  </w:num>
  <w:num w:numId="2" w16cid:durableId="1156727828">
    <w:abstractNumId w:val="1"/>
  </w:num>
  <w:num w:numId="3" w16cid:durableId="340279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97"/>
    <w:rsid w:val="001D1C2C"/>
    <w:rsid w:val="001F0890"/>
    <w:rsid w:val="0025721E"/>
    <w:rsid w:val="002D2EAC"/>
    <w:rsid w:val="003858A4"/>
    <w:rsid w:val="003A0905"/>
    <w:rsid w:val="003B6CB5"/>
    <w:rsid w:val="004257AC"/>
    <w:rsid w:val="004C23C8"/>
    <w:rsid w:val="005D0897"/>
    <w:rsid w:val="005D5BA9"/>
    <w:rsid w:val="007351F7"/>
    <w:rsid w:val="0075401B"/>
    <w:rsid w:val="00756CEB"/>
    <w:rsid w:val="00772668"/>
    <w:rsid w:val="007C35DB"/>
    <w:rsid w:val="0085240F"/>
    <w:rsid w:val="00982626"/>
    <w:rsid w:val="00A8277A"/>
    <w:rsid w:val="00AD3C57"/>
    <w:rsid w:val="00B17E68"/>
    <w:rsid w:val="00CB4DBD"/>
    <w:rsid w:val="00D44BBB"/>
    <w:rsid w:val="00DD1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A23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897"/>
    <w:pPr>
      <w:spacing w:line="360" w:lineRule="auto"/>
      <w:jc w:val="both"/>
    </w:pPr>
    <w:rPr>
      <w:rFonts w:ascii="Arial" w:hAnsi="Arial"/>
    </w:rPr>
  </w:style>
  <w:style w:type="paragraph" w:styleId="Heading1">
    <w:name w:val="heading 1"/>
    <w:basedOn w:val="Normal"/>
    <w:next w:val="Normal"/>
    <w:link w:val="Heading1Char"/>
    <w:uiPriority w:val="9"/>
    <w:qFormat/>
    <w:rsid w:val="00DD19EF"/>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DD19EF"/>
    <w:pPr>
      <w:keepNext/>
      <w:keepLines/>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uiPriority w:val="9"/>
    <w:semiHidden/>
    <w:unhideWhenUsed/>
    <w:qFormat/>
    <w:rsid w:val="005D08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8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8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9EF"/>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DD19EF"/>
    <w:rPr>
      <w:rFonts w:ascii="Arial" w:eastAsiaTheme="majorEastAsia" w:hAnsi="Arial" w:cstheme="majorBidi"/>
      <w:b/>
      <w:color w:val="000000" w:themeColor="text1"/>
      <w:sz w:val="24"/>
      <w:szCs w:val="32"/>
    </w:rPr>
  </w:style>
  <w:style w:type="character" w:customStyle="1" w:styleId="Heading3Char">
    <w:name w:val="Heading 3 Char"/>
    <w:basedOn w:val="DefaultParagraphFont"/>
    <w:link w:val="Heading3"/>
    <w:uiPriority w:val="9"/>
    <w:semiHidden/>
    <w:rsid w:val="005D08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8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8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897"/>
    <w:rPr>
      <w:rFonts w:eastAsiaTheme="majorEastAsia" w:cstheme="majorBidi"/>
      <w:color w:val="272727" w:themeColor="text1" w:themeTint="D8"/>
    </w:rPr>
  </w:style>
  <w:style w:type="paragraph" w:styleId="Title">
    <w:name w:val="Title"/>
    <w:basedOn w:val="Normal"/>
    <w:next w:val="Normal"/>
    <w:link w:val="TitleChar"/>
    <w:uiPriority w:val="10"/>
    <w:qFormat/>
    <w:rsid w:val="005D0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897"/>
    <w:pPr>
      <w:spacing w:before="160"/>
      <w:jc w:val="center"/>
    </w:pPr>
    <w:rPr>
      <w:i/>
      <w:iCs/>
      <w:color w:val="404040" w:themeColor="text1" w:themeTint="BF"/>
    </w:rPr>
  </w:style>
  <w:style w:type="character" w:customStyle="1" w:styleId="QuoteChar">
    <w:name w:val="Quote Char"/>
    <w:basedOn w:val="DefaultParagraphFont"/>
    <w:link w:val="Quote"/>
    <w:uiPriority w:val="29"/>
    <w:rsid w:val="005D0897"/>
    <w:rPr>
      <w:i/>
      <w:iCs/>
      <w:color w:val="404040" w:themeColor="text1" w:themeTint="BF"/>
    </w:rPr>
  </w:style>
  <w:style w:type="paragraph" w:styleId="ListParagraph">
    <w:name w:val="List Paragraph"/>
    <w:basedOn w:val="Normal"/>
    <w:uiPriority w:val="34"/>
    <w:qFormat/>
    <w:rsid w:val="005D0897"/>
    <w:pPr>
      <w:ind w:left="720"/>
      <w:contextualSpacing/>
    </w:pPr>
  </w:style>
  <w:style w:type="character" w:styleId="IntenseEmphasis">
    <w:name w:val="Intense Emphasis"/>
    <w:basedOn w:val="DefaultParagraphFont"/>
    <w:uiPriority w:val="21"/>
    <w:qFormat/>
    <w:rsid w:val="005D0897"/>
    <w:rPr>
      <w:i/>
      <w:iCs/>
      <w:color w:val="2F5496" w:themeColor="accent1" w:themeShade="BF"/>
    </w:rPr>
  </w:style>
  <w:style w:type="paragraph" w:styleId="IntenseQuote">
    <w:name w:val="Intense Quote"/>
    <w:basedOn w:val="Normal"/>
    <w:next w:val="Normal"/>
    <w:link w:val="IntenseQuoteChar"/>
    <w:uiPriority w:val="30"/>
    <w:qFormat/>
    <w:rsid w:val="005D08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897"/>
    <w:rPr>
      <w:i/>
      <w:iCs/>
      <w:color w:val="2F5496" w:themeColor="accent1" w:themeShade="BF"/>
    </w:rPr>
  </w:style>
  <w:style w:type="character" w:styleId="IntenseReference">
    <w:name w:val="Intense Reference"/>
    <w:basedOn w:val="DefaultParagraphFont"/>
    <w:uiPriority w:val="32"/>
    <w:qFormat/>
    <w:rsid w:val="005D0897"/>
    <w:rPr>
      <w:b/>
      <w:bCs/>
      <w:smallCaps/>
      <w:color w:val="2F5496" w:themeColor="accent1" w:themeShade="BF"/>
      <w:spacing w:val="5"/>
    </w:rPr>
  </w:style>
  <w:style w:type="paragraph" w:styleId="Header">
    <w:name w:val="header"/>
    <w:basedOn w:val="Normal"/>
    <w:link w:val="HeaderChar"/>
    <w:uiPriority w:val="99"/>
    <w:unhideWhenUsed/>
    <w:rsid w:val="0038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8A4"/>
    <w:rPr>
      <w:rFonts w:ascii="Arial" w:hAnsi="Arial"/>
    </w:rPr>
  </w:style>
  <w:style w:type="paragraph" w:styleId="Footer">
    <w:name w:val="footer"/>
    <w:basedOn w:val="Normal"/>
    <w:link w:val="FooterChar"/>
    <w:uiPriority w:val="99"/>
    <w:unhideWhenUsed/>
    <w:rsid w:val="0038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8A4"/>
    <w:rPr>
      <w:rFonts w:ascii="Arial" w:hAnsi="Arial"/>
    </w:rPr>
  </w:style>
  <w:style w:type="paragraph" w:styleId="TOCHeading">
    <w:name w:val="TOC Heading"/>
    <w:basedOn w:val="Heading1"/>
    <w:next w:val="Normal"/>
    <w:uiPriority w:val="39"/>
    <w:unhideWhenUsed/>
    <w:qFormat/>
    <w:rsid w:val="003B6CB5"/>
    <w:pPr>
      <w:spacing w:before="240" w:after="0" w:line="259" w:lineRule="auto"/>
      <w:jc w:val="left"/>
      <w:outlineLvl w:val="9"/>
    </w:pPr>
    <w:rPr>
      <w:rFonts w:asciiTheme="majorHAnsi" w:hAnsiTheme="majorHAnsi"/>
      <w:b w:val="0"/>
      <w:color w:val="2F5496" w:themeColor="accent1" w:themeShade="BF"/>
      <w:kern w:val="0"/>
      <w:szCs w:val="32"/>
      <w:lang w:val="en-US"/>
      <w14:ligatures w14:val="none"/>
    </w:rPr>
  </w:style>
  <w:style w:type="paragraph" w:styleId="TOC1">
    <w:name w:val="toc 1"/>
    <w:basedOn w:val="Normal"/>
    <w:next w:val="Normal"/>
    <w:autoRedefine/>
    <w:uiPriority w:val="39"/>
    <w:unhideWhenUsed/>
    <w:rsid w:val="003B6CB5"/>
    <w:pPr>
      <w:spacing w:after="100"/>
    </w:pPr>
  </w:style>
  <w:style w:type="paragraph" w:styleId="TOC2">
    <w:name w:val="toc 2"/>
    <w:basedOn w:val="Normal"/>
    <w:next w:val="Normal"/>
    <w:autoRedefine/>
    <w:uiPriority w:val="39"/>
    <w:unhideWhenUsed/>
    <w:rsid w:val="003B6CB5"/>
    <w:pPr>
      <w:spacing w:after="100"/>
      <w:ind w:left="220"/>
    </w:pPr>
  </w:style>
  <w:style w:type="character" w:styleId="Hyperlink">
    <w:name w:val="Hyperlink"/>
    <w:basedOn w:val="DefaultParagraphFont"/>
    <w:uiPriority w:val="99"/>
    <w:unhideWhenUsed/>
    <w:rsid w:val="003B6C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A53EE3-8D6A-4871-9580-7C8BAE6C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2025-08-11T14:29:00Z</dcterms:created>
  <dcterms:modified xsi:type="dcterms:W3CDTF">2025-08-11T14:32:00Z</dcterms:modified>
</cp:coreProperties>
</file>