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drawing>
          <wp:inline distT="0" distB="0" distL="0" distR="0">
            <wp:extent cx="3124200" cy="1171575"/>
            <wp:effectExtent t="0" r="0" b="0" l="0"/>
            <wp:docPr id="1" name="bpro-logo" descr="BPro PMS logo" title="bpr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0D2B4E"/>
          <w:sz w:val="72"/>
          <w:szCs w:val="72"/>
        </w:rPr>
        <w:t xml:space="preserve">bpro LMS + PMS</w:t>
      </w:r>
    </w:p>
    <w:p>
      <w:pPr>
        <w:spacing w:after="600"/>
        <w:jc w:val="center"/>
      </w:pPr>
      <w:r>
        <w:rPr>
          <w:color w:val="666666"/>
          <w:sz w:val="32"/>
          <w:szCs w:val="32"/>
        </w:rPr>
        <w:t xml:space="preserve">Learning &amp; Performance Management Platform</w:t>
      </w:r>
    </w:p>
    <w:p>
      <w:pPr>
        <w:spacing w:after="120"/>
        <w:jc w:val="center"/>
      </w:pPr>
      <w:r>
        <w:rPr>
          <w:b/>
          <w:bCs/>
          <w:color w:val="E8402A"/>
          <w:sz w:val="36"/>
          <w:szCs w:val="36"/>
        </w:rPr>
        <w:t xml:space="preserve">USER MANUAL &amp; HELP GUIDE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Step-by-step guide for Administrators, HR, HODs and Employees</w:t>
      </w:r>
    </w:p>
    <w:p>
      <w:pPr>
        <w:jc w:val="center"/>
      </w:pPr>
      <w:r>
        <w:rPr>
          <w:color w:val="666666"/>
          <w:sz w:val="22"/>
          <w:szCs w:val="22"/>
        </w:rPr>
        <w:t xml:space="preserve">VER 1.0  |  July 2026  |  Team bpro</w:t>
      </w:r>
    </w:p>
    <w:p>
      <w:pPr>
        <w:jc w:val="center"/>
      </w:pPr>
      <w:r>
        <w:rPr>
          <w:i/>
          <w:iCs/>
          <w:color w:val="0D2B4E"/>
          <w:sz w:val="22"/>
          <w:szCs w:val="22"/>
        </w:rPr>
        <w:t xml:space="preserve">HR — The Locus Point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Welcome to bpro LMS + PMS</w:t>
      </w:r>
    </w:p>
    <w:p>
      <w:pPr>
        <w:spacing w:after="120"/>
      </w:pPr>
      <w:r>
        <w:t xml:space="preserve">bpro LMS + PMS is Team bpro’s white-labeled SaaS platform that combines a </w:t>
      </w:r>
      <w:r>
        <w:rPr>
          <w:b/>
          <w:bCs/>
        </w:rPr>
        <w:t xml:space="preserve">Learning Management System</w:t>
      </w:r>
      <w:r>
        <w:t xml:space="preserve"> (courses, induction, compliance training, certifications) with a </w:t>
      </w:r>
      <w:r>
        <w:rPr>
          <w:b/>
          <w:bCs/>
        </w:rPr>
        <w:t xml:space="preserve">Performance Management System</w:t>
      </w:r>
      <w:r>
        <w:t xml:space="preserve"> (goals, review cycles, appraisals) for client organisations. It is built on Odoo 18.</w:t>
      </w:r>
    </w:p>
    <w:p>
      <w:pPr>
        <w:pStyle w:val="Heading2"/>
      </w:pPr>
      <w:r>
        <w:t xml:space="preserve">1.1 How the platform is organised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platform, many clients.</w:t>
      </w:r>
      <w:r>
        <w:t xml:space="preserve"> Every client organisation is a separate company under the bpro Corporate master. Client data is fully isolated — one client can never see another client’s people, courses or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Global vs client content.</w:t>
      </w:r>
      <w:r>
        <w:t xml:space="preserve"> Courses, competencies and SCORM packages owned by bpro Corporate are automatically available to every client. Content owned by a client stays private to that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Learning and performance are connected.</w:t>
      </w:r>
      <w:r>
        <w:t xml:space="preserve"> Courses can be attached to goals and competencies. Completing an appraisal automatically enrolls the employee in the courses that close their competency gaps.</w:t>
      </w:r>
    </w:p>
    <w:p>
      <w:pPr>
        <w:pStyle w:val="Heading2"/>
      </w:pPr>
      <w:r>
        <w:t xml:space="preserve">1.2 The four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they can do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 Super Admin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Everything, across all client companies: onboard clients, manage billing, publish global content, view cross-client dashboards.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HR Admin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control inside their own company only: employees, courses, review cycles, goals, appraisals, reports.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 of Department (HOD)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Their own department only: set and track team goals, run appraisals, flag training needs.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Self-service: take assigned courses, update own goal progress, complete self-assessments, view own results.</w:t>
            </w:r>
          </w:p>
        </w:tc>
      </w:tr>
    </w:tbl>
    <w:p>
      <w:pPr>
        <w:pBdr>
          <w:left w:val="single" w:color="E8402A" w:sz="18" w:space="8"/>
        </w:pBdr>
        <w:spacing w:after="160" w:before="120"/>
        <w:ind w:left="240"/>
      </w:pPr>
      <w:r>
        <w:rPr>
          <w:b/>
          <w:bCs/>
          <w:color w:val="E8402A"/>
        </w:rPr>
        <w:t xml:space="preserve">Note: </w:t>
      </w:r>
      <w:r>
        <w:t xml:space="preserve">Every screen automatically shows each person only what their role allows. The same dashboard shows a HOD their team, an HR admin their company, and the Super Admin every client.</w:t>
      </w:r>
    </w:p>
    <w:p>
      <w:pPr>
        <w:pStyle w:val="Heading1"/>
        <w:pageBreakBefore/>
      </w:pPr>
      <w:r>
        <w:t xml:space="preserve">2. Getting Started</w:t>
      </w:r>
    </w:p>
    <w:p>
      <w:pPr>
        <w:pStyle w:val="Heading2"/>
      </w:pPr>
      <w:r>
        <w:t xml:space="preserve">2.1 Logging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platform in your browser — local: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http://localhost:8069</w:t>
      </w:r>
      <w:r>
        <w:t xml:space="preserve">  |  production: </w:t>
      </w:r>
      <w:r>
        <w:rPr>
          <w:rFonts w:ascii="Courier New" w:cs="Courier New" w:eastAsia="Courier New" w:hAnsi="Courier New"/>
          <w:sz w:val="20"/>
          <w:szCs w:val="20"/>
        </w:rPr>
        <w:t xml:space="preserve">https://app.bprolms.com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your email address and password, then click </w:t>
      </w:r>
      <w:r>
        <w:rPr>
          <w:b/>
          <w:bCs/>
        </w:rPr>
        <w:t xml:space="preserve">Log 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 time? Use the password given by your administrator, then change it immediately (see 2.3).</w:t>
      </w:r>
    </w:p>
    <w:p>
      <w:pPr>
        <w:pStyle w:val="Heading2"/>
      </w:pPr>
      <w:r>
        <w:t xml:space="preserve">2.2 Finding your way around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  <w:color w:val="0D2B4E"/>
        </w:rPr>
        <w:t xml:space="preserve">apps menu</w:t>
      </w:r>
      <w:r>
        <w:t xml:space="preserve"> (top-left grid icon) lists your apps: </w:t>
      </w:r>
      <w:r>
        <w:rPr>
          <w:b/>
          <w:bCs/>
        </w:rPr>
        <w:t xml:space="preserve">bpro PMS</w:t>
      </w:r>
      <w:r>
        <w:t xml:space="preserve">, </w:t>
      </w:r>
      <w:r>
        <w:rPr>
          <w:b/>
          <w:bCs/>
        </w:rPr>
        <w:t xml:space="preserve">eLearning</w:t>
      </w:r>
      <w:r>
        <w:t xml:space="preserve">, and — for HR — </w:t>
      </w:r>
      <w:r>
        <w:rPr>
          <w:b/>
          <w:bCs/>
        </w:rPr>
        <w:t xml:space="preserve">Employees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 Admins see a </w:t>
      </w:r>
      <w:r>
        <w:rPr>
          <w:b/>
          <w:bCs/>
        </w:rPr>
        <w:t xml:space="preserve">company switcher</w:t>
      </w:r>
      <w:r>
        <w:t xml:space="preserve"> in the top-right corner — click it to work inside a specific client, or tick several to see combined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avatar (top-right) opens </w:t>
      </w:r>
      <w:r>
        <w:rPr>
          <w:b/>
          <w:bCs/>
          <w:color w:val="0D2B4E"/>
        </w:rPr>
        <w:t xml:space="preserve">My Profile</w:t>
      </w:r>
      <w:r>
        <w:t xml:space="preserve"> and </w:t>
      </w:r>
      <w:r>
        <w:rPr>
          <w:b/>
          <w:bCs/>
          <w:color w:val="0D2B4E"/>
        </w:rPr>
        <w:t xml:space="preserve">Log out</w:t>
      </w:r>
      <w:r>
        <w:t xml:space="preserve">.</w:t>
      </w:r>
    </w:p>
    <w:p>
      <w:pPr>
        <w:pStyle w:val="Heading2"/>
      </w:pPr>
      <w:r>
        <w:t xml:space="preserve">2.3 Changing your password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Click your avatar (top-right) → </w:t>
      </w:r>
      <w:r>
        <w:rPr>
          <w:b/>
          <w:bCs/>
          <w:color w:val="0D2B4E"/>
        </w:rPr>
        <w:t xml:space="preserve">My Profile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the </w:t>
      </w:r>
      <w:r>
        <w:rPr>
          <w:b/>
          <w:bCs/>
          <w:color w:val="0D2B4E"/>
        </w:rPr>
        <w:t xml:space="preserve">Account Security</w:t>
      </w:r>
      <w:r>
        <w:t xml:space="preserve"> tab → </w:t>
      </w:r>
      <w:r>
        <w:rPr>
          <w:b/>
          <w:bCs/>
        </w:rPr>
        <w:t xml:space="preserve">Change Password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Recommended for admins: enable </w:t>
      </w:r>
      <w:r>
        <w:rPr>
          <w:b/>
          <w:bCs/>
        </w:rPr>
        <w:t xml:space="preserve">Two-factor Authentication</w:t>
      </w:r>
      <w:r>
        <w:t xml:space="preserve"> on the same tab.</w:t>
      </w:r>
    </w:p>
    <w:p>
      <w:pPr>
        <w:pStyle w:val="Heading2"/>
      </w:pPr>
      <w:r>
        <w:t xml:space="preserve">2.4 Standard logins (local development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Login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tech@bpropms.com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bpro#1234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 Super Admin (all companies)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hr.a@test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bpro@2026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HR Admin (Client 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hod.a@test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bpro@2026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HOD (Client A, Sales)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emp.a@test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bpro@2026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(Client A)</w:t>
            </w:r>
          </w:p>
        </w:tc>
      </w:tr>
    </w:tbl>
    <w:p>
      <w:pPr>
        <w:pBdr>
          <w:left w:val="single" w:color="E8402A" w:sz="18" w:space="8"/>
        </w:pBdr>
        <w:spacing w:after="160" w:before="120"/>
        <w:ind w:left="240"/>
      </w:pPr>
      <w:r>
        <w:rPr>
          <w:b/>
          <w:bCs/>
          <w:color w:val="E8402A"/>
        </w:rPr>
        <w:t xml:space="preserve">Note: </w:t>
      </w:r>
      <w:r>
        <w:t xml:space="preserve">These test accounts exist only on the local development system. Before go-live they are removed by scripts/remove_test_data.py, and the Super Admin password must be changed to a strong one.</w:t>
      </w:r>
    </w:p>
    <w:p>
      <w:pPr>
        <w:pStyle w:val="Heading1"/>
        <w:pageBreakBefore/>
      </w:pPr>
      <w:r>
        <w:t xml:space="preserve">3. Quick Start — Your First Client in 10 Minutes</w:t>
      </w:r>
    </w:p>
    <w:p>
      <w:pPr>
        <w:spacing w:after="120"/>
      </w:pPr>
      <w:r>
        <w:t xml:space="preserve">This walkthrough takes a bpro Super Admin from an empty platform to a working client with one employee enrolled in training.</w:t>
      </w:r>
    </w:p>
    <w:p>
      <w:pPr>
        <w:pStyle w:val="Heading2"/>
      </w:pPr>
      <w:r>
        <w:t xml:space="preserve">Step 1 — Onboard the client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Log in as Super Admin → </w:t>
      </w:r>
      <w:r>
        <w:rPr>
          <w:b/>
          <w:bCs/>
          <w:color w:val="0D2B4E"/>
        </w:rPr>
        <w:t xml:space="preserve">bpro PMS → Onboard New Client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Fill in: </w:t>
      </w:r>
      <w:r>
        <w:rPr>
          <w:b/>
          <w:bCs/>
        </w:rPr>
        <w:t xml:space="preserve">Client Organisation</w:t>
      </w:r>
      <w:r>
        <w:t xml:space="preserve"> (e.g. myG Digital Pvt Ltd), optional logo, </w:t>
      </w:r>
      <w:r>
        <w:rPr>
          <w:b/>
          <w:bCs/>
        </w:rPr>
        <w:t xml:space="preserve">First Department</w:t>
      </w:r>
      <w:r>
        <w:t xml:space="preserve">, </w:t>
      </w:r>
      <w:r>
        <w:rPr>
          <w:b/>
          <w:bCs/>
        </w:rPr>
        <w:t xml:space="preserve">Portal Domain</w:t>
      </w:r>
      <w:r>
        <w:t xml:space="preserve"> (e.g. myg.bprolms.com, optional).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Enter the client’s HR admin: name, email (their login) and initial password.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 xml:space="preserve">Onboard Client</w:t>
      </w:r>
      <w:r>
        <w:t xml:space="preserve">. In one step this creates the company, the HR admin user and employee, a white-label website, and enrolls the HR admin in every global Induction course.</w:t>
      </w:r>
    </w:p>
    <w:p>
      <w:pPr>
        <w:pStyle w:val="Heading2"/>
      </w:pPr>
      <w:r>
        <w:t xml:space="preserve">Step 2 — Give the client a subscription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D2B4E"/>
        </w:rPr>
        <w:t xml:space="preserve">bpro PMS → Billing → Plans</w:t>
      </w:r>
      <w:r>
        <w:t xml:space="preserve"> — create a plan if none exists (e.g. Standard, 499 per seat, Monthly).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  <w:color w:val="0D2B4E"/>
        </w:rPr>
        <w:t xml:space="preserve">bpro PMS → Billing → Subscriptions</w:t>
      </w:r>
      <w:r>
        <w:t xml:space="preserve"> → </w:t>
      </w:r>
      <w:r>
        <w:rPr>
          <w:b/>
          <w:bCs/>
        </w:rPr>
        <w:t xml:space="preserve">New</w:t>
      </w:r>
      <w:r>
        <w:t xml:space="preserve"> — pick the client and plan. Seats count the client’s active employees automatically.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 xml:space="preserve">Activate</w:t>
      </w:r>
      <w:r>
        <w:t xml:space="preserve">. Invoices are generated automatically on each renewal date (or click </w:t>
      </w:r>
      <w:r>
        <w:rPr>
          <w:b/>
          <w:bCs/>
        </w:rPr>
        <w:t xml:space="preserve">Invoice Now</w:t>
      </w:r>
      <w:r>
        <w:t xml:space="preserve">).</w:t>
      </w:r>
    </w:p>
    <w:p>
      <w:pPr>
        <w:pStyle w:val="Heading2"/>
      </w:pPr>
      <w:r>
        <w:t xml:space="preserve">Step 3 — Publish a global course (once for all clients)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Switch company to </w:t>
      </w:r>
      <w:r>
        <w:rPr>
          <w:b/>
          <w:bCs/>
        </w:rPr>
        <w:t xml:space="preserve">bpro Corporate</w:t>
      </w:r>
      <w:r>
        <w:t xml:space="preserve"> (top-right switcher) — content created here is visible to every client.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color w:val="0D2B4E"/>
        </w:rPr>
        <w:t xml:space="preserve">eLearning → Courses → New</w:t>
      </w:r>
      <w:r>
        <w:t xml:space="preserve">. Give it a name, add content (videos, PDFs, quizzes), and tag it </w:t>
      </w:r>
      <w:r>
        <w:rPr>
          <w:b/>
          <w:bCs/>
        </w:rPr>
        <w:t xml:space="preserve">Induction</w:t>
      </w:r>
      <w:r>
        <w:t xml:space="preserve"> under Course Type.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Click </w:t>
      </w:r>
      <w:r>
        <w:rPr>
          <w:b/>
          <w:bCs/>
        </w:rPr>
        <w:t xml:space="preserve">Publish</w:t>
      </w:r>
      <w:r>
        <w:t xml:space="preserve">. From now on, every new employee of every client is auto-enrolled in it.</w:t>
      </w:r>
    </w:p>
    <w:p>
      <w:pPr>
        <w:pStyle w:val="Heading2"/>
      </w:pPr>
      <w:r>
        <w:t xml:space="preserve">Step 4 — Watch it work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client’s HR admin logs in and adds an employee (</w:t>
      </w:r>
      <w:r>
        <w:rPr>
          <w:b/>
          <w:bCs/>
          <w:color w:val="0D2B4E"/>
        </w:rPr>
        <w:t xml:space="preserve">Employees → New</w:t>
      </w:r>
      <w:r>
        <w:t xml:space="preserve">) with a linked user account.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employee is instantly enrolled in all Induction courses — check </w:t>
      </w:r>
      <w:r>
        <w:rPr>
          <w:b/>
          <w:bCs/>
          <w:color w:val="0D2B4E"/>
        </w:rPr>
        <w:t xml:space="preserve">bpro PMS → Reporting → Training Compliance</w:t>
      </w:r>
      <w:r>
        <w:t xml:space="preserve">.</w:t>
      </w:r>
    </w:p>
    <w:p>
      <w:pPr>
        <w:pStyle w:val="Heading1"/>
        <w:pageBreakBefore/>
      </w:pPr>
      <w:r>
        <w:t xml:space="preserve">4. Guide for bpro Super Admins</w:t>
      </w:r>
    </w:p>
    <w:p>
      <w:pPr>
        <w:pStyle w:val="Heading2"/>
      </w:pPr>
      <w:r>
        <w:t xml:space="preserve">4.1 Onboarding clients</w:t>
      </w:r>
    </w:p>
    <w:p>
      <w:pPr>
        <w:spacing w:after="120"/>
      </w:pPr>
      <w:r>
        <w:t xml:space="preserve">Use </w:t>
      </w:r>
      <w:r>
        <w:rPr>
          <w:b/>
          <w:bCs/>
          <w:color w:val="0D2B4E"/>
        </w:rPr>
        <w:t xml:space="preserve">bpro PMS → Onboard New Client</w:t>
      </w:r>
      <w:r>
        <w:t xml:space="preserve"> (see Quick Start Step 1). Duplicate company names or logins are rejected with a clear message. After onboarding, add the client’s portal domain to the server’s Caddyfile so their branded web address works (see DEPLOY.md).</w:t>
      </w:r>
    </w:p>
    <w:p>
      <w:pPr>
        <w:pStyle w:val="Heading2"/>
      </w:pPr>
      <w:r>
        <w:t xml:space="preserve">4.2 Managing global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to </w:t>
      </w:r>
      <w:r>
        <w:rPr>
          <w:b/>
          <w:bCs/>
        </w:rPr>
        <w:t xml:space="preserve">bpro Corporate</w:t>
      </w:r>
      <w:r>
        <w:t xml:space="preserve"> before creating any course, competency or SCORM package that should reach every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Type tags drive the automation: </w:t>
      </w:r>
      <w:r>
        <w:rPr>
          <w:b/>
          <w:bCs/>
        </w:rPr>
        <w:t xml:space="preserve">Induction</w:t>
      </w:r>
      <w:r>
        <w:t xml:space="preserve"> (auto-assigned to new employees), </w:t>
      </w:r>
      <w:r>
        <w:rPr>
          <w:b/>
          <w:bCs/>
        </w:rPr>
        <w:t xml:space="preserve">Re-Induction</w:t>
      </w:r>
      <w:r>
        <w:t xml:space="preserve"> (re-assigned to everyone every 12 months with progress reset), </w:t>
      </w:r>
      <w:r>
        <w:rPr>
          <w:b/>
          <w:bCs/>
        </w:rPr>
        <w:t xml:space="preserve">Policy Updation</w:t>
      </w:r>
      <w:r>
        <w:t xml:space="preserve"> (pushed to all relevant employees the moment the course is published), </w:t>
      </w:r>
      <w:r>
        <w:rPr>
          <w:b/>
          <w:bCs/>
        </w:rPr>
        <w:t xml:space="preserve">Compliance</w:t>
      </w:r>
      <w:r>
        <w:t xml:space="preserve"> and </w:t>
      </w:r>
      <w:r>
        <w:rPr>
          <w:b/>
          <w:bCs/>
        </w:rPr>
        <w:t xml:space="preserve">Role-based</w:t>
      </w:r>
      <w:r>
        <w:t xml:space="preserve"> (for organisation and reporting).</w:t>
      </w:r>
    </w:p>
    <w:p>
      <w:pPr>
        <w:pStyle w:val="Heading2"/>
      </w:pPr>
      <w:r>
        <w:t xml:space="preserve">4.3 Billing</w:t>
      </w:r>
    </w:p>
    <w:p>
      <w:pPr>
        <w:spacing w:after="120"/>
      </w:pPr>
      <w:r>
        <w:t xml:space="preserve">Under </w:t>
      </w:r>
      <w:r>
        <w:rPr>
          <w:b/>
          <w:bCs/>
          <w:color w:val="0D2B4E"/>
        </w:rPr>
        <w:t xml:space="preserve">bpro PMS → Billing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Plans</w:t>
      </w:r>
      <w:r>
        <w:t xml:space="preserve"> — per-seat price and billing period (monthly/yearly).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Subscriptions</w:t>
      </w:r>
      <w:r>
        <w:t xml:space="preserve"> — one per client. States: Trial → Active → Suspended/Cancelled. The seat count always reflects the client’s current active employees, so invoices scale with their headcount.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daily automation generates a </w:t>
      </w:r>
      <w:r>
        <w:rPr>
          <w:b/>
          <w:bCs/>
        </w:rPr>
        <w:t xml:space="preserve">draft invoice</w:t>
      </w:r>
      <w:r>
        <w:t xml:space="preserve"> whenever a subscription’s next invoice date arrives, then rolls the date forward. Review drafts under the subscription’s </w:t>
      </w:r>
      <w:r>
        <w:rPr>
          <w:b/>
          <w:bCs/>
        </w:rPr>
        <w:t xml:space="preserve">Invoices</w:t>
      </w:r>
      <w:r>
        <w:t xml:space="preserve"> button, confirm and send them like any Odoo invoice.</w:t>
      </w:r>
    </w:p>
    <w:p>
      <w:pPr>
        <w:pStyle w:val="Heading2"/>
      </w:pPr>
      <w:r>
        <w:t xml:space="preserve">4.4 Cross-client dashboards</w:t>
      </w:r>
    </w:p>
    <w:p>
      <w:pPr>
        <w:spacing w:after="120"/>
      </w:pPr>
      <w:r>
        <w:t xml:space="preserve">Tick all companies in the company switcher, then open </w:t>
      </w:r>
      <w:r>
        <w:rPr>
          <w:b/>
          <w:bCs/>
          <w:color w:val="0D2B4E"/>
        </w:rPr>
        <w:t xml:space="preserve">bpro PMS → Reporting → Training Compliance</w:t>
      </w:r>
      <w:r>
        <w:t xml:space="preserve"> or </w:t>
      </w:r>
      <w:r>
        <w:rPr>
          <w:b/>
          <w:bCs/>
          <w:color w:val="0D2B4E"/>
        </w:rPr>
        <w:t xml:space="preserve">Goals Analysis</w:t>
      </w:r>
      <w:r>
        <w:t xml:space="preserve">. Group by Company to compare clients side by side. Only Super Admins can see more than one company.</w:t>
      </w:r>
    </w:p>
    <w:p>
      <w:pPr>
        <w:pStyle w:val="Heading2"/>
      </w:pPr>
      <w:r>
        <w:t xml:space="preserve">4.5 SCORM packages (legacy course content)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  <w:color w:val="0D2B4E"/>
        </w:rPr>
        <w:t xml:space="preserve">bpro PMS → Configuration → SCORM Packages</w:t>
      </w:r>
      <w:r>
        <w:t xml:space="preserve"> →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Name it, upload the SCORM 1.2 </w:t>
      </w:r>
      <w:r>
        <w:rPr>
          <w:rFonts w:ascii="Courier New" w:cs="Courier New" w:eastAsia="Courier New" w:hAnsi="Courier New"/>
          <w:sz w:val="20"/>
          <w:szCs w:val="20"/>
        </w:rPr>
        <w:t xml:space="preserve">.zip</w:t>
      </w:r>
      <w:r>
        <w:t xml:space="preserve"> — the launch file is detected automatically from imsmanifest.xml.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Pick the </w:t>
      </w:r>
      <w:r>
        <w:rPr>
          <w:b/>
          <w:bCs/>
        </w:rPr>
        <w:t xml:space="preserve">Course</w:t>
      </w:r>
      <w:r>
        <w:t xml:space="preserve"> it belongs to and a </w:t>
      </w:r>
      <w:r>
        <w:rPr>
          <w:b/>
          <w:bCs/>
        </w:rPr>
        <w:t xml:space="preserve">Completion Slide</w:t>
      </w:r>
      <w:r>
        <w:t xml:space="preserve"> — a placeholder lesson inside that course that gets marked done when the SCORM content reports completed/passed.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Share the player link (</w:t>
      </w:r>
      <w:r>
        <w:rPr>
          <w:b/>
          <w:bCs/>
        </w:rPr>
        <w:t xml:space="preserve">Open Player</w:t>
      </w:r>
      <w:r>
        <w:t xml:space="preserve"> button) or add it as a link inside the course content. Scores, completion and resume data are saved per learner on the package’s </w:t>
      </w:r>
      <w:r>
        <w:rPr>
          <w:b/>
          <w:bCs/>
        </w:rPr>
        <w:t xml:space="preserve">Attempts</w:t>
      </w:r>
      <w:r>
        <w:t xml:space="preserve"> tab.</w:t>
      </w:r>
    </w:p>
    <w:p>
      <w:pPr>
        <w:pStyle w:val="Heading1"/>
        <w:pageBreakBefore/>
      </w:pPr>
      <w:r>
        <w:t xml:space="preserve">5. Guide for Client HR Admins</w:t>
      </w:r>
    </w:p>
    <w:p>
      <w:pPr>
        <w:pStyle w:val="Heading2"/>
      </w:pPr>
      <w:r>
        <w:t xml:space="preserve">5.1 Employees and departments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  <w:color w:val="0D2B4E"/>
        </w:rPr>
        <w:t xml:space="preserve">Employees → New</w:t>
      </w:r>
      <w:r>
        <w:t xml:space="preserve"> — enter name, department, and (important) link a </w:t>
      </w:r>
      <w:r>
        <w:rPr>
          <w:b/>
          <w:bCs/>
        </w:rPr>
        <w:t xml:space="preserve">user account</w:t>
      </w:r>
      <w:r>
        <w:t xml:space="preserve"> with their email so they can log in.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The moment an employee record is created, they are auto-enrolled in every Induction-tagged course available to your company.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Create departments under </w:t>
      </w:r>
      <w:r>
        <w:rPr>
          <w:b/>
          <w:bCs/>
          <w:color w:val="0D2B4E"/>
        </w:rPr>
        <w:t xml:space="preserve">Employees → Departments</w:t>
      </w:r>
      <w:r>
        <w:t xml:space="preserve"> and set each department’s </w:t>
      </w:r>
      <w:r>
        <w:rPr>
          <w:b/>
          <w:bCs/>
        </w:rPr>
        <w:t xml:space="preserve">Manager</w:t>
      </w:r>
      <w:r>
        <w:t xml:space="preserve"> — that manager is the HOD and automatically sees their team’s goals and appraisals.</w:t>
      </w:r>
    </w:p>
    <w:p>
      <w:pPr>
        <w:pStyle w:val="Heading2"/>
      </w:pPr>
      <w:r>
        <w:t xml:space="preserve">5.2 Courses</w:t>
      </w:r>
    </w:p>
    <w:p>
      <w:pPr>
        <w:spacing w:after="120"/>
      </w:pPr>
      <w:r>
        <w:t xml:space="preserve">Use </w:t>
      </w:r>
      <w:r>
        <w:rPr>
          <w:b/>
          <w:bCs/>
          <w:color w:val="0D2B4E"/>
        </w:rPr>
        <w:t xml:space="preserve">eLearning</w:t>
      </w:r>
      <w:r>
        <w:t xml:space="preserve"> to create client-specific courses — anything you create while working in your company is private to your organisation. Global bpro courses appear alongside them automatically. Add content sections with videos, documents, images and </w:t>
      </w:r>
      <w:r>
        <w:rPr>
          <w:b/>
          <w:bCs/>
        </w:rPr>
        <w:t xml:space="preserve">quizzes</w:t>
      </w:r>
      <w:r>
        <w:t xml:space="preserve">; learners’ completion is tracked automatically.</w:t>
      </w:r>
    </w:p>
    <w:p>
      <w:pPr>
        <w:pStyle w:val="Heading2"/>
      </w:pPr>
      <w:r>
        <w:t xml:space="preserve">5.3 Running a performance cycle — the full workflow</w:t>
      </w:r>
    </w:p>
    <w:p>
      <w:pPr>
        <w:pStyle w:val="Heading3"/>
      </w:pPr>
      <w:r>
        <w:t xml:space="preserve">A. Open a review cycle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  <w:color w:val="0D2B4E"/>
        </w:rPr>
        <w:t xml:space="preserve">bpro PMS → Configuration → Review Cycles</w:t>
      </w:r>
      <w:r>
        <w:t xml:space="preserve"> → </w:t>
      </w:r>
      <w:r>
        <w:rPr>
          <w:b/>
          <w:bCs/>
        </w:rPr>
        <w:t xml:space="preserve">New</w:t>
      </w:r>
      <w:r>
        <w:t xml:space="preserve"> — e.g. “FY 2026-27 H2”, with start and end dates.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Click </w:t>
      </w:r>
      <w:r>
        <w:rPr>
          <w:b/>
          <w:bCs/>
        </w:rPr>
        <w:t xml:space="preserve">Open Cycle</w:t>
      </w:r>
      <w:r>
        <w:t xml:space="preserve">.</w:t>
      </w:r>
    </w:p>
    <w:p>
      <w:pPr>
        <w:pStyle w:val="Heading3"/>
      </w:pPr>
      <w:r>
        <w:t xml:space="preserve">B. Set goals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  <w:color w:val="0D2B4E"/>
        </w:rPr>
        <w:t xml:space="preserve">bpro PMS → Goals</w:t>
      </w:r>
      <w:r>
        <w:t xml:space="preserve"> → </w:t>
      </w:r>
      <w:r>
        <w:rPr>
          <w:b/>
          <w:bCs/>
        </w:rPr>
        <w:t xml:space="preserve">New</w:t>
      </w:r>
      <w:r>
        <w:t xml:space="preserve"> — pick the employee, cycle, weight (%), target and deadline.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On the </w:t>
      </w:r>
      <w:r>
        <w:rPr>
          <w:b/>
          <w:bCs/>
        </w:rPr>
        <w:t xml:space="preserve">Training</w:t>
      </w:r>
      <w:r>
        <w:t xml:space="preserve"> tab, attach any courses required for the goal — the goal then shows a live </w:t>
      </w:r>
      <w:r>
        <w:rPr>
          <w:b/>
          <w:bCs/>
        </w:rPr>
        <w:t xml:space="preserve">Training Progress %</w:t>
      </w:r>
      <w:r>
        <w:t xml:space="preserve"> as the employee completes them.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Click </w:t>
      </w:r>
      <w:r>
        <w:rPr>
          <w:b/>
          <w:bCs/>
        </w:rPr>
        <w:t xml:space="preserve">Start</w:t>
      </w:r>
      <w:r>
        <w:t xml:space="preserve">. The employee and their HOD update </w:t>
      </w:r>
      <w:r>
        <w:rPr>
          <w:b/>
          <w:bCs/>
        </w:rPr>
        <w:t xml:space="preserve">Progress</w:t>
      </w:r>
      <w:r>
        <w:t xml:space="preserve"> during the cycle; kanban view groups goals by state.</w:t>
      </w:r>
    </w:p>
    <w:p>
      <w:pPr>
        <w:pStyle w:val="Heading3"/>
      </w:pPr>
      <w:r>
        <w:t xml:space="preserve">C. Run appraisals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  <w:color w:val="0D2B4E"/>
        </w:rPr>
        <w:t xml:space="preserve">bpro PMS → Appraisals</w:t>
      </w:r>
      <w:r>
        <w:t xml:space="preserve"> → </w:t>
      </w:r>
      <w:r>
        <w:rPr>
          <w:b/>
          <w:bCs/>
        </w:rPr>
        <w:t xml:space="preserve">New</w:t>
      </w:r>
      <w:r>
        <w:t xml:space="preserve"> — pick employee, reviewer and cycle. The employee’s goals for that cycle appear automatically.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Start Self Assessment</w:t>
      </w:r>
      <w:r>
        <w:t xml:space="preserve"> — the employee writes their self-review in the Self Assessment tab.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Submit for Review</w:t>
      </w:r>
      <w:r>
        <w:t xml:space="preserve"> — the reviewer adds Manager Feedback and an overall rating (1–5).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On the </w:t>
      </w:r>
      <w:r>
        <w:rPr>
          <w:b/>
          <w:bCs/>
        </w:rPr>
        <w:t xml:space="preserve">Training Needs</w:t>
      </w:r>
      <w:r>
        <w:t xml:space="preserve"> tab, the reviewer lists competency gaps found during the review.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Complete</w:t>
      </w:r>
      <w:r>
        <w:t xml:space="preserve"> — the appraisal locks, and the employee is </w:t>
      </w:r>
      <w:r>
        <w:rPr>
          <w:b/>
          <w:bCs/>
        </w:rPr>
        <w:t xml:space="preserve">automatically enrolled</w:t>
      </w:r>
      <w:r>
        <w:t xml:space="preserve"> in the courses linked to each flagged competency.</w:t>
      </w:r>
    </w:p>
    <w:p>
      <w:pPr>
        <w:pStyle w:val="Heading2"/>
      </w:pPr>
      <w:r>
        <w:t xml:space="preserve">5.4 Competencies</w:t>
      </w:r>
    </w:p>
    <w:p>
      <w:pPr>
        <w:spacing w:after="120"/>
      </w:pPr>
      <w:r>
        <w:rPr>
          <w:b/>
          <w:bCs/>
          <w:color w:val="0D2B4E"/>
        </w:rPr>
        <w:t xml:space="preserve">bpro PMS → Configuration → Competencies</w:t>
      </w:r>
      <w:r>
        <w:t xml:space="preserve"> — define skills (e.g. “Sales Excellence”) and attach the courses that teach them. These power the appraisal → training automation above. Track open gaps under </w:t>
      </w:r>
      <w:r>
        <w:rPr>
          <w:b/>
          <w:bCs/>
          <w:color w:val="0D2B4E"/>
        </w:rPr>
        <w:t xml:space="preserve">bpro PMS → Training Needs</w:t>
      </w:r>
      <w:r>
        <w:t xml:space="preserve">: Identified → Enrolled → Completed.</w:t>
      </w:r>
    </w:p>
    <w:p>
      <w:pPr>
        <w:pStyle w:val="Heading2"/>
      </w:pPr>
      <w:r>
        <w:t xml:space="preserve">5.5 Reports and the Employee 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2B4E"/>
        </w:rPr>
        <w:t xml:space="preserve">bpro PMS → Reporting → Training Compliance</w:t>
      </w:r>
      <w:r>
        <w:t xml:space="preserve"> — completion % of every employee × course; filter Pending/Completed, group by department or course. Pivot and chart views included.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D2B4E"/>
        </w:rPr>
        <w:t xml:space="preserve">bpro PMS → Reporting → Goals Analysis</w:t>
      </w:r>
      <w:r>
        <w:t xml:space="preserve"> — goal progress by department and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any employee → </w:t>
      </w:r>
      <w:r>
        <w:rPr>
          <w:b/>
          <w:bCs/>
        </w:rPr>
        <w:t xml:space="preserve">bpro 360</w:t>
      </w:r>
      <w:r>
        <w:t xml:space="preserve"> tab — their goals, appraisal history, training needs, average goal progress, average training completion and last rating on one page.</w:t>
      </w:r>
    </w:p>
    <w:p>
      <w:pPr>
        <w:pStyle w:val="Heading1"/>
        <w:pageBreakBefore/>
      </w:pPr>
      <w:r>
        <w:t xml:space="preserve">6. Guide for Heads of Department</w:t>
      </w:r>
    </w:p>
    <w:p>
      <w:pPr>
        <w:spacing w:after="120"/>
      </w:pPr>
      <w:r>
        <w:t xml:space="preserve">You see your own department only — your team’s goals, appraisals and training, never other departments or companies.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team goals:</w:t>
      </w:r>
      <w:r>
        <w:t xml:space="preserve"> </w:t>
      </w:r>
      <w:r>
        <w:rPr>
          <w:b/>
          <w:bCs/>
          <w:color w:val="0D2B4E"/>
        </w:rPr>
        <w:t xml:space="preserve">bpro PMS → Goals</w:t>
      </w:r>
      <w:r>
        <w:t xml:space="preserve"> — kanban of your team’s goals; drag between states, update progress, add new goals for team members.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Review your people:</w:t>
      </w:r>
      <w:r>
        <w:t xml:space="preserve"> </w:t>
      </w:r>
      <w:r>
        <w:rPr>
          <w:b/>
          <w:bCs/>
          <w:color w:val="0D2B4E"/>
        </w:rPr>
        <w:t xml:space="preserve">bpro PMS → Appraisals</w:t>
      </w:r>
      <w:r>
        <w:t xml:space="preserve"> — run the self-assessment → review → complete flow (section 5.3-C) for your team; you are typically the reviewer.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Flag training needs</w:t>
      </w:r>
      <w:r>
        <w:t xml:space="preserve"> during reviews — on completion your team member is auto-enrolled in the right courses; follow up under </w:t>
      </w:r>
      <w:r>
        <w:rPr>
          <w:b/>
          <w:bCs/>
          <w:color w:val="0D2B4E"/>
        </w:rPr>
        <w:t xml:space="preserve">bpro PMS → Training Needs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dashboards:</w:t>
      </w:r>
      <w:r>
        <w:t xml:space="preserve"> </w:t>
      </w:r>
      <w:r>
        <w:rPr>
          <w:b/>
          <w:bCs/>
          <w:color w:val="0D2B4E"/>
        </w:rPr>
        <w:t xml:space="preserve">bpro PMS → Reporting</w:t>
      </w:r>
      <w:r>
        <w:t xml:space="preserve"> — the same reports HR uses, scoped to your department.</w:t>
      </w:r>
    </w:p>
    <w:p>
      <w:pPr>
        <w:pStyle w:val="Heading1"/>
        <w:pageBreakBefore/>
      </w:pPr>
      <w:r>
        <w:t xml:space="preserve">7. Guide for Employees</w:t>
      </w:r>
    </w:p>
    <w:p>
      <w:pPr>
        <w:pStyle w:val="Heading2"/>
      </w:pPr>
      <w:r>
        <w:t xml:space="preserve">7.1 Your training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Open </w:t>
      </w:r>
      <w:r>
        <w:rPr>
          <w:b/>
          <w:bCs/>
          <w:color w:val="0D2B4E"/>
        </w:rPr>
        <w:t xml:space="preserve">eLearning → Courses</w:t>
      </w:r>
      <w:r>
        <w:t xml:space="preserve"> (or the courses link on your company portal) — everything assigned to you is listed with your progress.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Work through the lessons; quizzes and completion are recorded automatically. SCORM lessons open in the built-in player — your progress resumes where you left off.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New joiners are enrolled in Induction automatically; refresher courses reappear every year; new policy courses arrive as soon as they are published.</w:t>
      </w:r>
    </w:p>
    <w:p>
      <w:pPr>
        <w:pStyle w:val="Heading2"/>
      </w:pPr>
      <w:r>
        <w:t xml:space="preserve">7.2 Your goals and appraisal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  <w:color w:val="0D2B4E"/>
        </w:rPr>
        <w:t xml:space="preserve">bpro PMS → Goals</w:t>
      </w:r>
      <w:r>
        <w:t xml:space="preserve"> — your goals for the current cycle. Update </w:t>
      </w:r>
      <w:r>
        <w:rPr>
          <w:b/>
          <w:bCs/>
        </w:rPr>
        <w:t xml:space="preserve">Progress</w:t>
      </w:r>
      <w:r>
        <w:t xml:space="preserve"> as you work; the Training tab shows courses attached to each goal.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b/>
          <w:bCs/>
          <w:color w:val="0D2B4E"/>
        </w:rPr>
        <w:t xml:space="preserve">bpro PMS → Appraisals</w:t>
      </w:r>
      <w:r>
        <w:t xml:space="preserve"> — when your review opens, complete the </w:t>
      </w:r>
      <w:r>
        <w:rPr>
          <w:b/>
          <w:bCs/>
        </w:rPr>
        <w:t xml:space="preserve">Self Assessment</w:t>
      </w:r>
      <w:r>
        <w:t xml:space="preserve"> tab and submit. After your manager completes the review you can see your rating and feedback.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If training needs were flagged, the courses appear in your eLearning list automatically — completing them updates your record.</w:t>
      </w:r>
    </w:p>
    <w:p>
      <w:pPr>
        <w:pBdr>
          <w:left w:val="single" w:color="E8402A" w:sz="18" w:space="8"/>
        </w:pBdr>
        <w:spacing w:after="160" w:before="120"/>
        <w:ind w:left="240"/>
      </w:pPr>
      <w:r>
        <w:rPr>
          <w:b/>
          <w:bCs/>
          <w:color w:val="E8402A"/>
        </w:rPr>
        <w:t xml:space="preserve">Note: </w:t>
      </w:r>
      <w:r>
        <w:t xml:space="preserve">You only ever see your own data. Your goals, ratings and progress are visible to you, your HOD and your company’s HR — no one else.</w:t>
      </w:r>
    </w:p>
    <w:p>
      <w:pPr>
        <w:pStyle w:val="Heading1"/>
        <w:pageBreakBefore/>
      </w:pPr>
      <w:r>
        <w:t xml:space="preserve">8. What Happens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Automatic action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employee created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Enrolled in every visible Induction-tagged course.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12 months (cron)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employees re-assigned Re-Induction courses with progress reset to 0.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 Updation course published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employee it is visible to is enrolled immediately.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Appraisal completed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Employee auto-enrolled in courses linked to each flagged competency; training needs move to Enrolled.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SCORM lesson reports completed/passed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 course slide marked done; feeds course %, compliance report and goal training progress.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(billing cron)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Draft invoice raised for every subscription whose renewal date has arrived; date rolls forward.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onboarded via wizard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 + HR admin user/employee + first department + white-label website created; HR admin enrolled in induction.</w:t>
            </w:r>
          </w:p>
        </w:tc>
      </w:tr>
    </w:tbl>
    <w:p>
      <w:pPr>
        <w:pStyle w:val="Heading1"/>
        <w:pageBreakBefore/>
      </w:pPr>
      <w:r>
        <w:t xml:space="preserve">9. Administration &amp; Operations</w:t>
      </w:r>
    </w:p>
    <w:p>
      <w:pPr>
        <w:pStyle w:val="Heading2"/>
      </w:pPr>
      <w:r>
        <w:t xml:space="preserve">9.1 Running the platform locally (development)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Start Docker: open Terminal and run </w:t>
      </w:r>
      <w:r>
        <w:rPr>
          <w:rFonts w:ascii="Courier New" w:cs="Courier New" w:eastAsia="Courier New" w:hAnsi="Courier New"/>
          <w:sz w:val="20"/>
          <w:szCs w:val="20"/>
        </w:rPr>
        <w:t xml:space="preserve">colima start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Start the platform: </w:t>
      </w:r>
      <w:r>
        <w:rPr>
          <w:rFonts w:ascii="Courier New" w:cs="Courier New" w:eastAsia="Courier New" w:hAnsi="Courier New"/>
          <w:sz w:val="20"/>
          <w:szCs w:val="20"/>
        </w:rPr>
        <w:t xml:space="preserve">cd ~/Projects/bpro-lms-pms &amp;&amp; docker compose up -d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http://localhost:8069</w:t>
      </w:r>
      <w:r>
        <w:t xml:space="preserve"> — stop later with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down</w:t>
      </w:r>
    </w:p>
    <w:p>
      <w:pPr>
        <w:pStyle w:val="Heading2"/>
      </w:pPr>
      <w:r>
        <w:t xml:space="preserve">9.2 Production deployment</w:t>
      </w:r>
    </w:p>
    <w:p>
      <w:pPr>
        <w:spacing w:after="120"/>
      </w:pPr>
      <w:r>
        <w:t xml:space="preserve">The complete runbook is </w:t>
      </w:r>
      <w:r>
        <w:rPr>
          <w:b/>
          <w:bCs/>
        </w:rPr>
        <w:t xml:space="preserve">DEPLOY.md</w:t>
      </w:r>
      <w:r>
        <w:t xml:space="preserve"> in the repository (</w:t>
      </w:r>
      <w:r>
        <w:rPr>
          <w:rFonts w:ascii="Courier New" w:cs="Courier New" w:eastAsia="Courier New" w:hAnsi="Courier New"/>
          <w:sz w:val="20"/>
          <w:szCs w:val="20"/>
        </w:rPr>
        <w:t xml:space="preserve">github.com/BABUKOLLAM/bpro-lms-pms</w:t>
      </w:r>
      <w:r>
        <w:t xml:space="preserve">). Summary: a 2 vCPU / 4 GB VPS, DNS for app.bprolms.com plus one subdomain per client, </w:t>
      </w:r>
      <w:r>
        <w:rPr>
          <w:rFonts w:ascii="Courier New" w:cs="Courier New" w:eastAsia="Courier New" w:hAnsi="Courier New"/>
          <w:sz w:val="20"/>
          <w:szCs w:val="20"/>
        </w:rPr>
        <w:t xml:space="preserve">docker compose -f deploy/docker-compose.prod.yml up -d</w:t>
      </w:r>
      <w:r>
        <w:t xml:space="preserve"> (HTTPS is automatic), then the going-live checklist — strong passwords, 2FA, SMTP via tech@bpropms.com, nightly backups, and removal of test data.</w:t>
      </w:r>
    </w:p>
    <w:p>
      <w:pPr>
        <w:pStyle w:val="Heading2"/>
      </w:pPr>
      <w:r>
        <w:t xml:space="preserve">9.3 Backups</w:t>
      </w:r>
    </w:p>
    <w:p>
      <w:pPr>
        <w:spacing w:after="120"/>
      </w:pPr>
      <w:r>
        <w:t xml:space="preserve">Nightly cron runs </w:t>
      </w:r>
      <w:r>
        <w:rPr>
          <w:rFonts w:ascii="Courier New" w:cs="Courier New" w:eastAsia="Courier New" w:hAnsi="Courier New"/>
          <w:sz w:val="20"/>
          <w:szCs w:val="20"/>
        </w:rPr>
        <w:t xml:space="preserve">scripts/backup.sh</w:t>
      </w:r>
      <w:r>
        <w:t xml:space="preserve"> — database dump + filestore archive, 14-day retention. Copy the backup folder off-server regularly.</w:t>
      </w:r>
    </w:p>
    <w:p>
      <w:pPr>
        <w:pStyle w:val="Heading2"/>
      </w:pPr>
      <w:r>
        <w:t xml:space="preserve">9.4 Updating the app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git pull</w:t>
      </w:r>
      <w:r>
        <w:t xml:space="preserve">, then upgrade the bpro modules and restart — exact commands in DEPLOY.md §7.</w:t>
      </w:r>
    </w:p>
    <w:p>
      <w:pPr>
        <w:pStyle w:val="Heading1"/>
        <w:pageBreakBefore/>
      </w:pPr>
      <w:r>
        <w:t xml:space="preserve">10.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/ problem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user can’t log in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the user exists (Settings → Users), is active, and belongs to the right company. Reset the password from their user form.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employee wasn’t auto-enrolled in induction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employee record must have a linked user (or work contact) and the course must carry the Induction tag and be owned by bpro Corporate or their company.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HR can’t see an employee/course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Almost always a company mismatch — check the record’s Company field. Client HR only ever sees their own company.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client can see another client’s data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should be impossible. Verify the user has only their own company under Allowed Companies, and report it to Team bpro immediately.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 wasn’t generated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subscription must be Trial or Active with a next-invoice date of today or earlier. The cron runs daily; use Invoice Now to force one.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SCORM upload rejected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SCORM 1.2 zips with an imsmanifest.xml (or an index.html) are accepted. Re-export from your authoring tool as SCORM 1.2.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SCORM completion not recorded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package needs a Completion Slide selected, and the content must set lesson_status to completed or passed (most tools do on finish).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Numbers in Reporting look wrong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the filters bar — a leftover filter or group-by changes totals. Click the × on each filter to reset.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 not reachable (local)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Run: colima start, then docker compose up -d in the project folder.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Forgot the Super Admin password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 can be reset from the server using the Odoo master password — see DEPLOY.md or contact Team bpro.</w:t>
            </w:r>
          </w:p>
        </w:tc>
      </w:tr>
    </w:tbl>
    <w:p>
      <w:pPr>
        <w:pStyle w:val="Heading2"/>
      </w:pPr>
      <w:r>
        <w:t xml:space="preserve">Support</w:t>
      </w:r>
    </w:p>
    <w:p>
      <w:pPr>
        <w:spacing w:after="120"/>
      </w:pPr>
      <w:r>
        <w:t xml:space="preserve">Team bpro — </w:t>
      </w:r>
      <w:r>
        <w:rPr>
          <w:rFonts w:ascii="Courier New" w:cs="Courier New" w:eastAsia="Courier New" w:hAnsi="Courier New"/>
          <w:sz w:val="20"/>
          <w:szCs w:val="20"/>
        </w:rPr>
        <w:t xml:space="preserve">tech@bpropms.com</w:t>
      </w:r>
      <w:r>
        <w:t xml:space="preserve">  |  Platform documentation: README.md and DEPLOY.md in the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Team bpro  •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2B4E" w:sz="4" w:space="4"/>
      </w:pBdr>
      <w:tabs>
        <w:tab w:val="right" w:pos="9026"/>
      </w:tabs>
    </w:pPr>
    <w:r>
      <w:rPr>
        <w:color w:val="666666"/>
        <w:sz w:val="18"/>
        <w:szCs w:val="18"/>
      </w:rPr>
      <w:t xml:space="preserve">bpro LMS + PMS — User Manual</w:t>
    </w:r>
    <w:r>
      <w:rPr>
        <w:color w:val="666666"/>
        <w:sz w:val="18"/>
        <w:szCs w:val="18"/>
      </w:rPr>
      <w:t xml:space="preserve">	VER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D2B4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0D2B4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E840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0a23e92ed4a73f891395a1a5da013207652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2026-07-06T13:24:43.768Z</dcterms:created>
  <dcterms:modified xsi:type="dcterms:W3CDTF">2026-07-06T13:24:43.769Z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