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0D9488"/>
          <w:sz w:val="72"/>
          <w:szCs w:val="72"/>
        </w:rPr>
        <w:t xml:space="preserve">Psynote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E293B"/>
          <w:sz w:val="40"/>
          <w:szCs w:val="40"/>
        </w:rPr>
        <w:t xml:space="preserve">系统功能说明书</w:t>
      </w:r>
    </w:p>
    <w:p>
      <w:pPr>
        <w:pBdr>
          <w:bottom w:val="single" w:color="0D9488" w:sz="6" w:space="8"/>
        </w:pBdr>
        <w:spacing w:after="400"/>
        <w:jc w:val="center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AI 驱动的心理服务管理平台</w:t>
      </w:r>
    </w:p>
    <w:p>
      <w:pPr>
        <w:spacing w:before="600"/>
      </w:pPr>
    </w:p>
    <w:p>
      <w:pPr>
        <w:spacing w:after="100"/>
        <w:jc w:val="center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版本 1.0</w:t>
      </w:r>
    </w:p>
    <w:p>
      <w:pPr>
        <w:jc w:val="center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2026 年 4 月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目录</w:t>
      </w:r>
    </w:p>
    <w:sdt>
      <w:sdtPr/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一、系统概述</w:t>
      </w:r>
    </w:p>
    <w:p>
      <w:pPr>
        <w:spacing w:after="12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Psynote 是一款面向心理咨询机构的全流程数字化管理平台，深度融合 AI 能力，覆盖个案管理、心理测评、团体辅导、课程体系、合规管理等核心业务场景。平台采用 SaaS 模式交付，支持多机构部署，提供基于角色的精细化权限控制与数据隔离。</w:t>
      </w:r>
    </w:p>
    <w:p>
      <w:pPr>
        <w:spacing w:after="12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系统面向五类用户角色：系统管理员、机构管理员、咨询师、行政人员和来访者，每类角色拥有独立的功能视图与操作权限。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二、仪表盘</w:t>
      </w:r>
    </w:p>
    <w:p>
      <w:pPr>
        <w:spacing w:after="12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仪表盘是咨询师和管理员登录后的首页，提供关键业务数据的实时总览，帮助快速掌握工作状态。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2.1 核心指标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活跃个案数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显示当前状态为'活跃'的个案总数，点击可跳转至个案列表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高风险提醒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统计风险等级为'严重'或'危机'的个案数量，以醒目颜色标注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今日预约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展示当天的预约数量和时间安排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团队统计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机构管理员可见全团队的个案、预约、测评等汇总数据</w:t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2.2 数据可视化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风险分布图：以图表形式展示四级风险（一般/关注/严重/危机）的个案分布比例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快捷入口：提供开案、预约、测评等高频操作的快捷按钮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三、知识库</w:t>
      </w:r>
    </w:p>
    <w:p>
      <w:pPr>
        <w:spacing w:after="12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知识库是机构的专业资源中心，包含六个子模块，所有模块统一支持 AI 生成、文本导入和手动编辑三种创建方式。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3.1 测评量表</w:t>
      </w:r>
    </w:p>
    <w:p>
      <w:pPr>
        <w:spacing w:after="12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管理心理测评量表模板，支持在个案中发起测评。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AI 创建量表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通过自然语言描述需求，AI 自动生成包含题目、维度、计分规则的完整量表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文本导入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粘贴已有量表文本，AI 自动识别量表结构并转化为系统格式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维度管理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配置量表的多维度结构，每个维度可设置独立的计分方式（求和/平均）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计分规则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为每个维度设置分数区间对应的结果标签、描述、建议和风险等级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反向计分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支持标记反向计分题目，系统自动在评分时反转分值</w:t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3.2 治疗目标</w:t>
      </w:r>
    </w:p>
    <w:p>
      <w:pPr>
        <w:spacing w:after="12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按问题领域分类的治疗目标模板库，在制定个案治疗计划时可直接选用。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问题领域分类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支持焦虑、抑郁、人际关系、创伤、自尊、情绪管理、成瘾、学业、职业、家庭等 12 个领域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目标模板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每个目标包含名称、描述、参考目标（可量化的具体指标）和建议干预方法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目标类别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区分短期目标和长期目标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可见范围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支持仅自己、本机构、公开三级可见性控制</w:t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3.3 合规协议</w:t>
      </w:r>
    </w:p>
    <w:p>
      <w:pPr>
        <w:spacing w:after="12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管理机构的知情同意书等合规文书模板，在个案工作台中可直接选用发送给来访者。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协议类型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支持五种类型：咨询知情同意、数据采集同意、AI 辅助分析同意、数据共享同意、研究用途同意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AI 生成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左右双栏布局：左侧 AI 对话描述需求，右侧实时预览生成的协议全文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文本导入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粘贴已有协议文本，AI 自动识别标题、类型和章节结构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编辑页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左侧 AI 对话辅助修改，右侧可编辑的协议正文，所有字段均可自由调整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电子签署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发送给来访者后，来访者在门户中阅读并电子签署，系统记录签署时间和 IP</w:t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3.4 团辅方案</w:t>
      </w:r>
    </w:p>
    <w:p>
      <w:pPr>
        <w:spacing w:after="12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管理团体辅导方案模板，在发布团辅活动时可直接选用。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AI 生成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通过对话式交互生成完整方案，包含总体设计和多次活动单元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OKR 目标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方案采用 OKR 框架：总目标（Objective）+ 关键结果（Key Results，含衡量方式）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双栏编辑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左侧 AI 助手可实时修改方案，右侧 Tab 切换总体方案和各次活动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活动单元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每次活动包含：目标、理论/技术、结构化环节（暖身→核心→分享→总结）、材料、作业、评估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方案导入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粘贴文本后 AI 自动识别方案结构</w:t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3.5 课程方案</w:t>
      </w:r>
    </w:p>
    <w:p>
      <w:pPr>
        <w:spacing w:after="12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创作与管理课程方案模板，可用于心理健康教育。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手动创建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从空白开始创建课程，自定义章节和课件内容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AI 辅助创建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描述课程需求后 AI 自动生成课程蓝图（大纲和章节结构）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蓝图编辑器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可视化编辑课程的章节结构，调整顺序和内容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课件编辑器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每节课支持多种内容块：目标、要点、准备、暖身、核心活动、体验、分享、拓展、反思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课程状态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草稿、蓝图、编辑中、已发布、已归档、模板</w:t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3.6 会谈记录模板</w:t>
      </w:r>
    </w:p>
    <w:p>
      <w:pPr>
        <w:spacing w:after="12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自定义会谈记录格式，在写笔记时可选用。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内置格式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预置 SOAP、DAP、BIRP 三种标准格式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自定义格式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自定义字段名称、顺序、占位提示，支持必填/选填设置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AI 生成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描述记录需求，AI 自动生成适合的模板格式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文本导入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粘贴已有模板文本，AI 识别字段结构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四、测评管理</w:t>
      </w:r>
    </w:p>
    <w:p>
      <w:pPr>
        <w:spacing w:after="12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完整的心理测评生命周期管理，从创建到分发、评分、解读全流程覆盖。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4.1 测评创建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量表选择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从量表库中选择一个或多个量表组合成一次测评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人口学信息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可配置是否收集被测者的性别、年龄、教育程度等基本信息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自定义题目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支持添加开放式文本题，收集量表之外的补充信息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结果展示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配置测评完成后向被测者展示的内容（分数、解读、建议等）</w:t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4.2 测评分发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公开链接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生成唯一的测评链接，被测者无需登录即可完成测评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二维码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自动生成测评二维码，适用于线下场景扫码施测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批量施测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向多位来访者同时发送测评邀请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状态管理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测评可设为草稿、活跃、暂停、已归档等状态</w:t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4.3 评分与报告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自动评分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根据量表计分规则自动计算总分和各维度分数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AI 解读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AI 根据分数、维度分布和规则自动生成专业解读文本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报告生成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生成包含分数、维度分析、风险等级、建议的完整报告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报告导出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支持导出为 PDF 格式，方便存档和分享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五、个体咨询</w:t>
      </w:r>
    </w:p>
    <w:p>
      <w:pPr>
        <w:spacing w:after="12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个体咨询是系统的核心模块，提供从开案到结案的全流程个案管理能力，深度集成 AI 辅助。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5.1 个案工作台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个案列表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展示所有个案，按来访者分组，支持按状态筛选（活跃/暂停/已结/归档）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搜索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按来访者姓名或主诉关键词搜索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快速统计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显示各状态的个案数量</w:t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5.2 开案向导</w:t>
      </w:r>
    </w:p>
    <w:p>
      <w:pPr>
        <w:spacing w:after="12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五步引导式开案流程：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第一步：选择或创建来访者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第二步：填写来访者基本资料（姓名、性别、年龄、联系方式等）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第三步：记录主诉和初始评估信息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第四步：安排首次预约（可选）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第五步：选择并发送知情同意书（可选）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5.3 个案详情</w:t>
      </w:r>
    </w:p>
    <w:p>
      <w:pPr>
        <w:spacing w:after="12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个案详情采用三栏布局的集成式工作环境：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左栏 - 历史资料：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会谈记录列表、测评结果、AI 对话历史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中栏 - AI 工作区：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与 AI 对话，生成会谈记录、讨论治疗方案、分析个案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E293B"/>
          <w:sz w:val="21"/>
          <w:szCs w:val="21"/>
        </w:rPr>
        <w:t xml:space="preserve">右栏 - 输出面板：</w:t>
      </w:r>
      <w:r>
        <w:rPr>
          <w:rFonts w:ascii="Arial" w:cs="Arial" w:eastAsia="Arial" w:hAnsi="Arial"/>
          <w:color w:val="64748B"/>
          <w:sz w:val="21"/>
          <w:szCs w:val="21"/>
        </w:rPr>
        <w:t xml:space="preserve">AI 生成的会谈笔记、治疗计划、目标与进展追踪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5.4 AI 辅助能力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AI 会谈记录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基于对话内容自动生成 SOAP/DAP/BIRP 等格式的会谈记录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AI 治疗计划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根据个案信息智能推荐治疗目标、干预策略和关键结果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AI 合规审查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自动检查笔记内容的合规性和完整性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AI 质量评估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评估会谈记录的专业质量并给出改进建议</w:t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5.5 风险评估</w:t>
      </w:r>
    </w:p>
    <w:p>
      <w:pPr>
        <w:spacing w:after="12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系统采用四级风险评估体系：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一级（一般）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无明显风险，常规咨询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二级（关注）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存在潜在风险因素，需持续关注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三级（严重）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存在显著风险，需要加强干预和监测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四级（危机）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紧急危机状态，需立即启动危机干预流程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六、预约管理</w:t>
      </w:r>
    </w:p>
    <w:p>
      <w:pPr>
        <w:spacing w:after="12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全面的预约调度系统，支持咨询师排班、来访者自助预约和自动提醒。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预约列表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按日期分组展示所有预约，支持按状态筛选（待确认/已确认/已完成/已取消/未到）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预约确认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咨询师确认预约后可关联到已有个案或创建新个案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排班设置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按星期和时段设置可用时间，支持区分咨询类型（线上/线下/电话）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来访者预约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来访者在门户中浏览咨询师档案，选择时段在线预约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邮件提醒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可配置预约前 24 小时和 1 小时的自动邮件提醒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公开确认/取消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来访者可通过邮件中的链接直接确认或取消预约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七、团辅中心</w:t>
      </w:r>
    </w:p>
    <w:p>
      <w:pPr>
        <w:spacing w:after="12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基于方案模板快速创建和管理团体辅导活动，支持公开招募和出勤管理。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创建活动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从知识库选择团辅方案模板，一键创建活动实例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发布招募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生成公开报名链接和二维码，来访者扫码即可报名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报名管理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审批报名（通过/候补/拒绝），查看报名者信息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状态流转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活动经历：草稿 → 招募中 → 进行中 → 已满/已结束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出勤记录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每次活动记录参与者的出勤状态（到场/缺席/请假/迟到）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公开签到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参与者可通过链接或二维码自助签到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八、课程中心</w:t>
      </w:r>
    </w:p>
    <w:p>
      <w:pPr>
        <w:spacing w:after="12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在线课程创作与发布平台，支持 AI 辅助课程设计和多种发布模式。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8.1 课程创作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手动创建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从空白创建，自定义课程信息和章节结构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AI 辅助创建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描述课程主题和目标，AI 自动生成课程蓝图和章节大纲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蓝图编辑器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可视化编辑课程的整体结构，拖拽调整章节顺序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课件编辑器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每节课支持九种内容块：目标、要点、准备、暖身活动、核心活动、体验、分享、拓展、反思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AI 课件生成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AI 根据章节大纲自动生成详细课件内容</w:t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8.2 课程发布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指派模式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管理员指定特定学员参加课程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班级模式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以班级为单位组织学员报名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公开模式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生成公开报名链接和二维码，任何人可自助报名</w:t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8.3 学习管理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进度追踪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实时查看每位学员的课程完成进度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作业管理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学员提交作业，咨询师批改和反馈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反馈收集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课程结束后收集学员满意度和改进建议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九、来访者门户</w:t>
      </w:r>
    </w:p>
    <w:p>
      <w:pPr>
        <w:spacing w:after="12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面向来访者的自助服务平台，提供预约、测评、协议签署、课程学习等全方位自助能力。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自助仪表盘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展示健康状态概览、待签协议提醒、即将到来的预约、最近的测评结果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在线预约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浏览咨询师档案，查看可用时段，在线提交预约请求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预约管理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查看已预约的咨询，取消或改期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测评报告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查看历史测评分数、维度分析图、风险等级和专业解读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协议签署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查看待签署的知情同意书，阅读全文后电子签署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课程学习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进入课程阅读器学习课件内容，查看进度，提交作业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服务大厅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发现机构提供的各类服务（咨询、团辅、课程、测评等）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十、成员管理</w:t>
      </w:r>
    </w:p>
    <w:p>
      <w:pPr>
        <w:spacing w:after="12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机构管理员管理团队成员、分配角色和权限。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邀请成员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通过邮件邀请新成员加入机构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角色分配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为成员分配角色：机构管理员、咨询师、行政人员、来访者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状态管理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管理成员状态：活跃、待激活、停用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成员搜索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按姓名或邮箱搜索成员</w:t>
            </w:r>
          </w:p>
        </w:tc>
      </w:tr>
    </w:tbl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十一、系统管理</w:t>
      </w:r>
    </w:p>
    <w:p>
      <w:pPr>
        <w:spacing w:after="12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系统管理员的全局管理面板，用于管理多机构和平台级配置。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多机构管理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创建和管理多个机构，查看机构状态和统计数据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系统用户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管理系统管理员账号，创建和停用管理员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平台配置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全局系统设置、功能开关、邮件服务配置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统计面板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查看平台整体的用户数、机构数、活跃度等关键指标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十二、AI 服务</w:t>
      </w:r>
    </w:p>
    <w:p>
      <w:pPr>
        <w:spacing w:after="12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AI 能力贯穿系统每个模块，不是附加功能，而是从底层设计的核心引擎。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12.1 AI 生成能力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AI 创建量表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描述量表需求，AI 自动生成题目、维度、计分规则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AI 生成团辅方案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对话式生成完整方案（OKR + 多次活动设计）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AI 生成协议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描述合规需求，AI 生成专业知情同意书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AI 生成记录模板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描述记录格式需求，AI 生成适合的模板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AI 课程蓝图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描述课程主题，AI 生成完整课程大纲和章节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AI 课件内容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根据章节大纲自动生成详细教学内容</w:t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12.2 AI 辅助能力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AI 写笔记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基于对话自动生成 SOAP/DAP/BIRP 格式的会谈记录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AI 治疗计划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根据个案信息推荐治疗目标和干预策略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AI 测评解读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根据测评分数自动生成专业解读和建议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AI 方案修改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在编辑页通过对话让 AI 实时修改方案内容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AI 协议修改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在编辑页通过对话让 AI 调整协议条款</w:t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12.3 智能导入</w:t>
      </w:r>
    </w:p>
    <w:p>
      <w:pPr>
        <w:spacing w:after="12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所有知识库模块支持文本导入：粘贴已有文本后 AI 自动识别结构并转化为系统格式，覆盖量表、方案、协议、模板四类内容。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十三、合规与安全</w:t>
      </w:r>
    </w:p>
    <w:p>
      <w:pPr>
        <w:spacing w:after="12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系统内置完整的合规管理和安全控制体系，确保心理咨询服务的合法合规运营。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13.1 知情同意管理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咨询知情同意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明确咨询目的、范围、保密原则等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数据采集同意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告知数据收集范围和使用方式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AI 辅助分析同意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说明 AI 技术在咨询中的应用方式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数据共享同意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规定数据对第三方共享的条件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研究用途同意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征得将数据用于科研的许可</w:t>
            </w:r>
          </w:p>
        </w:tc>
      </w:tr>
    </w:tbl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13.2 安全控制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功能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电子签署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来访者在线签署协议，记录时间戳、IP 地址和浏览器信息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审计追踪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所有关键操作（创建/修改/删除）均记录审计日志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RBAC 权限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基于角色的细粒度权限控制，每个 API 端点独立鉴权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数据隔离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按机构隔离数据，咨询师仅可访问自己负责的来访者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督导权限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督导可查看被督导咨询师的来访者数据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E293B"/>
          <w:sz w:val="32"/>
          <w:szCs w:val="32"/>
        </w:rPr>
        <w:t xml:space="preserve">十四、权限模型</w:t>
      </w:r>
    </w:p>
    <w:p>
      <w:pPr>
        <w:spacing w:after="120"/>
      </w:pPr>
      <w:r>
        <w:rPr>
          <w:rFonts w:ascii="Arial" w:cs="Arial" w:eastAsia="Arial" w:hAnsi="Arial"/>
          <w:color w:val="1E293B"/>
          <w:sz w:val="21"/>
          <w:szCs w:val="21"/>
        </w:rPr>
        <w:t xml:space="preserve">系统采用五级角色权限模型，每种角色拥有明确的功能边界：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5560"/>
      </w:tblGrid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名称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D948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权限范围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system_admin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全平台管理：多机构管理、系统用户、平台配置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org_admin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机构管理员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管理本机构：成员管理、查看全部个案、系统设置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counselor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咨询师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临床操作：个案管理、测评、预约、知识库、团辅、课程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admin_staff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行政人员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非临床操作：仪表盘、预约管理、成员管理</w:t>
            </w:r>
          </w:p>
        </w:tc>
      </w:tr>
      <w:tr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client</w:t>
            </w:r>
          </w:p>
        </w:tc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来访者</w:t>
            </w:r>
          </w:p>
        </w:tc>
        <w:tc>
          <w:tcPr>
            <w:tcW w:type="dxa" w:w="55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自助门户：预约、测评、协议签署、课程学习</w:t>
            </w:r>
          </w:p>
        </w:tc>
      </w:tr>
    </w:tbl>
    <w:p>
      <w:pPr>
        <w:spacing w:before="400"/>
      </w:pPr>
    </w:p>
    <w:p>
      <w:pPr>
        <w:pBdr>
          <w:top w:val="single" w:color="CBD5E1" w:sz="1" w:space="8"/>
        </w:pBdr>
        <w:spacing w:before="200"/>
        <w:jc w:val="center"/>
      </w:pPr>
      <w:r>
        <w:rPr>
          <w:rFonts w:ascii="Arial" w:cs="Arial" w:eastAsia="Arial" w:hAnsi="Arial"/>
          <w:i/>
          <w:iCs/>
          <w:color w:val="64748B"/>
          <w:sz w:val="18"/>
          <w:szCs w:val="18"/>
        </w:rPr>
        <w:t xml:space="preserve">Psynote - AI 驱动的心理服务管理平台</w:t>
      </w:r>
    </w:p>
    <w:p>
      <w:pPr>
        <w:jc w:val="center"/>
      </w:pPr>
      <w:r>
        <w:rPr>
          <w:rFonts w:ascii="Arial" w:cs="Arial" w:eastAsia="Arial" w:hAnsi="Arial"/>
          <w:color w:val="0D9488"/>
          <w:sz w:val="18"/>
          <w:szCs w:val="18"/>
        </w:rPr>
        <w:t xml:space="preserve">让每一次心理服务都有据可循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6"/>
        <w:szCs w:val="16"/>
      </w:rPr>
      <w:t xml:space="preserve">第 </w:t>
    </w:r>
    <w:r>
      <w:rPr>
        <w:rFonts w:ascii="Arial" w:cs="Arial" w:eastAsia="Arial" w:hAnsi="Arial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1" w:space="4"/>
      </w:pBdr>
      <w:jc w:val="right"/>
    </w:pPr>
    <w:r>
      <w:rPr>
        <w:rFonts w:ascii="Arial" w:cs="Arial" w:eastAsia="Arial" w:hAnsi="Arial"/>
        <w:i/>
        <w:iCs/>
        <w:color w:val="64748B"/>
        <w:sz w:val="16"/>
        <w:szCs w:val="16"/>
      </w:rPr>
      <w:t xml:space="preserve">Psynote 系统功能说明书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50" w:before="300"/>
      <w:outlineLvl w:val="1"/>
    </w:pPr>
    <w:rPr>
      <w:rFonts w:ascii="Arial" w:cs="Arial" w:eastAsia="Arial" w:hAnsi="Arial"/>
      <w:b/>
      <w:bCs/>
      <w:color w:val="0D9488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E293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2026-04-06T12:11:50.855Z</dcterms:created>
  <dcterms:modified xsi:type="dcterms:W3CDTF">2026-04-06T12:11:50.855Z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