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a3a66"/>
          <w:sz w:val="28"/>
          <w:szCs w:val="28"/>
        </w:rPr>
        <w:t xml:space="preserve">GRADED TEST — ENGLISH FOR TRANSLATORS VI</w:t>
      </w:r>
    </w:p>
    <w:p>
      <w:pPr>
        <w:spacing w:after="240"/>
        <w:jc w:val="center"/>
      </w:pPr>
      <w:r>
        <w:rPr>
          <w:i/>
          <w:iCs/>
          <w:color w:val="666666"/>
          <w:sz w:val="20"/>
          <w:szCs w:val="20"/>
        </w:rPr>
        <w:t xml:space="preserve">Answer Key and Model Writing • 24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760"/>
      </w:tblGrid>
      <w:tr>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r>
              <w:rPr>
                <w:b/>
                <w:bCs/>
              </w:rPr>
              <w:t xml:space="preserve">Full Name: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w:t>
            </w:r>
          </w:p>
        </w:tc>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r>
              <w:rPr>
                <w:b/>
                <w:bCs/>
              </w:rPr>
              <w:t xml:space="preserve">Date:</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24 April 2026</w:t>
            </w:r>
          </w:p>
        </w:tc>
      </w:tr>
      <w:tr>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r>
              <w:rPr>
                <w:b/>
                <w:bCs/>
              </w:rPr>
              <w:t xml:space="preserve">Term:</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6° – 20:45</w:t>
            </w:r>
          </w:p>
        </w:tc>
        <w:tc>
          <w:tcPr>
            <w:tcW w:type="dxa" w:w="1800"/>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r>
              <w:rPr>
                <w:b/>
                <w:bCs/>
              </w:rPr>
              <w:t xml:space="preserve">Lecturer:</w:t>
            </w:r>
          </w:p>
        </w:tc>
        <w:tc>
          <w:tcPr>
            <w:tcW w:type="dxa" w:w="2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t xml:space="preserve">Gianfranco Núñez Morante</w:t>
            </w:r>
          </w:p>
        </w:tc>
      </w:tr>
    </w:tbl>
    <w:p>
      <w:pPr>
        <w:spacing w:after="300"/>
      </w:pPr>
    </w:p>
    <w:p>
      <w:pPr>
        <w:pStyle w:val="Heading1"/>
        <w:spacing w:after="140" w:before="280"/>
      </w:pPr>
      <w:r>
        <w:rPr>
          <w:b/>
          <w:bCs/>
          <w:color w:val="0a3a66"/>
          <w:sz w:val="30"/>
          <w:szCs w:val="30"/>
        </w:rPr>
        <w:t xml:space="preserve">PART 1 — Use of English &amp; Grammar</w:t>
      </w:r>
    </w:p>
    <w:p>
      <w:pPr>
        <w:pStyle w:val="Heading2"/>
        <w:spacing w:after="100" w:before="200"/>
      </w:pPr>
      <w:r>
        <w:rPr>
          <w:b/>
          <w:bCs/>
          <w:color w:val="1e5a9e"/>
          <w:sz w:val="26"/>
          <w:szCs w:val="26"/>
        </w:rPr>
        <w:t xml:space="preserve">Multiple Choice (4.00)</w:t>
      </w:r>
    </w:p>
    <w:p>
      <w:pPr>
        <w:spacing w:after="120"/>
      </w:pPr>
      <w:r>
        <w:t xml:space="preserve">Complete the text with the best option. The correct choice for each gap, plus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800"/>
        <w:gridCol w:w="5760"/>
      </w:tblGrid>
      <w:tr>
        <w:trPr>
          <w:tblHeader/>
        </w:trPr>
        <w:tc>
          <w:tcPr>
            <w:tcW w:type="dxa" w:w="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b/>
                <w:bCs/>
              </w:rPr>
              <w:t xml:space="preserve">#</w:t>
            </w:r>
          </w:p>
        </w:tc>
        <w:tc>
          <w:tcPr>
            <w:tcW w:type="dxa" w:w="11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b/>
                <w:bCs/>
                <w:color w:val="000000"/>
              </w:rPr>
              <w:t xml:space="preserve">Answer</w:t>
            </w:r>
          </w:p>
        </w:tc>
        <w:tc>
          <w:tcPr>
            <w:tcW w:type="dxa" w:w="18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i w:val="false"/>
                <w:iCs w:val="false"/>
              </w:rPr>
              <w:t xml:space="preserve">Word</w:t>
            </w:r>
          </w:p>
        </w:tc>
        <w:tc>
          <w:tcPr>
            <w:tcW w:type="dxa" w:w="5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rPr>
              <w:t xml:space="preserve">Reasoning</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make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"make a purchase" — fixed collocation</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run-down</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buildings were abandoned, so the area is run-down</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3</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neglected</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same semantic field as "abandoned"</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4</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D</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shopping</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"shopping mall" — fixed phrase</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5</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refund</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the keys were sticky (defective item)</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6</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worth</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"worth the hassle" — fixed collocation</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7</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make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"make an effort" — fixed collocation</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8</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discount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"give a 10% discount"</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9</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C</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till</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British English for cash register</w:t>
            </w:r>
          </w:p>
        </w:tc>
      </w:tr>
    </w:tbl>
    <w:p>
      <w:pPr>
        <w:spacing w:after="160"/>
      </w:pPr>
    </w:p>
    <w:p>
      <w:pPr>
        <w:spacing w:after="80"/>
      </w:pPr>
      <w:r>
        <w:rPr>
          <w:b/>
          <w:bCs/>
        </w:rPr>
        <w:t xml:space="preserve">Completed text:</w:t>
      </w:r>
    </w:p>
    <w:p>
      <w:pPr>
        <w:shd w:fill="FFFBEB" w:val="clear"/>
        <w:spacing w:after="240"/>
      </w:pPr>
      <w:r>
        <w:t xml:space="preserve">When I finally decided to </w:t>
      </w:r>
      <w:r>
        <w:rPr>
          <w:b/>
          <w:bCs/>
          <w:color w:val="0a3a66"/>
        </w:rPr>
        <w:t xml:space="preserve">make </w:t>
      </w:r>
      <w:r>
        <w:t xml:space="preserve">a purchase of that vintage typewriter, I didn’t realise the shop was in such a </w:t>
      </w:r>
      <w:r>
        <w:rPr>
          <w:b/>
          <w:bCs/>
          <w:color w:val="0a3a66"/>
        </w:rPr>
        <w:t xml:space="preserve">run-down </w:t>
      </w:r>
      <w:r>
        <w:t xml:space="preserve">area of the city. Most of the buildings were </w:t>
      </w:r>
      <w:r>
        <w:rPr>
          <w:b/>
          <w:bCs/>
          <w:color w:val="0a3a66"/>
        </w:rPr>
        <w:t xml:space="preserve">neglected</w:t>
      </w:r>
      <w:r>
        <w:t xml:space="preserve">, and the </w:t>
      </w:r>
      <w:r>
        <w:rPr>
          <w:b/>
          <w:bCs/>
          <w:color w:val="0a3a66"/>
        </w:rPr>
        <w:t xml:space="preserve">shopping </w:t>
      </w:r>
      <w:r>
        <w:t xml:space="preserve">mall nearby had been abandoned for years. I asked the shopkeeper if I could have a </w:t>
      </w:r>
      <w:r>
        <w:rPr>
          <w:b/>
          <w:bCs/>
          <w:color w:val="0a3a66"/>
        </w:rPr>
        <w:t xml:space="preserve">refund </w:t>
      </w:r>
      <w:r>
        <w:t xml:space="preserve">because the keys were sticky, but he told me it wasn’t </w:t>
      </w:r>
      <w:r>
        <w:rPr>
          <w:b/>
          <w:bCs/>
          <w:color w:val="0a3a66"/>
        </w:rPr>
        <w:t xml:space="preserve">worth </w:t>
      </w:r>
      <w:r>
        <w:t xml:space="preserve">the hassle of paperwork. I had to </w:t>
      </w:r>
      <w:r>
        <w:rPr>
          <w:b/>
          <w:bCs/>
          <w:color w:val="0a3a66"/>
        </w:rPr>
        <w:t xml:space="preserve">make </w:t>
      </w:r>
      <w:r>
        <w:t xml:space="preserve">an effort to stay calm. Eventually, he agreed to give me a 10% </w:t>
      </w:r>
      <w:r>
        <w:rPr>
          <w:b/>
          <w:bCs/>
          <w:color w:val="0a3a66"/>
        </w:rPr>
        <w:t xml:space="preserve">discount </w:t>
      </w:r>
      <w:r>
        <w:t xml:space="preserve">if I paid in cash at the </w:t>
      </w:r>
      <w:r>
        <w:rPr>
          <w:b/>
          <w:bCs/>
          <w:color w:val="0a3a66"/>
        </w:rPr>
        <w:t xml:space="preserve">till</w:t>
      </w:r>
      <w:r>
        <w:t xml:space="preserve">.</w:t>
      </w:r>
    </w:p>
    <w:p>
      <w:pPr>
        <w:pStyle w:val="Heading2"/>
        <w:spacing w:after="100" w:before="200"/>
      </w:pPr>
      <w:r>
        <w:rPr>
          <w:b/>
          <w:bCs/>
          <w:color w:val="1e5a9e"/>
          <w:sz w:val="26"/>
          <w:szCs w:val="26"/>
        </w:rPr>
        <w:t xml:space="preserve">Key Word Transformations (2.00)</w:t>
      </w:r>
    </w:p>
    <w:p>
      <w:pPr>
        <w:spacing w:after="120"/>
      </w:pPr>
      <w:r>
        <w:t xml:space="preserve">Use between two and five words; do not change the word given.</w:t>
      </w:r>
    </w:p>
    <w:p>
      <w:pPr>
        <w:spacing w:after="40"/>
      </w:pPr>
      <w:r>
        <w:rPr>
          <w:b/>
          <w:bCs/>
        </w:rPr>
        <w:t xml:space="preserve">1. </w:t>
      </w:r>
      <w:r>
        <w:t xml:space="preserve">“I moved to the outskirts two hours ago and I’m still unpacking,” said Mark.  </w:t>
      </w:r>
      <w:r>
        <w:rPr>
          <w:i/>
          <w:iCs/>
          <w:color w:val="666666"/>
        </w:rPr>
        <w:t xml:space="preserve">(BEEN)</w:t>
      </w:r>
    </w:p>
    <w:p>
      <w:pPr>
        <w:spacing w:after="200"/>
      </w:pPr>
      <w:r>
        <w:t xml:space="preserve">→ Mark said that he </w:t>
      </w:r>
      <w:r>
        <w:rPr>
          <w:b/>
          <w:bCs/>
          <w:color w:val="16a34a"/>
        </w:rPr>
        <w:t xml:space="preserve">had been unpacking</w:t>
      </w:r>
      <w:r>
        <w:t xml:space="preserve"> for two hours on the outskirts.</w:t>
      </w:r>
    </w:p>
    <w:p>
      <w:pPr>
        <w:spacing w:after="40"/>
      </w:pPr>
      <w:r>
        <w:rPr>
          <w:b/>
          <w:bCs/>
        </w:rPr>
        <w:t xml:space="preserve">2. </w:t>
      </w:r>
      <w:r>
        <w:t xml:space="preserve">“Did you finish the translation for the US client yet?” she asked me.  </w:t>
      </w:r>
      <w:r>
        <w:rPr>
          <w:i/>
          <w:iCs/>
          <w:color w:val="666666"/>
        </w:rPr>
        <w:t xml:space="preserve">(IF)</w:t>
      </w:r>
    </w:p>
    <w:p>
      <w:pPr>
        <w:spacing w:after="200"/>
      </w:pPr>
      <w:r>
        <w:t xml:space="preserve">→ She asked me </w:t>
      </w:r>
      <w:r>
        <w:rPr>
          <w:b/>
          <w:bCs/>
          <w:color w:val="16a34a"/>
        </w:rPr>
        <w:t xml:space="preserve">if I had finished</w:t>
      </w:r>
      <w:r>
        <w:t xml:space="preserve"> the translation for the US client yet.</w:t>
      </w:r>
    </w:p>
    <w:p>
      <w:pPr>
        <w:spacing w:after="40"/>
      </w:pPr>
      <w:r>
        <w:rPr>
          <w:b/>
          <w:bCs/>
        </w:rPr>
        <w:t xml:space="preserve">3. </w:t>
      </w:r>
      <w:r>
        <w:t xml:space="preserve">It’s a long time since I last visited a picturesque village.  </w:t>
      </w:r>
      <w:r>
        <w:rPr>
          <w:i/>
          <w:iCs/>
          <w:color w:val="666666"/>
        </w:rPr>
        <w:t xml:space="preserve">(HAVEN’T)</w:t>
      </w:r>
    </w:p>
    <w:p>
      <w:pPr>
        <w:spacing w:after="300"/>
      </w:pPr>
      <w:r>
        <w:t xml:space="preserve">→ I </w:t>
      </w:r>
      <w:r>
        <w:rPr>
          <w:b/>
          <w:bCs/>
          <w:color w:val="16a34a"/>
        </w:rPr>
        <w:t xml:space="preserve">haven’t visited</w:t>
      </w:r>
      <w:r>
        <w:t xml:space="preserve"> a picturesque village for a long time.</w:t>
      </w:r>
    </w:p>
    <w:p>
      <w:pPr>
        <w:pStyle w:val="Heading1"/>
        <w:spacing w:after="140" w:before="280"/>
      </w:pPr>
      <w:r>
        <w:rPr>
          <w:b/>
          <w:bCs/>
          <w:color w:val="0a3a66"/>
          <w:sz w:val="30"/>
          <w:szCs w:val="30"/>
        </w:rPr>
        <w:t xml:space="preserve">PART 2 — Reading: The Relocation Dilemma (6.00)</w:t>
      </w:r>
    </w:p>
    <w:p>
      <w:pPr>
        <w:spacing w:after="120"/>
      </w:pPr>
      <w:r>
        <w:t xml:space="preserve">Best answer for each question, with supporting quotation from the passage: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560"/>
      </w:tblGrid>
      <w:tr>
        <w:trPr>
          <w:tblHeader/>
        </w:trPr>
        <w:tc>
          <w:tcPr>
            <w:tcW w:type="dxa" w:w="7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b/>
                <w:bCs/>
              </w:rPr>
              <w:t xml:space="preserve">Q</w:t>
            </w:r>
          </w:p>
        </w:tc>
        <w:tc>
          <w:tcPr>
            <w:tcW w:type="dxa" w:w="11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jc w:val="center"/>
            </w:pPr>
            <w:r>
              <w:rPr>
                <w:b/>
                <w:bCs/>
                <w:color w:val="000000"/>
              </w:rPr>
              <w:t xml:space="preserve">Answer</w:t>
            </w:r>
          </w:p>
        </w:tc>
        <w:tc>
          <w:tcPr>
            <w:tcW w:type="dxa" w:w="75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r>
              <w:rPr>
                <w:b/>
                <w:bCs/>
                <w:i w:val="false"/>
                <w:iCs w:val="false"/>
              </w:rPr>
              <w:t xml:space="preserve">Evidence from the passage</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1</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“tolerating the relentless noise of the nightlife and the high price of rent just to be near a wide choice of amenities and shopping facilities”</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2</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C</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“after several weeks of thinking it over, my bank balance suggested I should consider a move to the outskirts”</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3</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“the leafy residential streets offer a picturesque contrast to the run-down industrial zones I pass on the train”</w:t>
            </w:r>
          </w:p>
        </w:tc>
      </w:tr>
      <w:tr>
        <w:trPr>
          <w:tblHeader w:val="false"/>
        </w:trP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val="false"/>
                <w:bCs w:val="false"/>
              </w:rPr>
              <w:t xml:space="preserve">4</w:t>
            </w:r>
          </w:p>
        </w:tc>
        <w:tc>
          <w:tcPr>
            <w:tcW w:type="dxa" w:w="11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b/>
                <w:bCs/>
                <w:color w:val="16a34a"/>
              </w:rPr>
              <w:t xml:space="preserve">B</w:t>
            </w:r>
          </w:p>
        </w:tc>
        <w:tc>
          <w:tcPr>
            <w:tcW w:type="dxa" w:w="7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i/>
                <w:iCs/>
              </w:rPr>
              <w:t xml:space="preserve">“the peace of a thriving village-like atmosphere is worth the distance… many a bargain that you simply won’t find at the tills”</w:t>
            </w:r>
          </w:p>
        </w:tc>
      </w:tr>
    </w:tbl>
    <w:p>
      <w:pPr>
        <w:spacing w:after="240"/>
      </w:pPr>
    </w:p>
    <w:p>
      <w:pPr>
        <w:pStyle w:val="Heading1"/>
        <w:spacing w:after="140" w:before="280"/>
      </w:pPr>
      <w:r>
        <w:rPr>
          <w:b/>
          <w:bCs/>
          <w:color w:val="0a3a66"/>
          <w:sz w:val="30"/>
          <w:szCs w:val="30"/>
        </w:rPr>
        <w:t xml:space="preserve">PART 3 — Writing (8.00)</w:t>
      </w:r>
    </w:p>
    <w:p>
      <w:pPr>
        <w:spacing w:after="120"/>
      </w:pPr>
      <w:r>
        <w:t xml:space="preserve">Option A — Informal email to a friend (≈ 170 words). Uses present perfect continuous, the fixed expression “the adventure of a lifetime,” “look forward to” and “plenty of”.</w:t>
      </w:r>
    </w:p>
    <w:p>
      <w:pPr>
        <w:spacing w:after="80" w:before="140"/>
      </w:pPr>
      <w:r>
        <w:rPr>
          <w:b/>
          <w:bCs/>
        </w:rPr>
        <w:t xml:space="preserve">Subject: My Gap Year adventure — finally an update!</w:t>
      </w:r>
    </w:p>
    <w:p>
      <w:pPr>
        <w:spacing w:after="120"/>
      </w:pPr>
      <w:r>
        <w:t xml:space="preserve">Hi Sam,</w:t>
      </w:r>
    </w:p>
    <w:p>
      <w:pPr>
        <w:spacing w:after="120"/>
      </w:pPr>
      <w:r>
        <w:t xml:space="preserve">I can’t believe how long it’s been since we last caught up! I’ve been travelling non-stop for the past eight months, and honestly it’s been the adventure of a lifetime. I’ve been freelancing as a translator in three different countries — Japan, Portugal and Morocco — and the experience has been anything but dull.</w:t>
      </w:r>
    </w:p>
    <w:p>
      <w:pPr>
        <w:spacing w:after="120"/>
      </w:pPr>
      <w:r>
        <w:t xml:space="preserve">I’ve been staying in leafy neighbourhoods on the outskirts of each city because rent in the centres simply wasn’t worth it. There are plenty of local markets near me where I’ve picked up amazing bargains, and I’ve been meeting plenty of interesting locals who’ve kept inviting me to village festivals.</w:t>
      </w:r>
    </w:p>
    <w:p>
      <w:pPr>
        <w:spacing w:after="120"/>
      </w:pPr>
      <w:r>
        <w:t xml:space="preserve">I’ve also been keeping a travel blog on the side; it’s been thriving lately, with loads of new subscribers every week. I’m really looking forward to catching up properly when I’m back next month — let’s grab coffee at that cosy café we used to visit. I’ve got so many stories to share!</w:t>
      </w:r>
    </w:p>
    <w:p>
      <w:pPr>
        <w:spacing w:after="120"/>
      </w:pPr>
      <w:r>
        <w:t xml:space="preserve">Take care,</w:t>
      </w:r>
    </w:p>
    <w:p>
      <w:pPr>
        <w:spacing w:after="240"/>
      </w:pPr>
      <w:r>
        <w:rPr>
          <w:b/>
          <w:bCs/>
        </w:rPr>
        <w:t xml:space="preserve">Paolo</w:t>
      </w:r>
    </w:p>
    <w:p>
      <w:pPr>
        <w:spacing w:after="80"/>
      </w:pPr>
      <w:r>
        <w:rPr>
          <w:i/>
          <w:iCs/>
          <w:color w:val="666666"/>
        </w:rPr>
        <w:t xml:space="preserve">Word count: 171  •  Target vocabulary &amp; structures used: </w:t>
      </w:r>
      <w:r>
        <w:rPr>
          <w:i/>
          <w:iCs/>
          <w:color w:val="16a34a"/>
        </w:rPr>
        <w:t xml:space="preserve">present perfect continuous, adventure of a lifetime, look forward to, plenty of, worth it, bargains, thriving, leafy, outskirts.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0a3a66"/>
      <w:sz w:val="30"/>
      <w:szCs w:val="30"/>
    </w:rPr>
  </w:style>
  <w:style w:type="paragraph" w:styleId="Heading2">
    <w:name w:val="Heading 2"/>
    <w:basedOn w:val="Normal"/>
    <w:next w:val="Normal"/>
    <w:pPr>
      <w:spacing w:after="100" w:before="200"/>
      <w:outlineLvl w:val="1"/>
    </w:pPr>
    <w:rPr>
      <w:rFonts w:ascii="Arial" w:cs="Arial" w:eastAsia="Arial" w:hAnsi="Arial"/>
      <w:b/>
      <w:bCs/>
      <w:color w:val="1e5a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2026-04-25T01:52:12.941Z</dcterms:created>
  <dcterms:modified xsi:type="dcterms:W3CDTF">2026-04-25T01:52:12.942Z</dcterms:modified>
</cp:coreProperties>
</file>

<file path=docProps/custom.xml><?xml version="1.0" encoding="utf-8"?>
<Properties xmlns="http://schemas.openxmlformats.org/officeDocument/2006/custom-properties" xmlns:vt="http://schemas.openxmlformats.org/officeDocument/2006/docPropsVTypes"/>
</file>