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Default="00F842D0" w:rsidP="00F842D0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신한은행</w:t>
      </w:r>
      <w:proofErr w:type="spellEnd"/>
      <w:r>
        <w:rPr>
          <w:rFonts w:hint="eastAsia"/>
          <w:b/>
          <w:sz w:val="24"/>
        </w:rPr>
        <w:t xml:space="preserve"> 글로벌 전략</w:t>
      </w:r>
    </w:p>
    <w:p w:rsidR="0065350C" w:rsidRDefault="00F842D0" w:rsidP="00A162FA">
      <w:pPr>
        <w:ind w:firstLineChars="100" w:firstLine="200"/>
      </w:pPr>
      <w:proofErr w:type="spellStart"/>
      <w:r>
        <w:rPr>
          <w:rFonts w:hint="eastAsia"/>
        </w:rPr>
        <w:t>신한은행의</w:t>
      </w:r>
      <w:proofErr w:type="spellEnd"/>
      <w:r>
        <w:rPr>
          <w:rFonts w:hint="eastAsia"/>
        </w:rPr>
        <w:t xml:space="preserve"> 위성호 은행장이 취임하면서 다음과 같은 점을 강조하였다.</w:t>
      </w:r>
      <w:r>
        <w:t xml:space="preserve"> ‘2020</w:t>
      </w:r>
      <w:r>
        <w:rPr>
          <w:rFonts w:hint="eastAsia"/>
        </w:rPr>
        <w:t xml:space="preserve">년까지 글로벌 수익 비중 </w:t>
      </w:r>
      <w:r>
        <w:t xml:space="preserve">20% </w:t>
      </w:r>
      <w:r>
        <w:rPr>
          <w:rFonts w:hint="eastAsia"/>
        </w:rPr>
        <w:t>달성</w:t>
      </w:r>
      <w:r>
        <w:t>’</w:t>
      </w:r>
      <w:r>
        <w:rPr>
          <w:rFonts w:hint="eastAsia"/>
        </w:rPr>
        <w:t>이라는 목표가 바로 그 것.</w:t>
      </w:r>
      <w:r>
        <w:t xml:space="preserve"> </w:t>
      </w:r>
      <w:r>
        <w:rPr>
          <w:rFonts w:hint="eastAsia"/>
        </w:rPr>
        <w:t xml:space="preserve">따라서 지난 </w:t>
      </w:r>
      <w:r>
        <w:t>7</w:t>
      </w:r>
      <w:r>
        <w:rPr>
          <w:rFonts w:hint="eastAsia"/>
        </w:rPr>
        <w:t xml:space="preserve">월 </w:t>
      </w:r>
      <w:r>
        <w:t>7</w:t>
      </w:r>
      <w:r>
        <w:rPr>
          <w:rFonts w:hint="eastAsia"/>
        </w:rPr>
        <w:t xml:space="preserve">일 조직개편을 통해 </w:t>
      </w:r>
      <w:r>
        <w:t>‘</w:t>
      </w:r>
      <w:r>
        <w:rPr>
          <w:rFonts w:hint="eastAsia"/>
        </w:rPr>
        <w:t>글로벌사업본부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신설하는 등 글로벌 사업 조직을 재정비했다.</w:t>
      </w:r>
      <w:r>
        <w:br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신한은행의</w:t>
      </w:r>
      <w:proofErr w:type="spellEnd"/>
      <w:r>
        <w:rPr>
          <w:rFonts w:hint="eastAsia"/>
        </w:rPr>
        <w:t xml:space="preserve"> 글로벌 전략은 새로운 국가에 진출하는 것보다 기존 </w:t>
      </w:r>
      <w:proofErr w:type="spellStart"/>
      <w:r>
        <w:rPr>
          <w:rFonts w:hint="eastAsia"/>
        </w:rPr>
        <w:t>진출국의</w:t>
      </w:r>
      <w:proofErr w:type="spellEnd"/>
      <w:r>
        <w:rPr>
          <w:rFonts w:hint="eastAsia"/>
        </w:rPr>
        <w:t xml:space="preserve"> 경쟁력 확대에 힘을 쏟는 방식을 취한다.</w:t>
      </w:r>
      <w:r>
        <w:t xml:space="preserve"> </w:t>
      </w:r>
      <w:r>
        <w:rPr>
          <w:rFonts w:hint="eastAsia"/>
        </w:rPr>
        <w:t>기존 채널을 대형화해 수익과 내실을 동시에 잡겠다는 복안.</w:t>
      </w:r>
      <w:r>
        <w:t xml:space="preserve"> </w:t>
      </w:r>
      <w:r>
        <w:rPr>
          <w:rFonts w:hint="eastAsia"/>
        </w:rPr>
        <w:t>특히 베트남 등 아시아 지역이 핵심 공략 시장.</w:t>
      </w:r>
      <w:r>
        <w:br/>
      </w:r>
      <w:r w:rsidR="00F663D3">
        <w:rPr>
          <w:rFonts w:hint="eastAsia"/>
        </w:rPr>
        <w:t xml:space="preserve"> </w:t>
      </w:r>
      <w:r>
        <w:rPr>
          <w:rFonts w:hint="eastAsia"/>
        </w:rPr>
        <w:t xml:space="preserve">베트남의 경우 </w:t>
      </w: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현지에 세운 법인 중 가장 성적이 좋다.</w:t>
      </w:r>
      <w:r>
        <w:t xml:space="preserve"> </w:t>
      </w:r>
      <w:r>
        <w:rPr>
          <w:rFonts w:hint="eastAsia"/>
        </w:rPr>
        <w:t xml:space="preserve">베트남법인의 올해 </w:t>
      </w:r>
      <w:r>
        <w:t>1</w:t>
      </w:r>
      <w:r>
        <w:rPr>
          <w:rFonts w:hint="eastAsia"/>
        </w:rPr>
        <w:t xml:space="preserve">분기 순이익은 </w:t>
      </w:r>
      <w:r>
        <w:t>197</w:t>
      </w:r>
      <w:r>
        <w:rPr>
          <w:rFonts w:hint="eastAsia"/>
        </w:rPr>
        <w:t xml:space="preserve">억 </w:t>
      </w:r>
      <w:r>
        <w:t>1200</w:t>
      </w:r>
      <w:r>
        <w:rPr>
          <w:rFonts w:hint="eastAsia"/>
        </w:rPr>
        <w:t xml:space="preserve">만원으로 이기간 </w:t>
      </w: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전체 해외법인에서 거둔 순이익(</w:t>
      </w:r>
      <w:r>
        <w:t>348</w:t>
      </w:r>
      <w:r>
        <w:rPr>
          <w:rFonts w:hint="eastAsia"/>
        </w:rPr>
        <w:t xml:space="preserve">억 </w:t>
      </w:r>
      <w:r>
        <w:t>7900</w:t>
      </w:r>
      <w:r>
        <w:rPr>
          <w:rFonts w:hint="eastAsia"/>
        </w:rPr>
        <w:t xml:space="preserve">만원)의 약 </w:t>
      </w:r>
      <w:r>
        <w:t>60%</w:t>
      </w:r>
      <w:r>
        <w:rPr>
          <w:rFonts w:hint="eastAsia"/>
        </w:rPr>
        <w:t>를 베트남에서 벌었다.</w:t>
      </w:r>
      <w:r w:rsidR="00F663D3">
        <w:t xml:space="preserve"> </w:t>
      </w:r>
      <w:r w:rsidR="00F663D3">
        <w:rPr>
          <w:rFonts w:hint="eastAsia"/>
        </w:rPr>
        <w:t xml:space="preserve">국내 </w:t>
      </w:r>
      <w:r w:rsidR="00F663D3">
        <w:t>4</w:t>
      </w:r>
      <w:r w:rsidR="00F663D3">
        <w:rPr>
          <w:rFonts w:hint="eastAsia"/>
        </w:rPr>
        <w:t xml:space="preserve">대 시중은행의 베트남 진출 현황을 보면 법인 형태로 운영하는 곳은 우리은행과 </w:t>
      </w:r>
      <w:proofErr w:type="spellStart"/>
      <w:r w:rsidR="00F663D3">
        <w:rPr>
          <w:rFonts w:hint="eastAsia"/>
        </w:rPr>
        <w:t>신한은행</w:t>
      </w:r>
      <w:proofErr w:type="spellEnd"/>
      <w:r w:rsidR="00F663D3">
        <w:rPr>
          <w:rFonts w:hint="eastAsia"/>
        </w:rPr>
        <w:t xml:space="preserve"> 뿐이다.</w:t>
      </w:r>
      <w:r w:rsidR="00F663D3">
        <w:t xml:space="preserve"> </w:t>
      </w:r>
      <w:proofErr w:type="spellStart"/>
      <w:r w:rsidR="00F663D3">
        <w:rPr>
          <w:rFonts w:hint="eastAsia"/>
        </w:rPr>
        <w:t>신한은행은</w:t>
      </w:r>
      <w:proofErr w:type="spellEnd"/>
      <w:r w:rsidR="00F663D3">
        <w:rPr>
          <w:rFonts w:hint="eastAsia"/>
        </w:rPr>
        <w:t xml:space="preserve"> 현재 베트남 현지에서 </w:t>
      </w:r>
      <w:r w:rsidR="00F663D3">
        <w:t>18</w:t>
      </w:r>
      <w:r w:rsidR="00F663D3">
        <w:rPr>
          <w:rFonts w:hint="eastAsia"/>
        </w:rPr>
        <w:t>개 지점을 운영,</w:t>
      </w:r>
      <w:r w:rsidR="00F663D3">
        <w:t xml:space="preserve"> </w:t>
      </w:r>
      <w:r w:rsidR="00F663D3">
        <w:rPr>
          <w:rFonts w:hint="eastAsia"/>
        </w:rPr>
        <w:t>현지 외국계 은행 중 가장 많은 채널을 보유하고 있다.</w:t>
      </w:r>
      <w:r w:rsidR="00F663D3">
        <w:t xml:space="preserve"> </w:t>
      </w:r>
      <w:r w:rsidR="00F663D3">
        <w:rPr>
          <w:rFonts w:hint="eastAsia"/>
        </w:rPr>
        <w:t>또한 위성호 은행자</w:t>
      </w:r>
      <w:r w:rsidR="00BF7F14">
        <w:rPr>
          <w:rFonts w:hint="eastAsia"/>
        </w:rPr>
        <w:t>은</w:t>
      </w:r>
      <w:bookmarkStart w:id="0" w:name="_GoBack"/>
      <w:bookmarkEnd w:id="0"/>
      <w:r w:rsidR="00F663D3">
        <w:rPr>
          <w:rFonts w:hint="eastAsia"/>
        </w:rPr>
        <w:t xml:space="preserve"> </w:t>
      </w:r>
      <w:proofErr w:type="spellStart"/>
      <w:r w:rsidR="00F663D3">
        <w:rPr>
          <w:rFonts w:hint="eastAsia"/>
        </w:rPr>
        <w:t>써니뱅크</w:t>
      </w:r>
      <w:proofErr w:type="spellEnd"/>
      <w:r w:rsidR="00F663D3">
        <w:rPr>
          <w:rFonts w:hint="eastAsia"/>
        </w:rPr>
        <w:t xml:space="preserve">, </w:t>
      </w:r>
      <w:proofErr w:type="spellStart"/>
      <w:r w:rsidR="00F663D3">
        <w:rPr>
          <w:rFonts w:hint="eastAsia"/>
        </w:rPr>
        <w:t>퓨처스</w:t>
      </w:r>
      <w:proofErr w:type="spellEnd"/>
      <w:r w:rsidR="00F663D3">
        <w:rPr>
          <w:rFonts w:hint="eastAsia"/>
        </w:rPr>
        <w:t xml:space="preserve"> 랩,</w:t>
      </w:r>
      <w:r w:rsidR="00F663D3">
        <w:t xml:space="preserve"> </w:t>
      </w:r>
      <w:r w:rsidR="00F663D3">
        <w:rPr>
          <w:rFonts w:hint="eastAsia"/>
        </w:rPr>
        <w:t>은행과 카드 동반 진출 등 베트남에서 시도하는 전략을 거울삼아 해외에서 새로운 먹거리를 창출해야 한다고 강조.</w:t>
      </w:r>
      <w:r w:rsidR="00F663D3">
        <w:t xml:space="preserve"> </w:t>
      </w:r>
      <w:r w:rsidR="00F663D3">
        <w:rPr>
          <w:rFonts w:hint="eastAsia"/>
        </w:rPr>
        <w:t>또한,</w:t>
      </w:r>
      <w:r w:rsidR="00F663D3">
        <w:t xml:space="preserve"> </w:t>
      </w:r>
      <w:r w:rsidR="00F663D3">
        <w:rPr>
          <w:rFonts w:hint="eastAsia"/>
        </w:rPr>
        <w:t xml:space="preserve">연내 </w:t>
      </w:r>
      <w:proofErr w:type="spellStart"/>
      <w:r w:rsidR="00F663D3">
        <w:rPr>
          <w:rFonts w:hint="eastAsia"/>
        </w:rPr>
        <w:t>안즈</w:t>
      </w:r>
      <w:proofErr w:type="spellEnd"/>
      <w:r w:rsidR="00F663D3">
        <w:rPr>
          <w:rFonts w:hint="eastAsia"/>
        </w:rPr>
        <w:t xml:space="preserve"> 뱅크(</w:t>
      </w:r>
      <w:r w:rsidR="00F663D3">
        <w:t xml:space="preserve">ANZ BANK) </w:t>
      </w:r>
      <w:r w:rsidR="00F663D3">
        <w:rPr>
          <w:rFonts w:hint="eastAsia"/>
        </w:rPr>
        <w:t xml:space="preserve">베트남 </w:t>
      </w:r>
      <w:proofErr w:type="spellStart"/>
      <w:r w:rsidR="00F663D3">
        <w:rPr>
          <w:rFonts w:hint="eastAsia"/>
        </w:rPr>
        <w:t>리테일</w:t>
      </w:r>
      <w:proofErr w:type="spellEnd"/>
      <w:r w:rsidR="00F663D3">
        <w:rPr>
          <w:rFonts w:hint="eastAsia"/>
        </w:rPr>
        <w:t xml:space="preserve"> 부문 인수 작업도 마쳐 </w:t>
      </w:r>
      <w:proofErr w:type="spellStart"/>
      <w:r w:rsidR="00F663D3">
        <w:rPr>
          <w:rFonts w:hint="eastAsia"/>
        </w:rPr>
        <w:t>호치민</w:t>
      </w:r>
      <w:proofErr w:type="spellEnd"/>
      <w:r w:rsidR="00F663D3">
        <w:rPr>
          <w:rFonts w:hint="eastAsia"/>
        </w:rPr>
        <w:t>, 하노이 지역에서 현지 은행들과 대등하게 경쟁이 가능한 채널 기반을 구축한다는 계획.</w:t>
      </w:r>
      <w:r w:rsidR="00F663D3">
        <w:t xml:space="preserve"> (</w:t>
      </w:r>
      <w:proofErr w:type="spellStart"/>
      <w:r w:rsidR="00F663D3">
        <w:rPr>
          <w:rFonts w:hint="eastAsia"/>
        </w:rPr>
        <w:t>안즈</w:t>
      </w:r>
      <w:proofErr w:type="spellEnd"/>
      <w:r w:rsidR="00F663D3">
        <w:rPr>
          <w:rFonts w:hint="eastAsia"/>
        </w:rPr>
        <w:t xml:space="preserve"> 뱅크는 베트남에 진출한 외국계 은행으로,</w:t>
      </w:r>
      <w:r w:rsidR="00F663D3">
        <w:t xml:space="preserve"> </w:t>
      </w:r>
      <w:r w:rsidR="00F663D3">
        <w:rPr>
          <w:rFonts w:hint="eastAsia"/>
        </w:rPr>
        <w:t>카드 부문에 강점을 가지고 있음)</w:t>
      </w:r>
      <w:r w:rsidR="00F663D3">
        <w:br/>
        <w:t xml:space="preserve"> </w:t>
      </w:r>
      <w:r w:rsidR="00F663D3">
        <w:rPr>
          <w:rFonts w:hint="eastAsia"/>
        </w:rPr>
        <w:t>다만 베트남과 일본 법인에 수익이 집중됐다는 점은 보완할 요소로 꼽힌다.</w:t>
      </w:r>
      <w:r w:rsidR="00F663D3">
        <w:t xml:space="preserve"> </w:t>
      </w:r>
      <w:r w:rsidR="00F663D3">
        <w:rPr>
          <w:rFonts w:hint="eastAsia"/>
        </w:rPr>
        <w:t xml:space="preserve">지난 </w:t>
      </w:r>
      <w:r w:rsidR="00F663D3">
        <w:t>2013</w:t>
      </w:r>
      <w:r w:rsidR="00F663D3">
        <w:rPr>
          <w:rFonts w:hint="eastAsia"/>
        </w:rPr>
        <w:t xml:space="preserve">년 전체 해외 법인 </w:t>
      </w:r>
      <w:proofErr w:type="spellStart"/>
      <w:r w:rsidR="00F663D3">
        <w:rPr>
          <w:rFonts w:hint="eastAsia"/>
        </w:rPr>
        <w:t>손수익에서</w:t>
      </w:r>
      <w:proofErr w:type="spellEnd"/>
      <w:r w:rsidR="00F663D3">
        <w:rPr>
          <w:rFonts w:hint="eastAsia"/>
        </w:rPr>
        <w:t xml:space="preserve"> 베트남과 </w:t>
      </w:r>
      <w:proofErr w:type="spellStart"/>
      <w:r w:rsidR="00F663D3">
        <w:rPr>
          <w:rFonts w:hint="eastAsia"/>
        </w:rPr>
        <w:t>일본법인이</w:t>
      </w:r>
      <w:proofErr w:type="spellEnd"/>
      <w:r w:rsidR="00F663D3">
        <w:rPr>
          <w:rFonts w:hint="eastAsia"/>
        </w:rPr>
        <w:t xml:space="preserve"> 차지하는 비중은 </w:t>
      </w:r>
      <w:r w:rsidR="00F663D3">
        <w:t>50%</w:t>
      </w:r>
      <w:r w:rsidR="00F663D3">
        <w:rPr>
          <w:rFonts w:hint="eastAsia"/>
        </w:rPr>
        <w:t xml:space="preserve">에서 지난해 </w:t>
      </w:r>
      <w:r w:rsidR="00F663D3">
        <w:t>72%</w:t>
      </w:r>
      <w:r w:rsidR="00F663D3">
        <w:rPr>
          <w:rFonts w:hint="eastAsia"/>
        </w:rPr>
        <w:t>로 확대됐다.</w:t>
      </w:r>
      <w:r w:rsidR="00F663D3">
        <w:t xml:space="preserve"> </w:t>
      </w:r>
      <w:r w:rsidR="00F663D3">
        <w:rPr>
          <w:rFonts w:hint="eastAsia"/>
        </w:rPr>
        <w:t xml:space="preserve">올해 1분기 </w:t>
      </w:r>
      <w:r w:rsidR="00F663D3">
        <w:t>51%</w:t>
      </w:r>
      <w:r w:rsidR="00F663D3">
        <w:rPr>
          <w:rFonts w:hint="eastAsia"/>
        </w:rPr>
        <w:t>로 낮아졌지만 여전히 높은 수준.</w:t>
      </w:r>
      <w:r w:rsidR="0065350C">
        <w:br/>
        <w:t xml:space="preserve"> </w:t>
      </w:r>
      <w:proofErr w:type="spellStart"/>
      <w:r w:rsidR="0065350C">
        <w:rPr>
          <w:rFonts w:hint="eastAsia"/>
        </w:rPr>
        <w:t>신한은행은</w:t>
      </w:r>
      <w:proofErr w:type="spellEnd"/>
      <w:r w:rsidR="0065350C">
        <w:rPr>
          <w:rFonts w:hint="eastAsia"/>
        </w:rPr>
        <w:t xml:space="preserve"> 전 세계 20개국에 </w:t>
      </w:r>
      <w:r w:rsidR="0065350C">
        <w:t>14</w:t>
      </w:r>
      <w:r w:rsidR="0065350C">
        <w:rPr>
          <w:rFonts w:hint="eastAsia"/>
        </w:rPr>
        <w:t xml:space="preserve">개 지점과 </w:t>
      </w:r>
      <w:r w:rsidR="0065350C">
        <w:t>10</w:t>
      </w:r>
      <w:r w:rsidR="0065350C">
        <w:rPr>
          <w:rFonts w:hint="eastAsia"/>
        </w:rPr>
        <w:t>개의 현지법인,</w:t>
      </w:r>
      <w:r w:rsidR="0065350C">
        <w:t xml:space="preserve"> 132</w:t>
      </w:r>
      <w:r w:rsidR="0065350C">
        <w:rPr>
          <w:rFonts w:hint="eastAsia"/>
        </w:rPr>
        <w:t xml:space="preserve">개 </w:t>
      </w:r>
      <w:proofErr w:type="spellStart"/>
      <w:r w:rsidR="0065350C">
        <w:rPr>
          <w:rFonts w:hint="eastAsia"/>
        </w:rPr>
        <w:t>법인지점</w:t>
      </w:r>
      <w:proofErr w:type="spellEnd"/>
      <w:r w:rsidR="0065350C">
        <w:rPr>
          <w:rFonts w:hint="eastAsia"/>
        </w:rPr>
        <w:t xml:space="preserve"> 등의 네트워크를 보유하고 있다.</w:t>
      </w:r>
      <w:r w:rsidR="000F0D53">
        <w:t xml:space="preserve"> </w:t>
      </w:r>
      <w:r w:rsidR="000F0D53">
        <w:rPr>
          <w:rFonts w:hint="eastAsia"/>
        </w:rPr>
        <w:t>베트남과 일본 외에도 인도네시아와 인도,</w:t>
      </w:r>
      <w:r w:rsidR="000F0D53">
        <w:t xml:space="preserve"> </w:t>
      </w:r>
      <w:r w:rsidR="000F0D53">
        <w:rPr>
          <w:rFonts w:hint="eastAsia"/>
        </w:rPr>
        <w:t>미얀마,</w:t>
      </w:r>
      <w:r w:rsidR="000F0D53">
        <w:t xml:space="preserve"> </w:t>
      </w:r>
      <w:r w:rsidR="000F0D53">
        <w:rPr>
          <w:rFonts w:hint="eastAsia"/>
        </w:rPr>
        <w:t>필리핀 등 신흥 시장에서의 사업 안정화와 현지화에 나서겠다는 계획.</w:t>
      </w:r>
      <w:r w:rsidR="000F0D53">
        <w:t xml:space="preserve"> </w:t>
      </w:r>
      <w:proofErr w:type="spellStart"/>
      <w:r w:rsidR="000F0D53">
        <w:rPr>
          <w:rFonts w:hint="eastAsia"/>
        </w:rPr>
        <w:t>신한은행은</w:t>
      </w:r>
      <w:proofErr w:type="spellEnd"/>
      <w:r w:rsidR="000F0D53">
        <w:rPr>
          <w:rFonts w:hint="eastAsia"/>
        </w:rPr>
        <w:t xml:space="preserve"> 현지인 채용에 적극적으로 나서는 한편 해당 국가 특색에 맞는 서비스를 준비하는 등 현지화를 위해 많은 노력을 기울이고 있음.</w:t>
      </w:r>
      <w:r w:rsidR="000F0D53">
        <w:t xml:space="preserve"> </w:t>
      </w:r>
      <w:r w:rsidR="000F0D53">
        <w:rPr>
          <w:rFonts w:hint="eastAsia"/>
        </w:rPr>
        <w:t>미국 시장 안정화를 위해서는 투자은행(</w:t>
      </w:r>
      <w:r w:rsidR="000F0D53">
        <w:t>IB)</w:t>
      </w:r>
      <w:r w:rsidR="000F0D53">
        <w:rPr>
          <w:rFonts w:hint="eastAsia"/>
        </w:rPr>
        <w:t>업 외에도 한인 커뮤니티나 중국,</w:t>
      </w:r>
      <w:r w:rsidR="000F0D53">
        <w:t xml:space="preserve"> </w:t>
      </w:r>
      <w:proofErr w:type="spellStart"/>
      <w:r w:rsidR="000F0D53">
        <w:rPr>
          <w:rFonts w:hint="eastAsia"/>
        </w:rPr>
        <w:t>일본등의</w:t>
      </w:r>
      <w:proofErr w:type="spellEnd"/>
      <w:r w:rsidR="000F0D53">
        <w:rPr>
          <w:rFonts w:hint="eastAsia"/>
        </w:rPr>
        <w:t xml:space="preserve"> 커뮤니티 등을 통한 영업 전략을 짜고 진행중.</w:t>
      </w:r>
      <w:r w:rsidR="000F0D53">
        <w:t xml:space="preserve"> </w:t>
      </w:r>
      <w:r w:rsidR="000F0D53">
        <w:rPr>
          <w:rFonts w:hint="eastAsia"/>
        </w:rPr>
        <w:t xml:space="preserve">그 결과 지난 </w:t>
      </w:r>
      <w:r w:rsidR="000F0D53">
        <w:t>4</w:t>
      </w:r>
      <w:r w:rsidR="000F0D53">
        <w:rPr>
          <w:rFonts w:hint="eastAsia"/>
        </w:rPr>
        <w:t xml:space="preserve">월 </w:t>
      </w:r>
      <w:proofErr w:type="spellStart"/>
      <w:r w:rsidR="000F0D53">
        <w:rPr>
          <w:rFonts w:hint="eastAsia"/>
        </w:rPr>
        <w:t>신한은행</w:t>
      </w:r>
      <w:proofErr w:type="spellEnd"/>
      <w:r w:rsidR="000F0D53">
        <w:rPr>
          <w:rFonts w:hint="eastAsia"/>
        </w:rPr>
        <w:t xml:space="preserve"> 아메리카 법인은 미주 지역 주요 한인 포털인 </w:t>
      </w:r>
      <w:r w:rsidR="000F0D53">
        <w:t>‘</w:t>
      </w:r>
      <w:proofErr w:type="spellStart"/>
      <w:r w:rsidR="000F0D53">
        <w:rPr>
          <w:rFonts w:hint="eastAsia"/>
        </w:rPr>
        <w:t>헤이코리안</w:t>
      </w:r>
      <w:proofErr w:type="spellEnd"/>
      <w:r w:rsidR="000F0D53">
        <w:t>’, ‘</w:t>
      </w:r>
      <w:r w:rsidR="000F0D53">
        <w:rPr>
          <w:rFonts w:hint="eastAsia"/>
        </w:rPr>
        <w:t>코리아데일리</w:t>
      </w:r>
      <w:r w:rsidR="000F0D53">
        <w:t>’</w:t>
      </w:r>
      <w:r w:rsidR="000F0D53">
        <w:rPr>
          <w:rFonts w:hint="eastAsia"/>
        </w:rPr>
        <w:t>와 업무협약을 체결하기도 함.</w:t>
      </w:r>
      <w:r w:rsidR="00A162FA">
        <w:br/>
      </w:r>
      <w:r w:rsidR="00A162FA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6.4pt;height:309pt">
            <v:imagedata r:id="rId5" o:title="그림1"/>
          </v:shape>
        </w:pict>
      </w:r>
    </w:p>
    <w:p w:rsidR="00823D93" w:rsidRDefault="00823D93" w:rsidP="00823D93"/>
    <w:p w:rsidR="00823D93" w:rsidRDefault="00823D93" w:rsidP="00823D93">
      <w:pPr>
        <w:rPr>
          <w:b/>
        </w:rPr>
      </w:pPr>
      <w:r>
        <w:rPr>
          <w:rFonts w:hint="eastAsia"/>
          <w:b/>
        </w:rPr>
        <w:t>글로벌</w:t>
      </w:r>
      <w:r w:rsidR="00B7346D">
        <w:rPr>
          <w:rFonts w:hint="eastAsia"/>
          <w:b/>
        </w:rPr>
        <w:t>(외환, 외국인)</w:t>
      </w:r>
      <w:r>
        <w:rPr>
          <w:rFonts w:hint="eastAsia"/>
          <w:b/>
        </w:rPr>
        <w:t xml:space="preserve"> 관련 상품</w:t>
      </w:r>
    </w:p>
    <w:p w:rsidR="00823D93" w:rsidRDefault="00823D93" w:rsidP="00823D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신한 글로벌 </w:t>
      </w:r>
      <w:r>
        <w:t>S</w:t>
      </w:r>
      <w:r>
        <w:rPr>
          <w:rFonts w:hint="eastAsia"/>
        </w:rPr>
        <w:t>뱅크</w:t>
      </w:r>
      <w:r>
        <w:br/>
      </w:r>
      <w:r w:rsidR="00B7346D">
        <w:t>‘</w:t>
      </w:r>
      <w:r w:rsidR="00B7346D">
        <w:rPr>
          <w:rFonts w:hint="eastAsia"/>
        </w:rPr>
        <w:t xml:space="preserve">신한 글로벌 </w:t>
      </w:r>
      <w:r w:rsidR="00B7346D">
        <w:t>S</w:t>
      </w:r>
      <w:r w:rsidR="00B7346D">
        <w:rPr>
          <w:rFonts w:hint="eastAsia"/>
        </w:rPr>
        <w:t>뱅크</w:t>
      </w:r>
      <w:r w:rsidR="00B7346D">
        <w:t>’</w:t>
      </w:r>
      <w:r w:rsidR="00B7346D">
        <w:rPr>
          <w:rFonts w:hint="eastAsia"/>
        </w:rPr>
        <w:t xml:space="preserve">는 외국인고객이 필요로 하는 다양한 서비스와 기능을 제공하기 위한 모바일 플랫폼으로 총 </w:t>
      </w:r>
      <w:r w:rsidR="00B7346D">
        <w:t>10</w:t>
      </w:r>
      <w:r w:rsidR="00B7346D">
        <w:rPr>
          <w:rFonts w:hint="eastAsia"/>
        </w:rPr>
        <w:t>개국 언어로 국내자금이체,</w:t>
      </w:r>
      <w:r w:rsidR="00B7346D">
        <w:t xml:space="preserve"> </w:t>
      </w:r>
      <w:proofErr w:type="spellStart"/>
      <w:r w:rsidR="00B7346D">
        <w:rPr>
          <w:rFonts w:hint="eastAsia"/>
        </w:rPr>
        <w:t>환율조회</w:t>
      </w:r>
      <w:proofErr w:type="spellEnd"/>
      <w:r w:rsidR="00B7346D">
        <w:rPr>
          <w:rFonts w:hint="eastAsia"/>
        </w:rPr>
        <w:t>,</w:t>
      </w:r>
      <w:r w:rsidR="00B7346D">
        <w:t xml:space="preserve"> </w:t>
      </w:r>
      <w:r w:rsidR="00B7346D">
        <w:rPr>
          <w:rFonts w:hint="eastAsia"/>
        </w:rPr>
        <w:t>해외송금,</w:t>
      </w:r>
      <w:r w:rsidR="00B7346D">
        <w:t xml:space="preserve"> </w:t>
      </w:r>
      <w:r w:rsidR="00B7346D">
        <w:rPr>
          <w:rFonts w:hint="eastAsia"/>
        </w:rPr>
        <w:t>외국어 콜센터 연결 등의 금융서비스를 제공한다.</w:t>
      </w:r>
      <w:r w:rsidR="00B7346D">
        <w:t xml:space="preserve"> </w:t>
      </w:r>
      <w:r w:rsidR="00B7346D">
        <w:rPr>
          <w:rFonts w:hint="eastAsia"/>
        </w:rPr>
        <w:t>또한,</w:t>
      </w:r>
      <w:r w:rsidR="00B7346D">
        <w:t xml:space="preserve"> </w:t>
      </w:r>
      <w:r w:rsidR="00B7346D">
        <w:rPr>
          <w:rFonts w:hint="eastAsia"/>
        </w:rPr>
        <w:t>향후 외국어 콜센터,</w:t>
      </w:r>
      <w:r w:rsidR="00B7346D">
        <w:t xml:space="preserve"> </w:t>
      </w:r>
      <w:r w:rsidR="00B7346D">
        <w:rPr>
          <w:rFonts w:hint="eastAsia"/>
        </w:rPr>
        <w:t>외국인 특화 영업점 직원과 고객 면담,</w:t>
      </w:r>
      <w:r w:rsidR="00B7346D">
        <w:t xml:space="preserve"> </w:t>
      </w:r>
      <w:r w:rsidR="00B7346D">
        <w:rPr>
          <w:rFonts w:hint="eastAsia"/>
        </w:rPr>
        <w:t xml:space="preserve">소셜네트워크 등 여러 채널을 통해 제시된 외국인 고객들의 </w:t>
      </w:r>
      <w:proofErr w:type="spellStart"/>
      <w:r w:rsidR="00B7346D">
        <w:rPr>
          <w:rFonts w:hint="eastAsia"/>
        </w:rPr>
        <w:t>니즈에</w:t>
      </w:r>
      <w:proofErr w:type="spellEnd"/>
      <w:r w:rsidR="00B7346D">
        <w:rPr>
          <w:rFonts w:hint="eastAsia"/>
        </w:rPr>
        <w:t xml:space="preserve"> 맞춰 다양한 해외 송금 서비스 및 공과금 납부,</w:t>
      </w:r>
      <w:r w:rsidR="00B7346D">
        <w:t xml:space="preserve"> </w:t>
      </w:r>
      <w:proofErr w:type="spellStart"/>
      <w:r w:rsidR="00B7346D">
        <w:rPr>
          <w:rFonts w:hint="eastAsia"/>
        </w:rPr>
        <w:t>신한카드</w:t>
      </w:r>
      <w:proofErr w:type="spellEnd"/>
      <w:r w:rsidR="00B7346D">
        <w:rPr>
          <w:rFonts w:hint="eastAsia"/>
        </w:rPr>
        <w:t xml:space="preserve"> 조회서비스를 추가로 제공할 예정. 언어와 시간적 제약으로 금융거래가 힘든 외국인 고객들을 위하여 모바일 금융 플랫폼을 새로 개발.</w:t>
      </w:r>
    </w:p>
    <w:p w:rsidR="007D4D73" w:rsidRPr="00823D93" w:rsidRDefault="007D4D73" w:rsidP="00823D9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신한 </w:t>
      </w:r>
      <w:proofErr w:type="spellStart"/>
      <w:r>
        <w:rPr>
          <w:rFonts w:hint="eastAsia"/>
        </w:rPr>
        <w:t>알파플러스</w:t>
      </w:r>
      <w:proofErr w:type="spellEnd"/>
      <w:r>
        <w:rPr>
          <w:rFonts w:hint="eastAsia"/>
        </w:rPr>
        <w:t xml:space="preserve"> 외화특정금전신탁</w:t>
      </w:r>
      <w:r>
        <w:br/>
      </w:r>
      <w:r>
        <w:rPr>
          <w:rFonts w:hint="eastAsia"/>
        </w:rPr>
        <w:t xml:space="preserve">개인 및 법인 고객을 위한 외화 투자 신탁 상품인 </w:t>
      </w:r>
      <w:r>
        <w:t>‘</w:t>
      </w:r>
      <w:r>
        <w:rPr>
          <w:rFonts w:hint="eastAsia"/>
        </w:rPr>
        <w:t xml:space="preserve">신한 </w:t>
      </w:r>
      <w:proofErr w:type="spellStart"/>
      <w:r>
        <w:rPr>
          <w:rFonts w:hint="eastAsia"/>
        </w:rPr>
        <w:t>알파플러스</w:t>
      </w:r>
      <w:proofErr w:type="spellEnd"/>
      <w:r>
        <w:rPr>
          <w:rFonts w:hint="eastAsia"/>
        </w:rPr>
        <w:t xml:space="preserve"> 외화특정금전신탁</w:t>
      </w:r>
      <w:r>
        <w:t>’</w:t>
      </w:r>
      <w:r>
        <w:rPr>
          <w:rFonts w:hint="eastAsia"/>
        </w:rPr>
        <w:t>을 출시.</w:t>
      </w:r>
      <w:r>
        <w:t xml:space="preserve"> </w:t>
      </w:r>
      <w:r>
        <w:rPr>
          <w:rFonts w:hint="eastAsia"/>
        </w:rPr>
        <w:t>현재 시중에 출시된 대부분의 신탁 상품들이 원화로 운용되고 있어 외화 자금을 보유한 고객들이 자금 운용을 위해 선택할 수 있는 상품의 폭이 한정되어 있음.</w:t>
      </w:r>
      <w:r>
        <w:t xml:space="preserve"> </w:t>
      </w:r>
      <w:r>
        <w:rPr>
          <w:rFonts w:hint="eastAsia"/>
        </w:rPr>
        <w:t xml:space="preserve">이에 </w:t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외화 자금을 운용하려는 고객의 </w:t>
      </w:r>
      <w:proofErr w:type="spellStart"/>
      <w:r>
        <w:rPr>
          <w:rFonts w:hint="eastAsia"/>
        </w:rPr>
        <w:t>니즈를</w:t>
      </w:r>
      <w:proofErr w:type="spellEnd"/>
      <w:r>
        <w:rPr>
          <w:rFonts w:hint="eastAsia"/>
        </w:rPr>
        <w:t xml:space="preserve"> 위해 해당 서비스를 출시하고 달러로 투자하는 원금보장추구형 구조화 상품과 해외 채권형 상품을 판매.</w:t>
      </w:r>
      <w:r>
        <w:br/>
      </w:r>
      <w:r>
        <w:rPr>
          <w:rFonts w:hint="eastAsia"/>
        </w:rPr>
        <w:t xml:space="preserve">원금보장추구형 구조화 상품은 외화 예금 대비 초과 수익을 추구하되 단기로 자금을 운용하고자 하는 법인 고객의 </w:t>
      </w:r>
      <w:proofErr w:type="spellStart"/>
      <w:r>
        <w:rPr>
          <w:rFonts w:hint="eastAsia"/>
        </w:rPr>
        <w:t>니즈를</w:t>
      </w:r>
      <w:proofErr w:type="spellEnd"/>
      <w:r>
        <w:rPr>
          <w:rFonts w:hint="eastAsia"/>
        </w:rPr>
        <w:t xml:space="preserve"> 고려한 </w:t>
      </w:r>
      <w:r>
        <w:t>6</w:t>
      </w:r>
      <w:r>
        <w:rPr>
          <w:rFonts w:hint="eastAsia"/>
        </w:rPr>
        <w:t>개월 단기 구조의 상품.</w:t>
      </w:r>
      <w:r>
        <w:t xml:space="preserve"> 6</w:t>
      </w:r>
      <w:r>
        <w:rPr>
          <w:rFonts w:hint="eastAsia"/>
        </w:rPr>
        <w:t xml:space="preserve">개월 이상의 장기 </w:t>
      </w:r>
      <w:r>
        <w:rPr>
          <w:rFonts w:hint="eastAsia"/>
        </w:rPr>
        <w:lastRenderedPageBreak/>
        <w:t>투자가 가능하고 구조화 상품 대비 더 높은 수익을 추구하는 고객은 달러 투자 해외 채권형 상품을 선택할 수 있음.</w:t>
      </w:r>
      <w:r>
        <w:t xml:space="preserve"> </w:t>
      </w:r>
      <w:r>
        <w:rPr>
          <w:rFonts w:hint="eastAsia"/>
        </w:rPr>
        <w:t>이번 상품을 통해 원화에서 외화에 이르는 다양한 신탁 상품 라인업을 갖추게 됨.</w:t>
      </w:r>
      <w:r w:rsidR="0069451E">
        <w:br/>
        <w:t>(</w:t>
      </w:r>
      <w:proofErr w:type="gramStart"/>
      <w:r w:rsidR="0069451E">
        <w:rPr>
          <w:rFonts w:hint="eastAsia"/>
        </w:rPr>
        <w:t xml:space="preserve">신탁 </w:t>
      </w:r>
      <w:r w:rsidR="0069451E">
        <w:t>:</w:t>
      </w:r>
      <w:proofErr w:type="gramEnd"/>
      <w:r w:rsidR="0069451E">
        <w:t xml:space="preserve"> </w:t>
      </w:r>
      <w:r w:rsidR="0069451E">
        <w:rPr>
          <w:rFonts w:hint="eastAsia"/>
        </w:rPr>
        <w:t xml:space="preserve">위탁자가 특정한 재산권을 수탁자에게 이전하거나 기타의 처분을 하고 수탁자로 하여금 수익자의 이익 또는 특정한 목적을 위하여 그 재산권을 </w:t>
      </w:r>
      <w:proofErr w:type="spellStart"/>
      <w:r w:rsidR="0069451E">
        <w:rPr>
          <w:rFonts w:hint="eastAsia"/>
        </w:rPr>
        <w:t>관리</w:t>
      </w:r>
      <w:proofErr w:type="spellEnd"/>
      <w:r w:rsidR="0069451E">
        <w:rPr>
          <w:rFonts w:asciiTheme="minorEastAsia" w:hAnsiTheme="minorEastAsia" w:hint="eastAsia"/>
        </w:rPr>
        <w:t>∙</w:t>
      </w:r>
      <w:r w:rsidR="0069451E">
        <w:rPr>
          <w:rFonts w:hint="eastAsia"/>
        </w:rPr>
        <w:t>처분하는 법률 관계)</w:t>
      </w:r>
    </w:p>
    <w:sectPr w:rsidR="007D4D73" w:rsidRPr="00823D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96270"/>
    <w:multiLevelType w:val="hybridMultilevel"/>
    <w:tmpl w:val="423410B6"/>
    <w:lvl w:ilvl="0" w:tplc="648CD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2D0"/>
    <w:rsid w:val="000F0D53"/>
    <w:rsid w:val="00342F9A"/>
    <w:rsid w:val="0065350C"/>
    <w:rsid w:val="0069451E"/>
    <w:rsid w:val="007D4D73"/>
    <w:rsid w:val="00823D93"/>
    <w:rsid w:val="00A162FA"/>
    <w:rsid w:val="00AB50AE"/>
    <w:rsid w:val="00B7346D"/>
    <w:rsid w:val="00BF7F14"/>
    <w:rsid w:val="00F40058"/>
    <w:rsid w:val="00F663D3"/>
    <w:rsid w:val="00F8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419F"/>
  <w15:chartTrackingRefBased/>
  <w15:docId w15:val="{4141A406-2E53-484E-91E7-88506974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D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9</cp:revision>
  <dcterms:created xsi:type="dcterms:W3CDTF">2017-10-25T08:48:00Z</dcterms:created>
  <dcterms:modified xsi:type="dcterms:W3CDTF">2017-10-25T10:30:00Z</dcterms:modified>
</cp:coreProperties>
</file>