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B963D8" w:rsidP="00B963D8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최근 이슈</w:t>
      </w:r>
    </w:p>
    <w:p w:rsidR="00B963D8" w:rsidRDefault="00B963D8" w:rsidP="00B963D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기관영업</w:t>
      </w:r>
      <w:proofErr w:type="spellEnd"/>
      <w:r>
        <w:rPr>
          <w:rFonts w:hint="eastAsia"/>
        </w:rPr>
        <w:t xml:space="preserve"> 위기</w:t>
      </w:r>
      <w:r>
        <w:br/>
      </w:r>
      <w:r>
        <w:rPr>
          <w:rFonts w:hint="eastAsia"/>
        </w:rPr>
        <w:t xml:space="preserve">2007년부터 </w:t>
      </w:r>
      <w:r>
        <w:t>2017</w:t>
      </w:r>
      <w:r>
        <w:rPr>
          <w:rFonts w:hint="eastAsia"/>
        </w:rPr>
        <w:t xml:space="preserve">년까지 국민연금의 주거래은행이었던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10월 </w:t>
      </w:r>
      <w:r>
        <w:t>18</w:t>
      </w:r>
      <w:r>
        <w:rPr>
          <w:rFonts w:hint="eastAsia"/>
        </w:rPr>
        <w:t xml:space="preserve">일 진행된 국민연금 주거래은행 선정 경쟁입찰에서 우리은행과 국민은행이 밀려 </w:t>
      </w:r>
      <w:r>
        <w:t>3</w:t>
      </w:r>
      <w:r>
        <w:rPr>
          <w:rFonts w:hint="eastAsia"/>
        </w:rPr>
        <w:t>순위에 선정되었다.</w:t>
      </w:r>
      <w:r>
        <w:t xml:space="preserve">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시스템 구축을 포함에 비용이 들어가는 항목에서 우리은행,</w:t>
      </w:r>
      <w:r>
        <w:t xml:space="preserve"> </w:t>
      </w:r>
      <w:r>
        <w:rPr>
          <w:rFonts w:hint="eastAsia"/>
        </w:rPr>
        <w:t>국민은행보다 더 적은 금액을 적어 순위에서 밀린 것으로 알려졌다.</w:t>
      </w:r>
      <w:r>
        <w:t xml:space="preserve">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우리, 국민은행보다 크게 베팅을 하지 못한 것은 수익성 때문인 것으로 분석된다.</w:t>
      </w:r>
      <w:r>
        <w:t xml:space="preserve"> </w:t>
      </w:r>
      <w:r>
        <w:rPr>
          <w:rFonts w:hint="eastAsia"/>
        </w:rPr>
        <w:t xml:space="preserve">국민연금 주거래은행을 맡은 처음 </w:t>
      </w:r>
      <w:r>
        <w:t>5</w:t>
      </w:r>
      <w:r>
        <w:rPr>
          <w:rFonts w:hint="eastAsia"/>
        </w:rPr>
        <w:t>년은 흑자를 냈지만 두 번째 주거래은행을 맡으면서 수익성이 하락한 것으로 알려졌다.</w:t>
      </w:r>
      <w:r>
        <w:t xml:space="preserve"> IT </w:t>
      </w:r>
      <w:r>
        <w:rPr>
          <w:rFonts w:hint="eastAsia"/>
        </w:rPr>
        <w:t>사업비 등으로 국민연금에 지출하는 비용에 비해 연금 지급,</w:t>
      </w:r>
      <w:r>
        <w:t xml:space="preserve"> </w:t>
      </w:r>
      <w:r>
        <w:rPr>
          <w:rFonts w:hint="eastAsia"/>
        </w:rPr>
        <w:t>운용자금 결제 등 수수료로 벌어들이는 수익이 적었던 것이다.</w:t>
      </w:r>
      <w:r>
        <w:br/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경찰공무원 상대 신용 대출 사업자를 선정하는 경찰청 입찰에서는 국민은행이 </w:t>
      </w:r>
      <w:proofErr w:type="spellStart"/>
      <w:r>
        <w:rPr>
          <w:rFonts w:hint="eastAsia"/>
        </w:rPr>
        <w:t>신한은행을</w:t>
      </w:r>
      <w:proofErr w:type="spellEnd"/>
      <w:r>
        <w:rPr>
          <w:rFonts w:hint="eastAsia"/>
        </w:rPr>
        <w:t xml:space="preserve"> 제치고 우선협상 대상자로 최근 선정되었다.</w:t>
      </w:r>
      <w:r>
        <w:t xml:space="preserve"> </w:t>
      </w:r>
      <w:r>
        <w:rPr>
          <w:rFonts w:hint="eastAsia"/>
        </w:rPr>
        <w:t xml:space="preserve">국민은행은 경찰 복지카드까지 포함하는 독점 </w:t>
      </w:r>
      <w:proofErr w:type="spellStart"/>
      <w:r>
        <w:rPr>
          <w:rFonts w:hint="eastAsia"/>
        </w:rPr>
        <w:t>사업권을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년간 보장받을 기회를 얻게 되었다.</w:t>
      </w:r>
      <w:r>
        <w:br/>
      </w:r>
    </w:p>
    <w:p w:rsidR="00B963D8" w:rsidRPr="00B963D8" w:rsidRDefault="00B963D8" w:rsidP="00B963D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빅데이터 기반 상담 서비스</w:t>
      </w:r>
      <w:r>
        <w:br/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전국 영업점의 디지털 창구를 통해 </w:t>
      </w:r>
      <w:r>
        <w:t>‘</w:t>
      </w:r>
      <w:r>
        <w:rPr>
          <w:rFonts w:hint="eastAsia"/>
        </w:rPr>
        <w:t>빅데이터 기반 상담 서비스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시작했다고 </w:t>
      </w:r>
      <w:r>
        <w:t>16</w:t>
      </w:r>
      <w:r>
        <w:rPr>
          <w:rFonts w:hint="eastAsia"/>
        </w:rPr>
        <w:t>일 밝혔다.</w:t>
      </w:r>
      <w:r>
        <w:t xml:space="preserve"> </w:t>
      </w:r>
      <w:r>
        <w:rPr>
          <w:rFonts w:hint="eastAsia"/>
        </w:rPr>
        <w:t xml:space="preserve">이번에 시행한 </w:t>
      </w:r>
      <w:r>
        <w:t>‘</w:t>
      </w:r>
      <w:r>
        <w:rPr>
          <w:rFonts w:hint="eastAsia"/>
        </w:rPr>
        <w:t>빅데이터 기반 상담 서비스</w:t>
      </w:r>
      <w:r>
        <w:t>’</w:t>
      </w:r>
      <w:r>
        <w:rPr>
          <w:rFonts w:hint="eastAsia"/>
        </w:rPr>
        <w:t>는 창구에 비치된 태블릿PC를 통해 볼 수 있는 고객 분석 자료들을 기반으로 이뤄지는 신개념 상담 서비스다.</w:t>
      </w:r>
      <w:r>
        <w:t xml:space="preserve"> </w:t>
      </w:r>
      <w:r>
        <w:rPr>
          <w:rFonts w:hint="eastAsia"/>
        </w:rPr>
        <w:t xml:space="preserve">고객이 태블릿 </w:t>
      </w:r>
      <w:r>
        <w:t>PC</w:t>
      </w:r>
      <w:r>
        <w:rPr>
          <w:rFonts w:hint="eastAsia"/>
        </w:rPr>
        <w:t>를 통해 본인의 성별,</w:t>
      </w:r>
      <w:r>
        <w:t xml:space="preserve"> </w:t>
      </w:r>
      <w:r>
        <w:rPr>
          <w:rFonts w:hint="eastAsia"/>
        </w:rPr>
        <w:t>연령대,</w:t>
      </w:r>
      <w:r>
        <w:t xml:space="preserve"> </w:t>
      </w:r>
      <w:r>
        <w:rPr>
          <w:rFonts w:hint="eastAsia"/>
        </w:rPr>
        <w:t>거주지,</w:t>
      </w:r>
      <w:r>
        <w:t xml:space="preserve"> </w:t>
      </w:r>
      <w:r>
        <w:rPr>
          <w:rFonts w:hint="eastAsia"/>
        </w:rPr>
        <w:t xml:space="preserve">직업 등 정보를 입력하면 같은 정보를 가지고 있는 고객들의 </w:t>
      </w:r>
      <w:proofErr w:type="spellStart"/>
      <w:r>
        <w:rPr>
          <w:rFonts w:hint="eastAsia"/>
        </w:rPr>
        <w:t>금융생활</w:t>
      </w:r>
      <w:proofErr w:type="spellEnd"/>
      <w:r>
        <w:rPr>
          <w:rFonts w:hint="eastAsia"/>
        </w:rPr>
        <w:t xml:space="preserve"> 관련 분석자료가 화면에 나타난다.</w:t>
      </w:r>
      <w:r>
        <w:br/>
      </w:r>
      <w:r>
        <w:rPr>
          <w:rFonts w:hint="eastAsia"/>
        </w:rPr>
        <w:t>분석자료에서는 고객과 같은 조건을 지닌 다른 사람들의 월 평균 소득,</w:t>
      </w:r>
      <w:r>
        <w:t xml:space="preserve"> </w:t>
      </w:r>
      <w:r>
        <w:rPr>
          <w:rFonts w:hint="eastAsia"/>
        </w:rPr>
        <w:t>자가 주택 소유 여부,</w:t>
      </w:r>
      <w:r>
        <w:t xml:space="preserve"> </w:t>
      </w:r>
      <w:r>
        <w:rPr>
          <w:rFonts w:hint="eastAsia"/>
        </w:rPr>
        <w:t xml:space="preserve">월 저축 및 소비 금액 등 평균적인 </w:t>
      </w:r>
      <w:proofErr w:type="spellStart"/>
      <w:r>
        <w:rPr>
          <w:rFonts w:hint="eastAsia"/>
        </w:rPr>
        <w:t>금융생활</w:t>
      </w:r>
      <w:proofErr w:type="spellEnd"/>
      <w:r>
        <w:rPr>
          <w:rFonts w:hint="eastAsia"/>
        </w:rPr>
        <w:t xml:space="preserve"> 정보와 이들의 금융상품 유형별 보유 현황 및 규모 등을 확인할 수 있다.</w:t>
      </w:r>
      <w: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빅데이터 기반 상담 서비스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고객들에게 광범위하면서도 금융거래와 직접적으로 연관된 분석 자료들을 제공해 보다 신뢰도 높은 고객 상담 서비스를 제공할 계획이다.</w:t>
      </w:r>
      <w:bookmarkStart w:id="0" w:name="_GoBack"/>
      <w:bookmarkEnd w:id="0"/>
    </w:p>
    <w:sectPr w:rsidR="00B963D8" w:rsidRPr="00B96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4AD"/>
    <w:multiLevelType w:val="hybridMultilevel"/>
    <w:tmpl w:val="23640EAC"/>
    <w:lvl w:ilvl="0" w:tplc="475E2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D8"/>
    <w:rsid w:val="00342F9A"/>
    <w:rsid w:val="00AB50AE"/>
    <w:rsid w:val="00B9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2391"/>
  <w15:chartTrackingRefBased/>
  <w15:docId w15:val="{CCD0781B-038B-4C5E-AFDC-98DB37BC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</cp:revision>
  <dcterms:created xsi:type="dcterms:W3CDTF">2017-10-24T06:20:00Z</dcterms:created>
  <dcterms:modified xsi:type="dcterms:W3CDTF">2017-10-24T06:31:00Z</dcterms:modified>
</cp:coreProperties>
</file>