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CF" w:rsidRDefault="00FD53CF" w:rsidP="00FD53CF">
      <w:pPr>
        <w:jc w:val="center"/>
        <w:rPr>
          <w:b/>
          <w:sz w:val="24"/>
        </w:rPr>
      </w:pPr>
      <w:r w:rsidRPr="00FD53CF">
        <w:rPr>
          <w:rFonts w:hint="eastAsia"/>
          <w:b/>
          <w:sz w:val="24"/>
        </w:rPr>
        <w:t>2017 하반기 지원할 회사 및 직무 정리</w:t>
      </w:r>
    </w:p>
    <w:p w:rsidR="00FD53CF" w:rsidRDefault="00FD53CF">
      <w:pPr>
        <w:rPr>
          <w:b/>
        </w:rPr>
      </w:pPr>
    </w:p>
    <w:p w:rsidR="00FD53CF" w:rsidRDefault="00FD53CF">
      <w:r>
        <w:t xml:space="preserve">CJ </w:t>
      </w:r>
      <w:r>
        <w:rPr>
          <w:rFonts w:hint="eastAsia"/>
        </w:rPr>
        <w:t xml:space="preserve">올리브네트웍스 </w:t>
      </w:r>
      <w:r>
        <w:t xml:space="preserve">– </w:t>
      </w:r>
      <w:r>
        <w:rPr>
          <w:rFonts w:hint="eastAsia"/>
        </w:rPr>
        <w:t>융합기술</w:t>
      </w:r>
      <w:r w:rsidR="00C900EB">
        <w:rPr>
          <w:rFonts w:hint="eastAsia"/>
        </w:rPr>
        <w:t>연구</w:t>
      </w:r>
      <w:r>
        <w:rPr>
          <w:rFonts w:hint="eastAsia"/>
        </w:rPr>
        <w:t xml:space="preserve"> </w:t>
      </w:r>
      <w:r>
        <w:t xml:space="preserve">/ </w:t>
      </w:r>
      <w:r w:rsidR="00C900EB">
        <w:rPr>
          <w:rFonts w:hint="eastAsia"/>
        </w:rPr>
        <w:t xml:space="preserve">온라인 서비스기획 </w:t>
      </w:r>
      <w:r w:rsidR="00C900EB">
        <w:t>/ IT</w:t>
      </w:r>
      <w:r w:rsidR="00C900EB">
        <w:rPr>
          <w:rFonts w:hint="eastAsia"/>
        </w:rPr>
        <w:t>컨설팅</w:t>
      </w:r>
    </w:p>
    <w:p w:rsidR="00F914A5" w:rsidRDefault="00F914A5">
      <w:pPr>
        <w:rPr>
          <w:rFonts w:hint="eastAsia"/>
        </w:rPr>
      </w:pPr>
    </w:p>
    <w:p w:rsidR="00317CE1" w:rsidRDefault="00317CE1">
      <w:pPr>
        <w:rPr>
          <w:rFonts w:hint="eastAsia"/>
        </w:rPr>
      </w:pPr>
      <w:r>
        <w:rPr>
          <w:rFonts w:hint="eastAsia"/>
        </w:rPr>
        <w:t xml:space="preserve">KT </w:t>
      </w:r>
      <w:r w:rsidR="00EC5B58">
        <w:t xml:space="preserve">– </w:t>
      </w:r>
      <w:r w:rsidR="009B1F3C">
        <w:t>IT</w:t>
      </w:r>
      <w:r w:rsidR="00EC5B58">
        <w:rPr>
          <w:rFonts w:hint="eastAsia"/>
        </w:rPr>
        <w:t>서비스</w:t>
      </w:r>
      <w:r w:rsidR="009B1F3C">
        <w:rPr>
          <w:rFonts w:hint="eastAsia"/>
        </w:rPr>
        <w:t xml:space="preserve"> </w:t>
      </w:r>
      <w:r w:rsidR="00EC5B58">
        <w:rPr>
          <w:rFonts w:hint="eastAsia"/>
        </w:rPr>
        <w:t>기획</w:t>
      </w:r>
      <w:r w:rsidR="009B1F3C">
        <w:rPr>
          <w:rFonts w:hint="eastAsia"/>
        </w:rPr>
        <w:t xml:space="preserve">연구 </w:t>
      </w:r>
      <w:r w:rsidR="009B1F3C">
        <w:t xml:space="preserve">/ IT </w:t>
      </w:r>
      <w:r w:rsidR="009B1F3C">
        <w:rPr>
          <w:rFonts w:hint="eastAsia"/>
        </w:rPr>
        <w:t>컨설팅수행</w:t>
      </w:r>
      <w:r w:rsidR="009B1F3C">
        <w:rPr>
          <w:rFonts w:eastAsiaTheme="minorHAnsi" w:hint="eastAsia"/>
        </w:rPr>
        <w:t xml:space="preserve"> </w:t>
      </w:r>
    </w:p>
    <w:p w:rsidR="009B1F3C" w:rsidRDefault="009B1F3C">
      <w:pPr>
        <w:rPr>
          <w:rFonts w:hint="eastAsia"/>
        </w:rPr>
      </w:pPr>
      <w:r>
        <w:rPr>
          <w:rFonts w:hint="eastAsia"/>
        </w:rPr>
        <w:t xml:space="preserve">KTh </w:t>
      </w:r>
      <w:r>
        <w:t>–</w:t>
      </w:r>
      <w:r>
        <w:rPr>
          <w:rFonts w:hint="eastAsia"/>
        </w:rPr>
        <w:t xml:space="preserve"> 사업기획/전략 (콘텐츠 수급/유통)</w:t>
      </w:r>
    </w:p>
    <w:p w:rsidR="00F914A5" w:rsidRDefault="00F914A5"/>
    <w:p w:rsidR="00EC5B58" w:rsidRDefault="00EC5B58">
      <w:r>
        <w:t xml:space="preserve">SK </w:t>
      </w:r>
      <w:r>
        <w:rPr>
          <w:rFonts w:hint="eastAsia"/>
        </w:rPr>
        <w:t xml:space="preserve">플래닛 </w:t>
      </w:r>
      <w:r>
        <w:t>– Business</w:t>
      </w:r>
    </w:p>
    <w:p w:rsidR="00EC5B58" w:rsidRDefault="00EC5B58">
      <w:r>
        <w:rPr>
          <w:rFonts w:hint="eastAsia"/>
        </w:rPr>
        <w:t xml:space="preserve">SK C&amp;C </w:t>
      </w:r>
      <w:r>
        <w:t>–</w:t>
      </w:r>
      <w:r>
        <w:rPr>
          <w:rFonts w:hint="eastAsia"/>
        </w:rPr>
        <w:t xml:space="preserve"> 제안기획 </w:t>
      </w:r>
      <w:r>
        <w:t>/ IC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마케팅 / 컨설팅 </w:t>
      </w:r>
      <w:r>
        <w:t xml:space="preserve">/ </w:t>
      </w:r>
    </w:p>
    <w:p w:rsidR="00EC5B58" w:rsidRDefault="00EC5B58">
      <w:r>
        <w:t xml:space="preserve">SK </w:t>
      </w:r>
      <w:r>
        <w:rPr>
          <w:rFonts w:hint="eastAsia"/>
        </w:rPr>
        <w:t xml:space="preserve">브로드밴드 </w:t>
      </w:r>
      <w:r>
        <w:t xml:space="preserve">– </w:t>
      </w:r>
      <w:r>
        <w:rPr>
          <w:rFonts w:hint="eastAsia"/>
        </w:rPr>
        <w:t xml:space="preserve">사업전략 </w:t>
      </w:r>
      <w:r>
        <w:t>/ I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사업관리</w:t>
      </w:r>
    </w:p>
    <w:p w:rsidR="00F914A5" w:rsidRDefault="00F914A5"/>
    <w:p w:rsidR="00EC5B58" w:rsidRDefault="009B1F3C">
      <w:r>
        <w:rPr>
          <w:rFonts w:hint="eastAsia"/>
        </w:rPr>
        <w:t xml:space="preserve">현대자동차 </w:t>
      </w:r>
      <w:r>
        <w:t xml:space="preserve">– IT </w:t>
      </w:r>
      <w:r>
        <w:rPr>
          <w:rFonts w:hint="eastAsia"/>
        </w:rPr>
        <w:t>전략</w:t>
      </w:r>
    </w:p>
    <w:p w:rsidR="009B1F3C" w:rsidRDefault="009B1F3C">
      <w:r>
        <w:rPr>
          <w:rFonts w:hint="eastAsia"/>
        </w:rPr>
        <w:t xml:space="preserve">기아자동차 </w:t>
      </w:r>
      <w:r>
        <w:t>– IT</w:t>
      </w:r>
      <w:r>
        <w:rPr>
          <w:rFonts w:hint="eastAsia"/>
        </w:rPr>
        <w:t xml:space="preserve"> 전략 기획관리 </w:t>
      </w:r>
      <w:r>
        <w:t xml:space="preserve">/ IT </w:t>
      </w:r>
      <w:r>
        <w:rPr>
          <w:rFonts w:hint="eastAsia"/>
        </w:rPr>
        <w:t>시스템 기획관리 / 글로벌IT</w:t>
      </w:r>
      <w:r>
        <w:t xml:space="preserve"> </w:t>
      </w:r>
      <w:r>
        <w:rPr>
          <w:rFonts w:hint="eastAsia"/>
        </w:rPr>
        <w:t>진단 개선</w:t>
      </w:r>
    </w:p>
    <w:p w:rsidR="00F914A5" w:rsidRDefault="00F914A5"/>
    <w:p w:rsidR="009B1F3C" w:rsidRDefault="00F20AD8">
      <w:pPr>
        <w:rPr>
          <w:rFonts w:hint="eastAsia"/>
        </w:rPr>
      </w:pPr>
      <w:r>
        <w:rPr>
          <w:rFonts w:hint="eastAsia"/>
        </w:rPr>
        <w:t>삼성은</w:t>
      </w:r>
      <w:r>
        <w:t>…..</w:t>
      </w:r>
      <w:r>
        <w:rPr>
          <w:rFonts w:hint="eastAsia"/>
        </w:rPr>
        <w:t>이번에 채용 시스템이 바뀌므로 그 때 가서 판단할 것</w:t>
      </w:r>
    </w:p>
    <w:p w:rsidR="00F914A5" w:rsidRDefault="00F914A5"/>
    <w:p w:rsidR="00EB17FA" w:rsidRDefault="00EB17FA">
      <w:r>
        <w:t xml:space="preserve">LG CNS – </w:t>
      </w:r>
      <w:r>
        <w:rPr>
          <w:rFonts w:hint="eastAsia"/>
        </w:rPr>
        <w:t>컨설팅</w:t>
      </w:r>
    </w:p>
    <w:p w:rsidR="00EB17FA" w:rsidRDefault="00EB17FA">
      <w:r>
        <w:rPr>
          <w:rFonts w:hint="eastAsia"/>
        </w:rPr>
        <w:t>LG</w:t>
      </w:r>
      <w:r>
        <w:t xml:space="preserve"> </w:t>
      </w:r>
      <w:r>
        <w:rPr>
          <w:rFonts w:hint="eastAsia"/>
        </w:rPr>
        <w:t xml:space="preserve">디스플레이 </w:t>
      </w:r>
      <w:r>
        <w:t xml:space="preserve">– </w:t>
      </w:r>
      <w:r>
        <w:rPr>
          <w:rFonts w:hint="eastAsia"/>
        </w:rPr>
        <w:t>상품기획</w:t>
      </w:r>
    </w:p>
    <w:p w:rsidR="00F914A5" w:rsidRDefault="00F914A5"/>
    <w:p w:rsidR="00EB17FA" w:rsidRDefault="00EB17FA">
      <w:r>
        <w:rPr>
          <w:rFonts w:hint="eastAsia"/>
        </w:rPr>
        <w:t xml:space="preserve">네이버 </w:t>
      </w:r>
      <w:r>
        <w:t xml:space="preserve">– </w:t>
      </w:r>
      <w:r>
        <w:rPr>
          <w:rFonts w:hint="eastAsia"/>
        </w:rPr>
        <w:t xml:space="preserve">서비스 기획 </w:t>
      </w:r>
      <w:r>
        <w:t xml:space="preserve">/ </w:t>
      </w:r>
      <w:r>
        <w:rPr>
          <w:rFonts w:hint="eastAsia"/>
        </w:rPr>
        <w:t>비즈니스 서비스 기획</w:t>
      </w:r>
    </w:p>
    <w:p w:rsidR="00F914A5" w:rsidRDefault="00F914A5">
      <w:pPr>
        <w:rPr>
          <w:rFonts w:hint="eastAsia"/>
        </w:rPr>
      </w:pPr>
      <w:r>
        <w:rPr>
          <w:rFonts w:hint="eastAsia"/>
        </w:rPr>
        <w:t xml:space="preserve">라인 </w:t>
      </w:r>
      <w:r>
        <w:t xml:space="preserve">– </w:t>
      </w:r>
      <w:r>
        <w:rPr>
          <w:rFonts w:hint="eastAsia"/>
        </w:rPr>
        <w:t>게임 기획 / 사업개발</w:t>
      </w:r>
    </w:p>
    <w:p w:rsidR="00F914A5" w:rsidRDefault="00F914A5"/>
    <w:p w:rsidR="00E42D87" w:rsidRDefault="00E42D87">
      <w:pPr>
        <w:rPr>
          <w:rFonts w:hint="eastAsia"/>
        </w:rPr>
      </w:pPr>
      <w:r>
        <w:rPr>
          <w:rFonts w:hint="eastAsia"/>
        </w:rPr>
        <w:t xml:space="preserve">카카오 </w:t>
      </w:r>
      <w:r>
        <w:t xml:space="preserve">– </w:t>
      </w:r>
      <w:r>
        <w:rPr>
          <w:rFonts w:hint="eastAsia"/>
        </w:rPr>
        <w:t>서비스 기획 / 사업 기획</w:t>
      </w:r>
    </w:p>
    <w:p w:rsidR="00EB17FA" w:rsidRDefault="00EB17FA">
      <w:r>
        <w:rPr>
          <w:rFonts w:hint="eastAsia"/>
        </w:rPr>
        <w:t xml:space="preserve">로엔 </w:t>
      </w:r>
      <w:r>
        <w:t xml:space="preserve">– </w:t>
      </w:r>
      <w:r>
        <w:rPr>
          <w:rFonts w:hint="eastAsia"/>
        </w:rPr>
        <w:t>사업 전략</w:t>
      </w:r>
    </w:p>
    <w:p w:rsidR="00F914A5" w:rsidRDefault="00F914A5"/>
    <w:p w:rsidR="00F914A5" w:rsidRPr="00EB17FA" w:rsidRDefault="00F914A5">
      <w:pPr>
        <w:rPr>
          <w:rFonts w:hint="eastAsia"/>
        </w:rPr>
      </w:pPr>
      <w:r>
        <w:rPr>
          <w:rFonts w:hint="eastAsia"/>
        </w:rPr>
        <w:lastRenderedPageBreak/>
        <w:t xml:space="preserve">금호 </w:t>
      </w:r>
      <w:r>
        <w:t xml:space="preserve">– </w:t>
      </w:r>
      <w:r>
        <w:rPr>
          <w:rFonts w:hint="eastAsia"/>
        </w:rPr>
        <w:t xml:space="preserve">아시아나 </w:t>
      </w:r>
      <w:r w:rsidR="00E42D87">
        <w:t>IDT</w:t>
      </w:r>
      <w:bookmarkStart w:id="0" w:name="_GoBack"/>
      <w:bookmarkEnd w:id="0"/>
    </w:p>
    <w:sectPr w:rsidR="00F914A5" w:rsidRPr="00EB1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CF"/>
    <w:rsid w:val="00317CE1"/>
    <w:rsid w:val="009B1F3C"/>
    <w:rsid w:val="00C900EB"/>
    <w:rsid w:val="00E42D87"/>
    <w:rsid w:val="00EB17FA"/>
    <w:rsid w:val="00EC5B58"/>
    <w:rsid w:val="00F20AD8"/>
    <w:rsid w:val="00F914A5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5A7"/>
  <w15:chartTrackingRefBased/>
  <w15:docId w15:val="{75BE13C7-6E9B-403F-A160-4CE4DA00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2017-07-15T06:10:00Z</dcterms:created>
  <dcterms:modified xsi:type="dcterms:W3CDTF">2017-07-15T07:54:00Z</dcterms:modified>
</cp:coreProperties>
</file>