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9FEA3">
      <w:pPr>
        <w:jc w:val="left"/>
        <w:rPr>
          <w:b/>
          <w:bCs/>
          <w:sz w:val="52"/>
        </w:rPr>
      </w:pPr>
      <w:bookmarkStart w:id="0" w:name="毕业论文（设计）题目应确切、恰当、鲜明、简短，能概括整个论文中最主要和最重要的内"/>
      <w:bookmarkStart w:id="1" w:name="_Hlk211849658"/>
    </w:p>
    <w:p w14:paraId="2144EA5E">
      <w:pPr>
        <w:jc w:val="left"/>
        <w:rPr>
          <w:b/>
          <w:bCs/>
          <w:sz w:val="52"/>
        </w:rPr>
      </w:pPr>
      <w:r>
        <w:rPr>
          <w:rFonts w:hint="eastAsia" w:eastAsia="隶书"/>
          <w:sz w:val="84"/>
        </w:rPr>
        <w:drawing>
          <wp:inline distT="0" distB="0" distL="0" distR="0">
            <wp:extent cx="2333625" cy="685800"/>
            <wp:effectExtent l="0" t="0" r="9525" b="0"/>
            <wp:docPr id="1078378127" name="图片 1" descr="ec20f51e0fd57389127dd6efa4779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78127" name="图片 1" descr="ec20f51e0fd57389127dd6efa47793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0E17286">
      <w:pPr>
        <w:jc w:val="center"/>
        <w:rPr>
          <w:rFonts w:hint="eastAsia" w:ascii="宋体" w:hAnsi="宋体"/>
          <w:b/>
          <w:sz w:val="72"/>
          <w:szCs w:val="72"/>
        </w:rPr>
      </w:pPr>
    </w:p>
    <w:p w14:paraId="3B3A23F4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课程实验报告</w:t>
      </w:r>
    </w:p>
    <w:p w14:paraId="070BC2D7">
      <w:pPr>
        <w:jc w:val="center"/>
        <w:rPr>
          <w:b/>
          <w:bCs/>
          <w:sz w:val="52"/>
        </w:rPr>
      </w:pPr>
    </w:p>
    <w:p w14:paraId="6CA594CF">
      <w:pPr>
        <w:pStyle w:val="2"/>
      </w:pPr>
    </w:p>
    <w:p w14:paraId="79CA156C">
      <w:pPr>
        <w:pStyle w:val="2"/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174"/>
        <w:gridCol w:w="1795"/>
        <w:gridCol w:w="2554"/>
      </w:tblGrid>
      <w:tr w14:paraId="414E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0D16DDF9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课程名称：</w:t>
            </w:r>
          </w:p>
        </w:tc>
        <w:tc>
          <w:tcPr>
            <w:tcW w:w="6523" w:type="dxa"/>
            <w:gridSpan w:val="3"/>
            <w:tcBorders>
              <w:bottom w:val="single" w:color="auto" w:sz="4" w:space="0"/>
            </w:tcBorders>
            <w:vAlign w:val="bottom"/>
          </w:tcPr>
          <w:p w14:paraId="20626A9C">
            <w:pPr>
              <w:spacing w:line="480" w:lineRule="auto"/>
              <w:jc w:val="center"/>
              <w:rPr>
                <w:rFonts w:hint="default" w:ascii="宋体" w:hAnsi="宋体" w:eastAsia="宋体" w:cs="宋体"/>
                <w:b/>
                <w:sz w:val="36"/>
                <w:szCs w:val="36"/>
                <w:lang w:val="en-US" w:eastAsia="zh-CN"/>
              </w:rPr>
            </w:pPr>
            <w:r>
              <w:t>单片机原理及接口技术</w:t>
            </w:r>
          </w:p>
        </w:tc>
      </w:tr>
      <w:tr w14:paraId="68CBE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7385A305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学    院：</w:t>
            </w:r>
          </w:p>
        </w:tc>
        <w:tc>
          <w:tcPr>
            <w:tcW w:w="652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0B51E90">
            <w:pPr>
              <w:spacing w:line="480" w:lineRule="auto"/>
              <w:jc w:val="center"/>
              <w:rPr>
                <w:rFonts w:hint="eastAsia" w:ascii="宋体" w:hAnsi="宋体" w:eastAsia="宋体" w:cs="宋体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计算与智能学院</w:t>
            </w:r>
          </w:p>
        </w:tc>
      </w:tr>
      <w:tr w14:paraId="079D9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725D7D52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专    业：</w:t>
            </w:r>
          </w:p>
        </w:tc>
        <w:tc>
          <w:tcPr>
            <w:tcW w:w="652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46C7117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</w:p>
        </w:tc>
      </w:tr>
      <w:tr w14:paraId="49EDD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435C6079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年    级：</w:t>
            </w:r>
          </w:p>
        </w:tc>
        <w:tc>
          <w:tcPr>
            <w:tcW w:w="652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3B13B22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0"/>
                <w:szCs w:val="30"/>
              </w:rPr>
            </w:pPr>
          </w:p>
        </w:tc>
      </w:tr>
      <w:tr w14:paraId="4E813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0AA483DC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学生姓名：</w:t>
            </w:r>
          </w:p>
        </w:tc>
        <w:tc>
          <w:tcPr>
            <w:tcW w:w="21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8C19ADC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</w:p>
        </w:tc>
        <w:tc>
          <w:tcPr>
            <w:tcW w:w="1795" w:type="dxa"/>
            <w:tcBorders>
              <w:top w:val="single" w:color="auto" w:sz="4" w:space="0"/>
            </w:tcBorders>
            <w:vAlign w:val="bottom"/>
          </w:tcPr>
          <w:p w14:paraId="465EC33D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学    号</w:t>
            </w:r>
          </w:p>
        </w:tc>
        <w:tc>
          <w:tcPr>
            <w:tcW w:w="255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4633F53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</w:p>
        </w:tc>
      </w:tr>
      <w:tr w14:paraId="4A966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63EB07C8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任课教师：</w:t>
            </w:r>
          </w:p>
        </w:tc>
        <w:tc>
          <w:tcPr>
            <w:tcW w:w="6523" w:type="dxa"/>
            <w:gridSpan w:val="3"/>
            <w:tcBorders>
              <w:bottom w:val="single" w:color="auto" w:sz="4" w:space="0"/>
            </w:tcBorders>
            <w:vAlign w:val="bottom"/>
          </w:tcPr>
          <w:p w14:paraId="04BFDA48">
            <w:pPr>
              <w:spacing w:line="480" w:lineRule="auto"/>
              <w:jc w:val="center"/>
              <w:rPr>
                <w:rFonts w:hint="eastAsia" w:ascii="宋体" w:hAnsi="宋体" w:eastAsia="宋体" w:cs="宋体"/>
                <w:b/>
                <w:sz w:val="36"/>
                <w:szCs w:val="36"/>
                <w:lang w:eastAsia="zh-CN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刘尘尘</w:t>
            </w:r>
          </w:p>
        </w:tc>
      </w:tr>
      <w:tr w14:paraId="4EB47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2127" w:type="dxa"/>
            <w:vAlign w:val="bottom"/>
          </w:tcPr>
          <w:p w14:paraId="07792CB3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  <w:u w:val="single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学年学期：</w:t>
            </w:r>
          </w:p>
        </w:tc>
        <w:tc>
          <w:tcPr>
            <w:tcW w:w="652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2ECA13C">
            <w:pPr>
              <w:spacing w:line="480" w:lineRule="auto"/>
              <w:jc w:val="center"/>
              <w:rPr>
                <w:rFonts w:hint="eastAsia" w:ascii="宋体" w:hAnsi="宋体" w:cs="宋体"/>
                <w:b/>
                <w:sz w:val="36"/>
                <w:szCs w:val="36"/>
              </w:rPr>
            </w:pPr>
            <w:r>
              <w:rPr>
                <w:rFonts w:hint="eastAsia" w:ascii="宋体" w:hAnsi="宋体" w:cs="宋体"/>
                <w:b/>
                <w:sz w:val="36"/>
                <w:szCs w:val="36"/>
              </w:rPr>
              <w:t>202</w:t>
            </w: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b/>
                <w:sz w:val="36"/>
                <w:szCs w:val="36"/>
              </w:rPr>
              <w:t>-202</w:t>
            </w:r>
            <w:r>
              <w:rPr>
                <w:rFonts w:hint="eastAsia" w:ascii="宋体" w:hAnsi="宋体" w:cs="宋体"/>
                <w:b/>
                <w:sz w:val="36"/>
                <w:szCs w:val="36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/>
                <w:sz w:val="36"/>
                <w:szCs w:val="36"/>
              </w:rPr>
              <w:t>学年第1学期</w:t>
            </w:r>
          </w:p>
        </w:tc>
      </w:tr>
    </w:tbl>
    <w:p w14:paraId="3A28284F">
      <w:pPr>
        <w:pStyle w:val="2"/>
        <w:ind w:firstLine="0" w:firstLineChars="0"/>
      </w:pPr>
    </w:p>
    <w:p w14:paraId="44C4F6A4">
      <w:pPr>
        <w:pStyle w:val="6"/>
        <w:shd w:val="clear" w:color="auto" w:fill="FFFFFF"/>
        <w:spacing w:after="0" w:line="330" w:lineRule="atLeast"/>
        <w:rPr>
          <w:rFonts w:hint="eastAsia" w:cs="Times New Roman"/>
          <w:lang w:val="en"/>
        </w:rPr>
      </w:pPr>
    </w:p>
    <w:bookmarkEnd w:id="1"/>
    <w:p w14:paraId="5336C5B9">
      <w:pPr>
        <w:pStyle w:val="2"/>
        <w:ind w:firstLine="0" w:firstLineChars="0"/>
        <w:rPr>
          <w:rFonts w:eastAsia="微软雅黑"/>
        </w:rPr>
      </w:pPr>
      <w:r>
        <w:rPr>
          <w:rFonts w:hint="eastAsia"/>
          <w:lang w:val="en"/>
        </w:rPr>
        <w:br w:type="page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9"/>
        <w:gridCol w:w="426"/>
        <w:gridCol w:w="1134"/>
        <w:gridCol w:w="1989"/>
        <w:gridCol w:w="1129"/>
        <w:gridCol w:w="425"/>
        <w:gridCol w:w="284"/>
        <w:gridCol w:w="283"/>
        <w:gridCol w:w="284"/>
        <w:gridCol w:w="425"/>
        <w:gridCol w:w="425"/>
        <w:gridCol w:w="909"/>
        <w:gridCol w:w="786"/>
      </w:tblGrid>
      <w:tr w14:paraId="3C05A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C235E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bookmarkStart w:id="2" w:name="_Hlk211849748"/>
            <w:r>
              <w:rPr>
                <w:rFonts w:hint="eastAsia" w:eastAsia="微软雅黑"/>
                <w:sz w:val="20"/>
                <w:szCs w:val="21"/>
              </w:rPr>
              <w:t>实验编号：</w:t>
            </w:r>
          </w:p>
        </w:tc>
        <w:tc>
          <w:tcPr>
            <w:tcW w:w="42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EF5D332">
            <w:pPr>
              <w:pStyle w:val="2"/>
              <w:ind w:firstLine="0" w:firstLineChars="0"/>
              <w:jc w:val="center"/>
              <w:rPr>
                <w:rFonts w:eastAsia="微软雅黑"/>
                <w:b/>
                <w:bCs/>
                <w:sz w:val="20"/>
                <w:szCs w:val="21"/>
              </w:rPr>
            </w:pPr>
            <w:r>
              <w:t>06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3FD5A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实验名称：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F0B5DE1">
            <w:pPr>
              <w:pStyle w:val="2"/>
              <w:ind w:firstLine="0" w:firstLineChars="0"/>
              <w:jc w:val="center"/>
              <w:rPr>
                <w:rFonts w:eastAsia="微软雅黑"/>
                <w:b/>
                <w:bCs/>
                <w:sz w:val="20"/>
                <w:szCs w:val="21"/>
              </w:rPr>
            </w:pPr>
            <w:r>
              <w:t>LED数码管动态扫描显示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D6812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实验日期：</w:t>
            </w:r>
          </w:p>
        </w:tc>
        <w:tc>
          <w:tcPr>
            <w:tcW w:w="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D2E1A29">
            <w:pPr>
              <w:pStyle w:val="2"/>
              <w:ind w:firstLine="0" w:firstLineChars="0"/>
              <w:jc w:val="center"/>
              <w:rPr>
                <w:rFonts w:hint="eastAsia" w:eastAsia="微软雅黑"/>
                <w:b/>
                <w:bCs/>
                <w:sz w:val="20"/>
                <w:szCs w:val="21"/>
                <w:lang w:eastAsia="zh-CN"/>
              </w:rPr>
            </w:pPr>
            <w:r>
              <w:rPr>
                <w:rFonts w:hint="eastAsia" w:eastAsia="微软雅黑"/>
                <w:b/>
                <w:bCs/>
                <w:sz w:val="20"/>
                <w:szCs w:val="21"/>
              </w:rPr>
              <w:t>202</w:t>
            </w:r>
            <w:r>
              <w:rPr>
                <w:rFonts w:hint="eastAsia" w:eastAsia="微软雅黑"/>
                <w:b/>
                <w:bCs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E6366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年</w:t>
            </w:r>
          </w:p>
        </w:tc>
        <w:tc>
          <w:tcPr>
            <w:tcW w:w="28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9281BFE">
            <w:pPr>
              <w:pStyle w:val="2"/>
              <w:ind w:firstLine="0" w:firstLineChars="0"/>
              <w:jc w:val="center"/>
              <w:rPr>
                <w:rFonts w:eastAsia="微软雅黑"/>
                <w:b/>
                <w:bCs/>
                <w:sz w:val="20"/>
                <w:szCs w:val="21"/>
              </w:rPr>
            </w:pPr>
            <w:r>
              <w:t>9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6B43E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月</w:t>
            </w:r>
          </w:p>
        </w:tc>
        <w:tc>
          <w:tcPr>
            <w:tcW w:w="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BFD879D">
            <w:pPr>
              <w:pStyle w:val="2"/>
              <w:ind w:firstLine="0" w:firstLineChars="0"/>
              <w:jc w:val="center"/>
              <w:rPr>
                <w:rFonts w:eastAsia="微软雅黑"/>
                <w:b/>
                <w:bCs/>
                <w:sz w:val="20"/>
                <w:szCs w:val="21"/>
              </w:rPr>
            </w:pPr>
            <w:r>
              <w:t>12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86AC0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日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423FC">
            <w:pPr>
              <w:pStyle w:val="2"/>
              <w:ind w:firstLine="0" w:firstLineChars="0"/>
              <w:jc w:val="center"/>
              <w:rPr>
                <w:rFonts w:eastAsia="微软雅黑"/>
                <w:sz w:val="20"/>
                <w:szCs w:val="21"/>
              </w:rPr>
            </w:pPr>
            <w:r>
              <w:rPr>
                <w:rFonts w:hint="eastAsia" w:eastAsia="微软雅黑"/>
                <w:sz w:val="20"/>
                <w:szCs w:val="21"/>
              </w:rPr>
              <w:t>评阅分：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4556B63">
            <w:pPr>
              <w:pStyle w:val="2"/>
              <w:ind w:firstLine="0" w:firstLineChars="0"/>
              <w:jc w:val="center"/>
              <w:rPr>
                <w:rFonts w:eastAsia="微软雅黑"/>
                <w:b/>
                <w:bCs/>
                <w:color w:val="EE0000"/>
                <w:sz w:val="20"/>
                <w:szCs w:val="21"/>
                <w:u w:val="single"/>
              </w:rPr>
            </w:pPr>
          </w:p>
        </w:tc>
      </w:tr>
      <w:bookmarkEnd w:id="2"/>
    </w:tbl>
    <w:p w14:paraId="3F6EE20A">
      <w:pPr>
        <w:pStyle w:val="6"/>
        <w:shd w:val="clear" w:color="auto" w:fill="FFFFFF"/>
        <w:spacing w:after="156" w:line="330" w:lineRule="atLeast"/>
        <w:ind w:leftChars="-540" w:right="-710" w:rightChars="-338" w:hanging="1134" w:hangingChars="540"/>
        <w:jc w:val="both"/>
        <w:rPr>
          <w:rFonts w:ascii="Times New Roman" w:hAnsi="Times New Roman" w:eastAsia="微软雅黑" w:cs="Times New Roman"/>
          <w:sz w:val="21"/>
          <w:szCs w:val="21"/>
          <w:lang w:val="en"/>
        </w:rPr>
      </w:pPr>
      <w:r>
        <w:rPr>
          <w:rFonts w:ascii="Times New Roman" w:hAnsi="Times New Roman" w:eastAsia="微软雅黑" w:cs="Times New Roman"/>
          <w:sz w:val="21"/>
          <w:szCs w:val="21"/>
        </w:rPr>
        <w:drawing>
          <wp:inline distT="0" distB="0" distL="0" distR="0">
            <wp:extent cx="7564120" cy="22225"/>
            <wp:effectExtent l="0" t="0" r="0" b="0"/>
            <wp:docPr id="62" name="图片 3" descr="说明: http://kczxftp.xcc.edu.cn:81/Upload/20180228210840583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" descr="说明: http://kczxftp.xcc.edu.cn:81/Upload/201802282108405830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2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267C9">
      <w:pPr>
        <w:pStyle w:val="6"/>
        <w:shd w:val="clear" w:color="auto" w:fill="FFFFFF"/>
        <w:spacing w:after="0" w:line="360" w:lineRule="auto"/>
        <w:jc w:val="both"/>
        <w:rPr>
          <w:rFonts w:ascii="Times New Roman" w:hAnsi="Times New Roman" w:eastAsia="微软雅黑" w:cs="Times New Roman"/>
          <w:sz w:val="21"/>
          <w:szCs w:val="21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一、实验目的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（1）理解动态扫描“分时复用＋视觉暂留”的原理；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（2）掌握位选与段选的配合时序；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（3）掌握 4 位一体共阴数码管的驱动程序结构。</w:t>
      </w:r>
    </w:p>
    <w:p w14:paraId="2F6C817E">
      <w:pPr>
        <w:pStyle w:val="6"/>
        <w:shd w:val="clear" w:color="auto" w:fill="FFFFFF"/>
        <w:spacing w:after="0" w:line="360" w:lineRule="auto"/>
        <w:jc w:val="both"/>
        <w:rPr>
          <w:rFonts w:hint="eastAsia" w:ascii="黑体" w:hAnsi="黑体" w:eastAsia="黑体" w:cs="Times New Roman"/>
          <w:sz w:val="28"/>
          <w:szCs w:val="28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二、实验要求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本实验为设计性实验，采用纯软件仿真方式，预计 2 学时（90 分钟），实验环境为 Keil uVision + Proteus 8.6，主芯片 AT89C52，对应教材第四章“显示器件原理及应用（4.1 LED 数码管的显示原理）”。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实验报告须包含以下内容：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（1）记录实验目的、原理要点与硬件连线图（可打印本指导中的图1）；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（2）粘贴关键代码并用自己的语言逐段注释；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（3）记录仿真运行现象（截图），回答思考题；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（4）总结本次实验中遇到的问题与解决过程。</w:t>
      </w:r>
    </w:p>
    <w:p w14:paraId="3B4004EF">
      <w:pPr>
        <w:pStyle w:val="6"/>
        <w:shd w:val="clear" w:color="auto" w:fill="FFFFFF"/>
        <w:spacing w:after="0" w:line="360" w:lineRule="auto"/>
        <w:jc w:val="both"/>
        <w:rPr>
          <w:rFonts w:ascii="Times New Roman" w:hAnsi="Times New Roman" w:eastAsia="微软雅黑" w:cs="Times New Roman"/>
          <w:sz w:val="21"/>
          <w:szCs w:val="21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三、</w:t>
      </w:r>
      <w:r>
        <w:rPr>
          <w:rFonts w:hint="eastAsia" w:ascii="黑体" w:hAnsi="黑体" w:eastAsia="黑体" w:cs="Times New Roman"/>
          <w:sz w:val="28"/>
          <w:szCs w:val="28"/>
        </w:rPr>
        <w:t>实验</w:t>
      </w:r>
      <w:r>
        <w:rPr>
          <w:rFonts w:hint="eastAsia" w:ascii="黑体" w:hAnsi="黑体" w:eastAsia="黑体" w:cs="Times New Roman"/>
          <w:sz w:val="28"/>
          <w:szCs w:val="28"/>
          <w:lang w:val="en"/>
        </w:rPr>
        <w:t>原理</w:t>
      </w:r>
    </w:p>
    <w:p>
      <w:pPr>
        <w:spacing w:line="360" w:lineRule="auto" w:before="120" w:after="60"/>
        <w:ind w:firstLineChars="200" w:firstLine="480"/>
        <w:jc w:val="both"/>
      </w:pPr>
      <w:r>
        <w:rPr>
          <w:rFonts w:ascii="黑体" w:hAnsi="黑体" w:eastAsia="黑体"/>
          <w:b w:val="0"/>
          <w:sz w:val="24"/>
        </w:rPr>
        <w:t>（一）动态扫描原理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动态扫描中，4 个数码管的段线并联共用 P0 口，每个数码管的公共端（位选）由 P2.0～P2.3 经 NPN 三极管分别控制。某一时刻只点亮一位：送该位段码 → 打开该位位选 → 延时 1～2 ms → 关闭，再切换下一位。只要整轮扫描在 20 ms 内完成（刷新率大于 50 Hz），由于人眼视觉暂留效应，看到的是 4 位同时稳定显示。</w:t>
      </w:r>
    </w:p>
    <w:p>
      <w:pPr>
        <w:spacing w:line="360" w:lineRule="auto" w:before="120" w:after="60"/>
        <w:ind w:firstLineChars="200" w:firstLine="480"/>
        <w:jc w:val="both"/>
      </w:pPr>
      <w:r>
        <w:rPr>
          <w:rFonts w:ascii="黑体" w:hAnsi="黑体" w:eastAsia="黑体"/>
          <w:b w:val="0"/>
          <w:sz w:val="24"/>
        </w:rPr>
        <w:t>（二）三极管的作用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三极管（如 NPN，Proteus 中可用 NPN 或专用驱动芯片 74HC245 等）的作用是放大驱动电流：单片机 I/O 口的驱动能力不足以同时点亮 8 段数码管。</w:t>
      </w:r>
    </w:p>
    <w:p w14:paraId="7A4705EB">
      <w:pPr>
        <w:pStyle w:val="6"/>
        <w:shd w:val="clear" w:color="auto" w:fill="FFFFFF"/>
        <w:spacing w:after="0" w:line="360" w:lineRule="auto"/>
        <w:jc w:val="both"/>
        <w:rPr>
          <w:rFonts w:ascii="Times New Roman" w:hAnsi="Times New Roman" w:eastAsia="黑体" w:cs="Times New Roman"/>
          <w:sz w:val="21"/>
          <w:szCs w:val="21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四、实验过程</w:t>
      </w:r>
    </w:p>
    <w:p>
      <w:pPr>
        <w:spacing w:line="360" w:lineRule="auto" w:before="120" w:after="60"/>
        <w:ind w:firstLineChars="200" w:firstLine="480"/>
        <w:jc w:val="both"/>
      </w:pPr>
      <w:r>
        <w:rPr>
          <w:rFonts w:ascii="黑体" w:hAnsi="黑体" w:eastAsia="黑体"/>
          <w:b w:val="0"/>
          <w:sz w:val="24"/>
        </w:rPr>
        <w:t>（一）实验器材与元件放置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在 Proteus 中按键盘 P 键打开 Pick Devices 检索框，输入关键字检索并添加以下元件：AT89C52 单片机（Microprocessor Ics，1 个）、4 位共阴数码管 7SEG-MPX4-CC（Optoelectronics，1 个）、上拉排阻 RESPACK-8（Resistors，1 个）、NPN 三极管（Transistors，4 个）、1kΩ 电阻 RES（Resistors，4 个）、220Ω 电阻 RES（Resistors，8 个）。</w:t>
      </w:r>
    </w:p>
    <w:p>
      <w:pPr>
        <w:spacing w:line="360" w:lineRule="auto" w:before="120" w:after="60"/>
        <w:ind w:firstLineChars="200" w:firstLine="480"/>
        <w:jc w:val="both"/>
      </w:pPr>
      <w:r>
        <w:rPr>
          <w:rFonts w:ascii="黑体" w:hAnsi="黑体" w:eastAsia="黑体"/>
          <w:b w:val="0"/>
          <w:sz w:val="24"/>
        </w:rPr>
        <w:t>（二）搭建仿真电路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按下列引脚分配表逐条连线（电源 VCC 用左侧 Terminals 工具栏的 POWER，接地用 GROUND）：</w:t>
      </w:r>
    </w:p>
    <w:tbl>
      <w:tblPr>
        <w:tblStyle w:val="8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ind w:firstLineChars="0" w:firstLine="0"/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单片机引脚 / 端子</w:t>
            </w:r>
          </w:p>
        </w:tc>
        <w:tc>
          <w:tcPr>
            <w:tcW w:type="dxa" w:w="4819"/>
          </w:tcPr>
          <w:p>
            <w:pPr>
              <w:ind w:firstLineChars="0" w:firstLine="0"/>
              <w:spacing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连接对象</w:t>
            </w:r>
          </w:p>
        </w:tc>
      </w:tr>
      <w:tr>
        <w:tc>
          <w:tcPr>
            <w:tcW w:type="dxa" w:w="4819"/>
          </w:tcPr>
          <w:p>
            <w:pPr>
              <w:ind w:firstLineChars="0" w:firstLine="0"/>
              <w:spacing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P0.0～P0.7</w:t>
            </w:r>
          </w:p>
        </w:tc>
        <w:tc>
          <w:tcPr>
            <w:tcW w:type="dxa" w:w="4819"/>
          </w:tcPr>
          <w:p>
            <w:pPr>
              <w:ind w:firstLineChars="0" w:firstLine="0"/>
              <w:spacing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RESPACK-8 上拉排阻 + 限流电阻 → 4 位数码管段 a～g、dp</w:t>
            </w:r>
          </w:p>
        </w:tc>
      </w:tr>
      <w:tr>
        <w:tc>
          <w:tcPr>
            <w:tcW w:type="dxa" w:w="4819"/>
          </w:tcPr>
          <w:p>
            <w:pPr>
              <w:ind w:firstLineChars="0" w:firstLine="0"/>
              <w:spacing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P2.0～P2.3</w:t>
            </w:r>
          </w:p>
        </w:tc>
        <w:tc>
          <w:tcPr>
            <w:tcW w:type="dxa" w:w="4819"/>
          </w:tcPr>
          <w:p>
            <w:pPr>
              <w:ind w:firstLineChars="0" w:firstLine="0"/>
              <w:spacing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1kΩ 电阻 → NPN 三极管基极</w:t>
            </w:r>
          </w:p>
        </w:tc>
      </w:tr>
      <w:tr>
        <w:tc>
          <w:tcPr>
            <w:tcW w:type="dxa" w:w="4819"/>
          </w:tcPr>
          <w:p>
            <w:pPr>
              <w:ind w:firstLineChars="0" w:firstLine="0"/>
              <w:spacing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NPN 集电极</w:t>
            </w:r>
          </w:p>
        </w:tc>
        <w:tc>
          <w:tcPr>
            <w:tcW w:type="dxa" w:w="4819"/>
          </w:tcPr>
          <w:p>
            <w:pPr>
              <w:ind w:firstLineChars="0" w:firstLine="0"/>
              <w:spacing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分别接 4 位数码管的 4 个公共阴极 COM1～COM4</w:t>
            </w:r>
          </w:p>
        </w:tc>
      </w:tr>
      <w:tr>
        <w:tc>
          <w:tcPr>
            <w:tcW w:type="dxa" w:w="4819"/>
          </w:tcPr>
          <w:p>
            <w:pPr>
              <w:ind w:firstLineChars="0" w:firstLine="0"/>
              <w:spacing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NPN 发射极</w:t>
            </w:r>
          </w:p>
        </w:tc>
        <w:tc>
          <w:tcPr>
            <w:tcW w:type="dxa" w:w="4819"/>
          </w:tcPr>
          <w:p>
            <w:pPr>
              <w:ind w:firstLineChars="0" w:firstLine="0"/>
              <w:spacing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GND</w:t>
            </w:r>
          </w:p>
        </w:tc>
      </w:tr>
      <w:tr>
        <w:tc>
          <w:tcPr>
            <w:tcW w:type="dxa" w:w="4819"/>
          </w:tcPr>
          <w:p>
            <w:pPr>
              <w:ind w:firstLineChars="0" w:firstLine="0"/>
              <w:spacing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XTAL1/XTAL2/RST/EA</w:t>
            </w:r>
          </w:p>
        </w:tc>
        <w:tc>
          <w:tcPr>
            <w:tcW w:type="dxa" w:w="4819"/>
          </w:tcPr>
          <w:p>
            <w:pPr>
              <w:ind w:firstLineChars="0" w:firstLine="0"/>
              <w:spacing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晶振电路 / 复位电路 / 接 VCC</w:t>
            </w:r>
          </w:p>
        </w:tc>
      </w:tr>
    </w:tbl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注意：P0.0～P0.7 需经上拉排阻与限流电阻后接 4 位数码管的段线；P2.0～P2.3 经 1kΩ 电阻接 NPN 三极管基极，三极管集电极分别接 4 个公共阴极 COM1～COM4，发射极接地。</w:t>
      </w:r>
    </w:p>
    <w:p>
      <w:pPr>
        <w:spacing w:line="360" w:lineRule="auto" w:before="120" w:after="60"/>
        <w:ind w:firstLineChars="200" w:firstLine="480"/>
        <w:jc w:val="both"/>
      </w:pPr>
      <w:r>
        <w:rPr>
          <w:rFonts w:ascii="黑体" w:hAnsi="黑体" w:eastAsia="黑体"/>
          <w:b w:val="0"/>
          <w:sz w:val="24"/>
        </w:rPr>
        <w:t>（三）编写程序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新建 Keil 工程（若有多个 .c 步骤请对照教材），选择 AT89C52 器件，勾选 Options→Output→Create HEX File，将以下代码保存为 exp6.c 加入工程后编译：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#include &lt;reg52.h&gt;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/* 共阴极数码管段码表：0~9 */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unsigned char code seg_table[10] =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{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0x3F, 0x06, 0x5B, 0x4F, 0x66,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0x6D, 0x7D, 0x07, 0x7F, 0x6F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};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sbit W0 = P2^0;              /* 第1位位选（经三极管驱动公共端） */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sbit W1 = P2^1;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sbit W2 = P2^2;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sbit W3 = P2^3;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unsigned char disp_buf[4] = {2, 0, 2, 6};   /* 待显示：2026 */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/* 一次完整扫描（约8ms） */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void display(void)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{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P0 = seg_table[disp_buf[0]];  W0 = 1;   /* 点亮第1位 */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delay_ms(2);                   W0 = 0;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P0 = seg_table[disp_buf[1]];  W1 = 1;   /* 点亮第2位 */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delay_ms(2);                   W1 = 0;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P0 = seg_table[disp_buf[2]];  W2 = 1;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delay_ms(2);                   W2 = 0;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P0 = seg_table[disp_buf[3]];  W3 = 1;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delay_ms(2);                   W3 = 0;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}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void main(void)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{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while (1)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{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    display();               /* 反复扫描保持显示 */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 xml:space="preserve">    }</w:t>
      </w:r>
    </w:p>
    <w:p>
      <w:pPr>
        <w:spacing w:line="240" w:lineRule="auto" w:before="0" w:after="0"/>
        <w:ind w:firstLineChars="0" w:firstLine="0"/>
        <w:jc w:val="left"/>
      </w:pPr>
      <w:r>
        <w:rPr>
          <w:rFonts w:ascii="Courier New" w:hAnsi="Courier New" w:eastAsia="Courier New"/>
          <w:b w:val="0"/>
          <w:sz w:val="21"/>
        </w:rPr>
        <w:t>}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代码讲解要点：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（1）delay_ms(2) 过长会看到明显的逐位闪烁，过短则亮度不足，一般取 1～2 ms；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（2）每次切换前先关位选再送段码，可避免“鬼影”（相邻位串亮）；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（3）disp_buf 是显示缓冲区，主程序只需修改缓冲区内容，display() 负责刷新。</w:t>
      </w:r>
    </w:p>
    <w:p>
      <w:pPr>
        <w:spacing w:line="360" w:lineRule="auto" w:before="120" w:after="60"/>
        <w:ind w:firstLineChars="200" w:firstLine="480"/>
        <w:jc w:val="both"/>
      </w:pPr>
      <w:r>
        <w:rPr>
          <w:rFonts w:ascii="黑体" w:hAnsi="黑体" w:eastAsia="黑体"/>
          <w:b w:val="0"/>
          <w:sz w:val="24"/>
        </w:rPr>
        <w:t>（四）运行仿真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（1）双击单片机，在 Program File 中加载编译生成的 HEX 文件，确定。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（2）点击 Proteus 左下角运行按钮，观察电路现象是否符合预期。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（3）若有交互元件（按键、电位器、传感器模型箭头），操作并观察响应。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（4）现象不符时先检查连线（对照引脚分配表），再检查代码，最后查看常见问题（FAQ）。</w:t>
      </w:r>
    </w:p>
    <w:p w14:paraId="249FC2E0">
      <w:pPr>
        <w:pStyle w:val="6"/>
        <w:shd w:val="clear" w:color="auto" w:fill="FFFFFF"/>
        <w:spacing w:after="0" w:line="360" w:lineRule="auto"/>
        <w:jc w:val="both"/>
        <w:rPr>
          <w:rFonts w:hint="eastAsia" w:cs="Times New Roman"/>
          <w:lang w:val="en"/>
        </w:rPr>
      </w:pPr>
      <w:r>
        <w:rPr>
          <w:rFonts w:hint="eastAsia" w:ascii="黑体" w:hAnsi="黑体" w:eastAsia="黑体" w:cs="Times New Roman"/>
          <w:sz w:val="28"/>
          <w:szCs w:val="28"/>
          <w:lang w:val="en"/>
        </w:rPr>
        <w:t>五、实验结果</w:t>
      </w:r>
      <w:bookmarkStart w:id="3" w:name="_GoBack"/>
      <w:bookmarkEnd w:id="3"/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（1）编译结果：程序编译通过（0 Error），成功生成 HEX 文件，并加载到 AT89C52 单片机中。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（2）仿真结果：点击运行按钮后，数码管稳定显示“2026”，4 位同时点亮、无逐位闪烁，动态扫描显示效果正常。</w:t>
      </w:r>
    </w:p>
    <w:p>
      <w:p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sz w:val="24"/>
        </w:rPr>
        <w:t>【此处插入 Proteus 仿真电路图截图（数码管显示“2026”状态）】</w:t>
      </w:r>
    </w:p>
    <w:p>
      <w:p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sz w:val="24"/>
        </w:rPr>
        <w:t>【此处插入 Keil 编译成功截图（0 Error）】</w:t>
      </w:r>
    </w:p>
    <w:p w14:paraId="2003D4CF">
      <w:pPr>
        <w:pStyle w:val="6"/>
        <w:shd w:val="clear" w:color="auto" w:fill="FFFFFF"/>
        <w:spacing w:after="0" w:line="360" w:lineRule="auto"/>
        <w:jc w:val="both"/>
        <w:rPr>
          <w:rFonts w:hint="eastAsia" w:ascii="黑体" w:hAnsi="黑体" w:eastAsia="黑体" w:cs="Times New Roman"/>
          <w:color w:val="000000"/>
          <w:sz w:val="28"/>
          <w:szCs w:val="28"/>
        </w:rPr>
      </w:pPr>
      <w:r>
        <w:rPr>
          <w:rFonts w:hint="eastAsia" w:ascii="黑体" w:hAnsi="黑体" w:eastAsia="黑体" w:cs="Times New Roman"/>
          <w:color w:val="000000"/>
          <w:sz w:val="28"/>
          <w:szCs w:val="28"/>
          <w:lang w:val="en"/>
        </w:rPr>
        <w:t>六、实验</w:t>
      </w:r>
      <w:r>
        <w:rPr>
          <w:rFonts w:hint="eastAsia" w:ascii="黑体" w:hAnsi="黑体" w:eastAsia="黑体" w:cs="Times New Roman"/>
          <w:color w:val="000000"/>
          <w:sz w:val="28"/>
          <w:szCs w:val="28"/>
        </w:rPr>
        <w:t>总结</w:t>
      </w:r>
    </w:p>
    <w:p>
      <w:pPr>
        <w:spacing w:line="360" w:lineRule="auto" w:before="120" w:after="60"/>
        <w:ind w:firstLineChars="200" w:firstLine="480"/>
        <w:jc w:val="both"/>
      </w:pPr>
      <w:r>
        <w:rPr>
          <w:rFonts w:ascii="黑体" w:hAnsi="黑体" w:eastAsia="黑体"/>
          <w:b w:val="0"/>
          <w:sz w:val="24"/>
        </w:rPr>
        <w:t>（一）实验小结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本次实验理解了动态扫描“分时复用＋视觉暂留”的工作原理，掌握了位选与段选的配合时序以及 4 位一体共阴数码管的驱动程序结构；理解了三极管在驱动电路中的电流放大作用，并进一步巩固了 Keil 工程创建、编译生成 HEX 文件与 Proteus 联合仿真的完整流程。</w:t>
      </w:r>
    </w:p>
    <w:p>
      <w:pPr>
        <w:spacing w:line="360" w:lineRule="auto" w:before="120" w:after="60"/>
        <w:ind w:firstLineChars="200" w:firstLine="480"/>
        <w:jc w:val="both"/>
      </w:pPr>
      <w:r>
        <w:rPr>
          <w:rFonts w:ascii="黑体" w:hAnsi="黑体" w:eastAsia="黑体"/>
          <w:b w:val="0"/>
          <w:sz w:val="24"/>
        </w:rPr>
        <w:t>（二）遇到的问题及解决方法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（1）显示有重影或串位：原因是切换位选前未关闭当前位，解决方法：切换前先关闭当前位（W = 0）再送下一段码；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（2）某一位不亮：原因是该位三极管接法有误，解决方法：检查三极管接法——集电极接公共端、发射极接地；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（3）全部一起闪烁：原因是每位点亮时间太长，解决方法：把 delay_ms(2) 改为 delay_ms(1)。</w:t>
      </w:r>
    </w:p>
    <w:p>
      <w:pPr>
        <w:spacing w:line="360" w:lineRule="auto" w:before="120" w:after="60"/>
        <w:ind w:firstLineChars="200" w:firstLine="480"/>
        <w:jc w:val="both"/>
      </w:pPr>
      <w:r>
        <w:rPr>
          <w:rFonts w:ascii="黑体" w:hAnsi="黑体" w:eastAsia="黑体"/>
          <w:b w:val="0"/>
          <w:sz w:val="24"/>
        </w:rPr>
        <w:t>（三）思考题解答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1．动态扫描显示 4 位数字只需 8 个段选 I/O（P0 口）+ 4 个位选 I/O（P2.0～P2.3），共 8 + 4 = 12 个 I/O 口；相比 4 位静态显示所需的 32 个 I/O 口，共节省 32 − 12 = 20 个。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2．若刷新率降到 10 Hz（整轮扫描周期 100 ms），远大于人眼视觉暂留的临界周期（约 20 ms），视觉暂留效应失效，会看到 4 位数字明显按位轮流点亮、整体闪烁跳动的现象，而不是稳定显示。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3．可在主循环中同时调用 display() 和按键扫描函数：每轮循环先调用 display() 完成一次扫描刷新（约 8 ms，刷新率仍大于 50 Hz，显示不会明显闪烁），再执行按键扫描判断按键，并根据按键修改 disp_buf 缓冲区内容，从而实现显示与按键响应并行（具体可参见实验13）。</w:t>
      </w:r>
    </w:p>
    <w:p w14:paraId="138353CB">
      <w:pPr>
        <w:pStyle w:val="6"/>
        <w:shd w:val="clear" w:color="auto" w:fill="FFFFFF"/>
        <w:spacing w:after="0" w:line="312" w:lineRule="auto"/>
        <w:jc w:val="both"/>
        <w:rPr>
          <w:rFonts w:hint="eastAsia" w:ascii="黑体" w:hAnsi="黑体" w:eastAsia="黑体" w:cs="Times New Roman"/>
          <w:color w:val="000000"/>
          <w:sz w:val="28"/>
          <w:szCs w:val="28"/>
        </w:rPr>
      </w:pPr>
    </w:p>
    <w:sectPr>
      <w:footerReference r:id="rId3" w:type="default"/>
      <w:pgSz w:w="11906" w:h="16838"/>
      <w:pgMar w:top="1134" w:right="1134" w:bottom="1134" w:left="1134" w:header="851" w:footer="624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45828624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209DF676"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04D94B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AzZmU2ZTkwZmNkZTM3MGU5ZGY2ZDQ4ZjMyMmNjZjIifQ=="/>
    <w:docVar w:name="KSO_WPS_MARK_KEY" w:val="4e995cef-6934-423c-bbbe-edf20cbe560b"/>
  </w:docVars>
  <w:rsids>
    <w:rsidRoot w:val="00E87AFC"/>
    <w:rsid w:val="00075554"/>
    <w:rsid w:val="00080D5D"/>
    <w:rsid w:val="0008529A"/>
    <w:rsid w:val="000A5696"/>
    <w:rsid w:val="000A62BE"/>
    <w:rsid w:val="000E5BA6"/>
    <w:rsid w:val="00135EDD"/>
    <w:rsid w:val="001527E3"/>
    <w:rsid w:val="001B0202"/>
    <w:rsid w:val="001B4238"/>
    <w:rsid w:val="001D12EE"/>
    <w:rsid w:val="001F1E4A"/>
    <w:rsid w:val="002068F5"/>
    <w:rsid w:val="002611CC"/>
    <w:rsid w:val="00267683"/>
    <w:rsid w:val="0027120D"/>
    <w:rsid w:val="002E3785"/>
    <w:rsid w:val="002F6661"/>
    <w:rsid w:val="00302710"/>
    <w:rsid w:val="00371A7C"/>
    <w:rsid w:val="00391F97"/>
    <w:rsid w:val="003935BD"/>
    <w:rsid w:val="003C1BDE"/>
    <w:rsid w:val="003E0A03"/>
    <w:rsid w:val="003F0EBF"/>
    <w:rsid w:val="00414C1B"/>
    <w:rsid w:val="004711BD"/>
    <w:rsid w:val="00476CE4"/>
    <w:rsid w:val="0048376D"/>
    <w:rsid w:val="0048380B"/>
    <w:rsid w:val="0048590E"/>
    <w:rsid w:val="004872E5"/>
    <w:rsid w:val="004955D8"/>
    <w:rsid w:val="00527C9A"/>
    <w:rsid w:val="00567242"/>
    <w:rsid w:val="005A1974"/>
    <w:rsid w:val="005B32F6"/>
    <w:rsid w:val="005C1945"/>
    <w:rsid w:val="006720AD"/>
    <w:rsid w:val="00680F76"/>
    <w:rsid w:val="0069119A"/>
    <w:rsid w:val="00704A64"/>
    <w:rsid w:val="00722C5A"/>
    <w:rsid w:val="0073716B"/>
    <w:rsid w:val="00771046"/>
    <w:rsid w:val="007A3385"/>
    <w:rsid w:val="007D52CA"/>
    <w:rsid w:val="0080658D"/>
    <w:rsid w:val="008507DE"/>
    <w:rsid w:val="008E0C7D"/>
    <w:rsid w:val="0092274C"/>
    <w:rsid w:val="00947819"/>
    <w:rsid w:val="009677FA"/>
    <w:rsid w:val="009A31E5"/>
    <w:rsid w:val="00A236DE"/>
    <w:rsid w:val="00A81C95"/>
    <w:rsid w:val="00AC7FD1"/>
    <w:rsid w:val="00AD23D2"/>
    <w:rsid w:val="00AE2F79"/>
    <w:rsid w:val="00AF0B64"/>
    <w:rsid w:val="00B06DD5"/>
    <w:rsid w:val="00B17FC8"/>
    <w:rsid w:val="00B35542"/>
    <w:rsid w:val="00B87C11"/>
    <w:rsid w:val="00BD5A94"/>
    <w:rsid w:val="00BE4CD4"/>
    <w:rsid w:val="00BF0D9F"/>
    <w:rsid w:val="00C158E5"/>
    <w:rsid w:val="00C235D4"/>
    <w:rsid w:val="00C2541D"/>
    <w:rsid w:val="00C44D81"/>
    <w:rsid w:val="00CB5B7B"/>
    <w:rsid w:val="00CD247C"/>
    <w:rsid w:val="00CF1848"/>
    <w:rsid w:val="00D31EC0"/>
    <w:rsid w:val="00D63995"/>
    <w:rsid w:val="00DE09FC"/>
    <w:rsid w:val="00E53DF6"/>
    <w:rsid w:val="00E54E6A"/>
    <w:rsid w:val="00E62F89"/>
    <w:rsid w:val="00E64667"/>
    <w:rsid w:val="00E87AFC"/>
    <w:rsid w:val="00EC7998"/>
    <w:rsid w:val="00F00F25"/>
    <w:rsid w:val="00F07F88"/>
    <w:rsid w:val="00F436D2"/>
    <w:rsid w:val="00F46A99"/>
    <w:rsid w:val="00F55F7F"/>
    <w:rsid w:val="00F621B6"/>
    <w:rsid w:val="00F66924"/>
    <w:rsid w:val="00F829B1"/>
    <w:rsid w:val="00F946D4"/>
    <w:rsid w:val="00FB64E5"/>
    <w:rsid w:val="00FC77D8"/>
    <w:rsid w:val="00FE1D3F"/>
    <w:rsid w:val="015707D1"/>
    <w:rsid w:val="0D795008"/>
    <w:rsid w:val="12197BFF"/>
    <w:rsid w:val="19D33154"/>
    <w:rsid w:val="1CFA1215"/>
    <w:rsid w:val="21AA69A8"/>
    <w:rsid w:val="250326F6"/>
    <w:rsid w:val="38012A1F"/>
    <w:rsid w:val="4005786B"/>
    <w:rsid w:val="400B4429"/>
    <w:rsid w:val="40EE44A9"/>
    <w:rsid w:val="40FD4F99"/>
    <w:rsid w:val="560C4D1B"/>
    <w:rsid w:val="5D3C725C"/>
    <w:rsid w:val="5D8F2777"/>
    <w:rsid w:val="5FD64E53"/>
    <w:rsid w:val="631E32F6"/>
    <w:rsid w:val="67271F08"/>
    <w:rsid w:val="675A65EF"/>
    <w:rsid w:val="68354DEC"/>
    <w:rsid w:val="6B733FB1"/>
    <w:rsid w:val="6DAF0D17"/>
    <w:rsid w:val="7A08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  <w:style w:type="paragraph" w:styleId="3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after="150"/>
      <w:jc w:val="left"/>
    </w:pPr>
    <w:rPr>
      <w:rFonts w:ascii="宋体" w:hAnsi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批注框文本 字符"/>
    <w:link w:val="3"/>
    <w:semiHidden/>
    <w:qFormat/>
    <w:uiPriority w:val="99"/>
    <w:rPr>
      <w:sz w:val="18"/>
      <w:szCs w:val="18"/>
    </w:rPr>
  </w:style>
  <w:style w:type="character" w:customStyle="1" w:styleId="11">
    <w:name w:val="页脚 字符"/>
    <w:link w:val="4"/>
    <w:qFormat/>
    <w:uiPriority w:val="99"/>
    <w:rPr>
      <w:sz w:val="18"/>
      <w:szCs w:val="18"/>
    </w:rPr>
  </w:style>
  <w:style w:type="character" w:customStyle="1" w:styleId="12">
    <w:name w:val="页眉 字符"/>
    <w:link w:val="5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2</Pages>
  <Words>2237</Words>
  <Characters>2429</Characters>
  <Lines>62</Lines>
  <Paragraphs>72</Paragraphs>
  <TotalTime>676</TotalTime>
  <ScaleCrop>false</ScaleCrop>
  <LinksUpToDate>false</LinksUpToDate>
  <CharactersWithSpaces>2450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2025-04-09T02:35:00Z</dcterms:created>
  <dc:creator>Microsoft</dc:creator>
  <cp:lastModifiedBy>刘尘尘</cp:lastModifiedBy>
  <cp:lastPrinted>2018-03-14T05:53:00Z</cp:lastPrinted>
  <dcterms:modified xsi:type="dcterms:W3CDTF">2026-09-07T02:23:18Z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0DAD3F654570432D8E0C83EAB5A522EC_13</vt:lpwstr>
  </property>
  <property fmtid="{D5CDD505-2E9C-101B-9397-08002B2CF9AE}" pid="4" name="KSOTemplateDocerSaveRecord">
    <vt:lpwstr>eyJoZGlkIjoiNGM0MjJiYTQyNjU1OTJjODJlMTU0NzE1MDI2NWQyOTgiLCJ1c2VySWQiOiI0MjIzMjEwNzAifQ==</vt:lpwstr>
  </property>
</Properties>
</file>