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B9FEA3">
      <w:pPr>
        <w:jc w:val="left"/>
        <w:rPr>
          <w:b/>
          <w:bCs/>
          <w:sz w:val="52"/>
        </w:rPr>
      </w:pPr>
      <w:bookmarkStart w:id="0" w:name="毕业论文（设计）题目应确切、恰当、鲜明、简短，能概括整个论文中最主要和最重要的内"/>
      <w:bookmarkStart w:id="1" w:name="_Hlk211849658"/>
    </w:p>
    <w:p w14:paraId="2144EA5E">
      <w:pPr>
        <w:jc w:val="left"/>
        <w:rPr>
          <w:b/>
          <w:bCs/>
          <w:sz w:val="52"/>
        </w:rPr>
      </w:pPr>
      <w:r>
        <w:rPr>
          <w:rFonts w:hint="eastAsia" w:eastAsia="隶书"/>
          <w:sz w:val="84"/>
        </w:rPr>
        <w:drawing>
          <wp:inline distT="0" distB="0" distL="0" distR="0">
            <wp:extent cx="2333625" cy="685800"/>
            <wp:effectExtent l="0" t="0" r="9525" b="0"/>
            <wp:docPr id="1078378127" name="图片 1" descr="ec20f51e0fd57389127dd6efa4779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378127" name="图片 1" descr="ec20f51e0fd57389127dd6efa47793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60E17286">
      <w:pPr>
        <w:jc w:val="center"/>
        <w:rPr>
          <w:rFonts w:hint="eastAsia" w:ascii="宋体" w:hAnsi="宋体"/>
          <w:b/>
          <w:sz w:val="72"/>
          <w:szCs w:val="72"/>
        </w:rPr>
      </w:pPr>
    </w:p>
    <w:p w14:paraId="3B3A23F4">
      <w:pPr>
        <w:jc w:val="center"/>
        <w:rPr>
          <w:rFonts w:hint="eastAsia" w:ascii="宋体" w:hAnsi="宋体"/>
          <w:b/>
          <w:sz w:val="72"/>
          <w:szCs w:val="72"/>
        </w:rPr>
      </w:pPr>
      <w:r>
        <w:rPr>
          <w:rFonts w:hint="eastAsia" w:ascii="宋体" w:hAnsi="宋体"/>
          <w:b/>
          <w:sz w:val="72"/>
          <w:szCs w:val="72"/>
        </w:rPr>
        <w:t>课程实验报告</w:t>
      </w:r>
    </w:p>
    <w:p w14:paraId="070BC2D7">
      <w:pPr>
        <w:jc w:val="center"/>
        <w:rPr>
          <w:b/>
          <w:bCs/>
          <w:sz w:val="52"/>
        </w:rPr>
      </w:pPr>
    </w:p>
    <w:p w14:paraId="6CA594CF">
      <w:pPr>
        <w:pStyle w:val="2"/>
      </w:pPr>
    </w:p>
    <w:p w14:paraId="79CA156C">
      <w:pPr>
        <w:pStyle w:val="2"/>
      </w:pPr>
    </w:p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2174"/>
        <w:gridCol w:w="1795"/>
        <w:gridCol w:w="2554"/>
      </w:tblGrid>
      <w:tr w14:paraId="414E4A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8" w:hRule="atLeast"/>
          <w:jc w:val="center"/>
        </w:trPr>
        <w:tc>
          <w:tcPr>
            <w:tcW w:w="2127" w:type="dxa"/>
            <w:vAlign w:val="bottom"/>
          </w:tcPr>
          <w:p w14:paraId="0D16DDF9">
            <w:pPr>
              <w:spacing w:line="480" w:lineRule="auto"/>
              <w:jc w:val="center"/>
              <w:rPr>
                <w:rFonts w:hint="eastAsia" w:ascii="宋体" w:hAnsi="宋体" w:cs="宋体"/>
                <w:b/>
                <w:sz w:val="36"/>
                <w:szCs w:val="36"/>
                <w:u w:val="single"/>
              </w:rPr>
            </w:pPr>
            <w:r>
              <w:rPr>
                <w:rFonts w:hint="eastAsia" w:ascii="宋体" w:hAnsi="宋体" w:cs="宋体"/>
                <w:b/>
                <w:sz w:val="36"/>
                <w:szCs w:val="36"/>
              </w:rPr>
              <w:t>课程名称：</w:t>
            </w:r>
          </w:p>
        </w:tc>
        <w:tc>
          <w:tcPr>
            <w:tcW w:w="6523" w:type="dxa"/>
            <w:gridSpan w:val="3"/>
            <w:tcBorders>
              <w:bottom w:val="single" w:color="auto" w:sz="4" w:space="0"/>
            </w:tcBorders>
            <w:vAlign w:val="bottom"/>
          </w:tcPr>
          <w:p>
            <w:r/>
            <w:r>
              <w:t>单片机原理及接口技术</w:t>
            </w:r>
          </w:p>
        </w:tc>
      </w:tr>
      <w:tr w14:paraId="68CBED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8" w:hRule="atLeast"/>
          <w:jc w:val="center"/>
        </w:trPr>
        <w:tc>
          <w:tcPr>
            <w:tcW w:w="2127" w:type="dxa"/>
            <w:vAlign w:val="bottom"/>
          </w:tcPr>
          <w:p w14:paraId="7385A305">
            <w:pPr>
              <w:spacing w:line="480" w:lineRule="auto"/>
              <w:jc w:val="center"/>
              <w:rPr>
                <w:rFonts w:hint="eastAsia" w:ascii="宋体" w:hAnsi="宋体" w:cs="宋体"/>
                <w:b/>
                <w:sz w:val="36"/>
                <w:szCs w:val="36"/>
                <w:u w:val="single"/>
              </w:rPr>
            </w:pPr>
            <w:r>
              <w:rPr>
                <w:rFonts w:hint="eastAsia" w:ascii="宋体" w:hAnsi="宋体" w:cs="宋体"/>
                <w:b/>
                <w:sz w:val="36"/>
                <w:szCs w:val="36"/>
              </w:rPr>
              <w:t>学    院：</w:t>
            </w:r>
          </w:p>
        </w:tc>
        <w:tc>
          <w:tcPr>
            <w:tcW w:w="6523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00B51E90">
            <w:pPr>
              <w:spacing w:line="480" w:lineRule="auto"/>
              <w:jc w:val="center"/>
              <w:rPr>
                <w:rFonts w:hint="eastAsia" w:ascii="宋体" w:hAnsi="宋体" w:eastAsia="宋体" w:cs="宋体"/>
                <w:b/>
                <w:sz w:val="36"/>
                <w:szCs w:val="36"/>
                <w:lang w:eastAsia="zh-CN"/>
              </w:rPr>
            </w:pPr>
            <w:r>
              <w:rPr>
                <w:rFonts w:hint="eastAsia" w:ascii="宋体" w:hAnsi="宋体" w:cs="宋体"/>
                <w:b/>
                <w:sz w:val="36"/>
                <w:szCs w:val="36"/>
                <w:lang w:val="en-US" w:eastAsia="zh-CN"/>
              </w:rPr>
              <w:t>计算与智能学院</w:t>
            </w:r>
          </w:p>
        </w:tc>
      </w:tr>
      <w:tr w14:paraId="079D94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8" w:hRule="atLeast"/>
          <w:jc w:val="center"/>
        </w:trPr>
        <w:tc>
          <w:tcPr>
            <w:tcW w:w="2127" w:type="dxa"/>
            <w:vAlign w:val="bottom"/>
          </w:tcPr>
          <w:p w14:paraId="725D7D52">
            <w:pPr>
              <w:spacing w:line="480" w:lineRule="auto"/>
              <w:jc w:val="center"/>
              <w:rPr>
                <w:rFonts w:hint="eastAsia" w:ascii="宋体" w:hAnsi="宋体" w:cs="宋体"/>
                <w:b/>
                <w:sz w:val="36"/>
                <w:szCs w:val="36"/>
                <w:u w:val="single"/>
              </w:rPr>
            </w:pPr>
            <w:r>
              <w:rPr>
                <w:rFonts w:hint="eastAsia" w:ascii="宋体" w:hAnsi="宋体" w:cs="宋体"/>
                <w:b/>
                <w:sz w:val="36"/>
                <w:szCs w:val="36"/>
              </w:rPr>
              <w:t>专    业：</w:t>
            </w:r>
          </w:p>
        </w:tc>
        <w:tc>
          <w:tcPr>
            <w:tcW w:w="6523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346C7117">
            <w:pPr>
              <w:spacing w:line="480" w:lineRule="auto"/>
              <w:jc w:val="center"/>
              <w:rPr>
                <w:rFonts w:hint="eastAsia" w:ascii="宋体" w:hAnsi="宋体" w:cs="宋体"/>
                <w:b/>
                <w:sz w:val="36"/>
                <w:szCs w:val="36"/>
              </w:rPr>
            </w:pPr>
          </w:p>
        </w:tc>
      </w:tr>
      <w:tr w14:paraId="49EDD6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8" w:hRule="atLeast"/>
          <w:jc w:val="center"/>
        </w:trPr>
        <w:tc>
          <w:tcPr>
            <w:tcW w:w="2127" w:type="dxa"/>
            <w:vAlign w:val="bottom"/>
          </w:tcPr>
          <w:p w14:paraId="435C6079">
            <w:pPr>
              <w:spacing w:line="480" w:lineRule="auto"/>
              <w:jc w:val="center"/>
              <w:rPr>
                <w:rFonts w:hint="eastAsia" w:ascii="宋体" w:hAnsi="宋体" w:cs="宋体"/>
                <w:b/>
                <w:sz w:val="36"/>
                <w:szCs w:val="36"/>
                <w:u w:val="single"/>
              </w:rPr>
            </w:pPr>
            <w:r>
              <w:rPr>
                <w:rFonts w:hint="eastAsia" w:ascii="宋体" w:hAnsi="宋体" w:cs="宋体"/>
                <w:b/>
                <w:sz w:val="36"/>
                <w:szCs w:val="36"/>
              </w:rPr>
              <w:t>年    级：</w:t>
            </w:r>
          </w:p>
        </w:tc>
        <w:tc>
          <w:tcPr>
            <w:tcW w:w="6523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63B13B22">
            <w:pPr>
              <w:spacing w:line="480" w:lineRule="auto"/>
              <w:jc w:val="center"/>
              <w:rPr>
                <w:rFonts w:hint="eastAsia" w:ascii="宋体" w:hAnsi="宋体" w:cs="宋体"/>
                <w:b/>
                <w:sz w:val="30"/>
                <w:szCs w:val="30"/>
              </w:rPr>
            </w:pPr>
          </w:p>
        </w:tc>
      </w:tr>
      <w:tr w14:paraId="4E813A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8" w:hRule="atLeast"/>
          <w:jc w:val="center"/>
        </w:trPr>
        <w:tc>
          <w:tcPr>
            <w:tcW w:w="2127" w:type="dxa"/>
            <w:vAlign w:val="bottom"/>
          </w:tcPr>
          <w:p w14:paraId="0AA483DC">
            <w:pPr>
              <w:spacing w:line="480" w:lineRule="auto"/>
              <w:jc w:val="center"/>
              <w:rPr>
                <w:rFonts w:hint="eastAsia" w:ascii="宋体" w:hAnsi="宋体" w:cs="宋体"/>
                <w:b/>
                <w:sz w:val="36"/>
                <w:szCs w:val="36"/>
              </w:rPr>
            </w:pPr>
            <w:r>
              <w:rPr>
                <w:rFonts w:hint="eastAsia" w:ascii="宋体" w:hAnsi="宋体" w:cs="宋体"/>
                <w:b/>
                <w:sz w:val="36"/>
                <w:szCs w:val="36"/>
              </w:rPr>
              <w:t>学生姓名：</w:t>
            </w:r>
          </w:p>
        </w:tc>
        <w:tc>
          <w:tcPr>
            <w:tcW w:w="2174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48C19ADC">
            <w:pPr>
              <w:spacing w:line="480" w:lineRule="auto"/>
              <w:jc w:val="center"/>
              <w:rPr>
                <w:rFonts w:hint="eastAsia" w:ascii="宋体" w:hAnsi="宋体" w:cs="宋体"/>
                <w:b/>
                <w:sz w:val="36"/>
                <w:szCs w:val="36"/>
              </w:rPr>
            </w:pPr>
          </w:p>
        </w:tc>
        <w:tc>
          <w:tcPr>
            <w:tcW w:w="1795" w:type="dxa"/>
            <w:tcBorders>
              <w:top w:val="single" w:color="auto" w:sz="4" w:space="0"/>
            </w:tcBorders>
            <w:vAlign w:val="bottom"/>
          </w:tcPr>
          <w:p w14:paraId="465EC33D">
            <w:pPr>
              <w:spacing w:line="480" w:lineRule="auto"/>
              <w:jc w:val="center"/>
              <w:rPr>
                <w:rFonts w:hint="eastAsia" w:ascii="宋体" w:hAnsi="宋体" w:cs="宋体"/>
                <w:b/>
                <w:sz w:val="36"/>
                <w:szCs w:val="36"/>
              </w:rPr>
            </w:pPr>
            <w:r>
              <w:rPr>
                <w:rFonts w:hint="eastAsia" w:ascii="宋体" w:hAnsi="宋体" w:cs="宋体"/>
                <w:b/>
                <w:sz w:val="36"/>
                <w:szCs w:val="36"/>
              </w:rPr>
              <w:t>学    号</w:t>
            </w:r>
          </w:p>
        </w:tc>
        <w:tc>
          <w:tcPr>
            <w:tcW w:w="2554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64633F53">
            <w:pPr>
              <w:spacing w:line="480" w:lineRule="auto"/>
              <w:jc w:val="center"/>
              <w:rPr>
                <w:rFonts w:hint="eastAsia" w:ascii="宋体" w:hAnsi="宋体" w:cs="宋体"/>
                <w:b/>
                <w:sz w:val="36"/>
                <w:szCs w:val="36"/>
              </w:rPr>
            </w:pPr>
          </w:p>
        </w:tc>
      </w:tr>
      <w:tr w14:paraId="4A966A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8" w:hRule="atLeast"/>
          <w:jc w:val="center"/>
        </w:trPr>
        <w:tc>
          <w:tcPr>
            <w:tcW w:w="2127" w:type="dxa"/>
            <w:vAlign w:val="bottom"/>
          </w:tcPr>
          <w:p w14:paraId="63EB07C8">
            <w:pPr>
              <w:spacing w:line="480" w:lineRule="auto"/>
              <w:jc w:val="center"/>
              <w:rPr>
                <w:rFonts w:hint="eastAsia" w:ascii="宋体" w:hAnsi="宋体" w:cs="宋体"/>
                <w:b/>
                <w:sz w:val="36"/>
                <w:szCs w:val="36"/>
                <w:u w:val="single"/>
              </w:rPr>
            </w:pPr>
            <w:r>
              <w:rPr>
                <w:rFonts w:hint="eastAsia" w:ascii="宋体" w:hAnsi="宋体" w:cs="宋体"/>
                <w:b/>
                <w:sz w:val="36"/>
                <w:szCs w:val="36"/>
              </w:rPr>
              <w:t>任课教师：</w:t>
            </w:r>
          </w:p>
        </w:tc>
        <w:tc>
          <w:tcPr>
            <w:tcW w:w="6523" w:type="dxa"/>
            <w:gridSpan w:val="3"/>
            <w:tcBorders>
              <w:bottom w:val="single" w:color="auto" w:sz="4" w:space="0"/>
            </w:tcBorders>
            <w:vAlign w:val="bottom"/>
          </w:tcPr>
          <w:p w14:paraId="04BFDA48">
            <w:pPr>
              <w:spacing w:line="480" w:lineRule="auto"/>
              <w:jc w:val="center"/>
              <w:rPr>
                <w:rFonts w:hint="eastAsia" w:ascii="宋体" w:hAnsi="宋体" w:eastAsia="宋体" w:cs="宋体"/>
                <w:b/>
                <w:sz w:val="36"/>
                <w:szCs w:val="36"/>
                <w:lang w:eastAsia="zh-CN"/>
              </w:rPr>
            </w:pPr>
            <w:r>
              <w:rPr>
                <w:rFonts w:hint="eastAsia" w:ascii="宋体" w:hAnsi="宋体" w:cs="宋体"/>
                <w:b/>
                <w:sz w:val="36"/>
                <w:szCs w:val="36"/>
                <w:lang w:val="en-US" w:eastAsia="zh-CN"/>
              </w:rPr>
              <w:t>刘尘尘</w:t>
            </w:r>
          </w:p>
        </w:tc>
      </w:tr>
      <w:tr w14:paraId="4EB473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8" w:hRule="atLeast"/>
          <w:jc w:val="center"/>
        </w:trPr>
        <w:tc>
          <w:tcPr>
            <w:tcW w:w="2127" w:type="dxa"/>
            <w:vAlign w:val="bottom"/>
          </w:tcPr>
          <w:p w14:paraId="07792CB3">
            <w:pPr>
              <w:spacing w:line="480" w:lineRule="auto"/>
              <w:jc w:val="center"/>
              <w:rPr>
                <w:rFonts w:hint="eastAsia" w:ascii="宋体" w:hAnsi="宋体" w:cs="宋体"/>
                <w:b/>
                <w:sz w:val="36"/>
                <w:szCs w:val="36"/>
                <w:u w:val="single"/>
              </w:rPr>
            </w:pPr>
            <w:r>
              <w:rPr>
                <w:rFonts w:hint="eastAsia" w:ascii="宋体" w:hAnsi="宋体" w:cs="宋体"/>
                <w:b/>
                <w:sz w:val="36"/>
                <w:szCs w:val="36"/>
              </w:rPr>
              <w:t>学年学期：</w:t>
            </w:r>
          </w:p>
        </w:tc>
        <w:tc>
          <w:tcPr>
            <w:tcW w:w="6523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72ECA13C">
            <w:pPr>
              <w:spacing w:line="480" w:lineRule="auto"/>
              <w:jc w:val="center"/>
              <w:rPr>
                <w:rFonts w:hint="eastAsia" w:ascii="宋体" w:hAnsi="宋体" w:cs="宋体"/>
                <w:b/>
                <w:sz w:val="36"/>
                <w:szCs w:val="36"/>
              </w:rPr>
            </w:pPr>
            <w:r>
              <w:rPr>
                <w:rFonts w:hint="eastAsia" w:ascii="宋体" w:hAnsi="宋体" w:cs="宋体"/>
                <w:b/>
                <w:sz w:val="36"/>
                <w:szCs w:val="36"/>
              </w:rPr>
              <w:t>202</w:t>
            </w:r>
            <w:r>
              <w:rPr>
                <w:rFonts w:hint="eastAsia" w:ascii="宋体" w:hAnsi="宋体" w:cs="宋体"/>
                <w:b/>
                <w:sz w:val="36"/>
                <w:szCs w:val="36"/>
                <w:lang w:val="en-US" w:eastAsia="zh-CN"/>
              </w:rPr>
              <w:t>6</w:t>
            </w:r>
            <w:r>
              <w:rPr>
                <w:rFonts w:hint="eastAsia" w:ascii="宋体" w:hAnsi="宋体" w:cs="宋体"/>
                <w:b/>
                <w:sz w:val="36"/>
                <w:szCs w:val="36"/>
              </w:rPr>
              <w:t>-202</w:t>
            </w:r>
            <w:r>
              <w:rPr>
                <w:rFonts w:hint="eastAsia" w:ascii="宋体" w:hAnsi="宋体" w:cs="宋体"/>
                <w:b/>
                <w:sz w:val="36"/>
                <w:szCs w:val="36"/>
                <w:lang w:val="en-US" w:eastAsia="zh-CN"/>
              </w:rPr>
              <w:t>7</w:t>
            </w:r>
            <w:r>
              <w:rPr>
                <w:rFonts w:hint="eastAsia" w:ascii="宋体" w:hAnsi="宋体" w:cs="宋体"/>
                <w:b/>
                <w:sz w:val="36"/>
                <w:szCs w:val="36"/>
              </w:rPr>
              <w:t>学年第1学期</w:t>
            </w:r>
          </w:p>
        </w:tc>
      </w:tr>
    </w:tbl>
    <w:p w14:paraId="3A28284F">
      <w:pPr>
        <w:pStyle w:val="2"/>
        <w:ind w:firstLine="0" w:firstLineChars="0"/>
      </w:pPr>
    </w:p>
    <w:p w14:paraId="44C4F6A4">
      <w:pPr>
        <w:pStyle w:val="6"/>
        <w:shd w:val="clear" w:color="auto" w:fill="FFFFFF"/>
        <w:spacing w:after="0" w:line="330" w:lineRule="atLeast"/>
        <w:rPr>
          <w:rFonts w:hint="eastAsia" w:cs="Times New Roman"/>
          <w:lang w:val="en"/>
        </w:rPr>
      </w:pPr>
    </w:p>
    <w:bookmarkEnd w:id="1"/>
    <w:p w14:paraId="5336C5B9">
      <w:pPr>
        <w:pStyle w:val="2"/>
        <w:ind w:firstLine="0" w:firstLineChars="0"/>
        <w:rPr>
          <w:rFonts w:eastAsia="微软雅黑"/>
        </w:rPr>
      </w:pPr>
      <w:r>
        <w:rPr>
          <w:rFonts w:hint="eastAsia"/>
          <w:lang w:val="en"/>
        </w:rPr>
        <w:br w:type="page"/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29"/>
        <w:gridCol w:w="426"/>
        <w:gridCol w:w="1134"/>
        <w:gridCol w:w="1989"/>
        <w:gridCol w:w="1129"/>
        <w:gridCol w:w="425"/>
        <w:gridCol w:w="284"/>
        <w:gridCol w:w="283"/>
        <w:gridCol w:w="284"/>
        <w:gridCol w:w="425"/>
        <w:gridCol w:w="425"/>
        <w:gridCol w:w="909"/>
        <w:gridCol w:w="786"/>
      </w:tblGrid>
      <w:tr w14:paraId="3C05A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4C235E">
            <w:pPr>
              <w:pStyle w:val="2"/>
              <w:ind w:firstLine="0" w:firstLineChars="0"/>
              <w:jc w:val="center"/>
              <w:rPr>
                <w:rFonts w:eastAsia="微软雅黑"/>
                <w:sz w:val="20"/>
                <w:szCs w:val="21"/>
              </w:rPr>
            </w:pPr>
            <w:bookmarkStart w:id="2" w:name="_Hlk211849748"/>
            <w:r>
              <w:rPr>
                <w:rFonts w:hint="eastAsia" w:eastAsia="微软雅黑"/>
                <w:sz w:val="20"/>
                <w:szCs w:val="21"/>
              </w:rPr>
              <w:t>实验编号：</w:t>
            </w:r>
          </w:p>
        </w:tc>
        <w:tc>
          <w:tcPr>
            <w:tcW w:w="42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r/>
            <w: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B3FD5A">
            <w:pPr>
              <w:pStyle w:val="2"/>
              <w:ind w:firstLine="0" w:firstLineChars="0"/>
              <w:jc w:val="center"/>
              <w:rPr>
                <w:rFonts w:eastAsia="微软雅黑"/>
                <w:sz w:val="20"/>
                <w:szCs w:val="21"/>
              </w:rPr>
            </w:pPr>
            <w:r>
              <w:rPr>
                <w:rFonts w:hint="eastAsia" w:eastAsia="微软雅黑"/>
                <w:sz w:val="20"/>
                <w:szCs w:val="21"/>
              </w:rPr>
              <w:t>实验名称：</w:t>
            </w:r>
          </w:p>
        </w:tc>
        <w:tc>
          <w:tcPr>
            <w:tcW w:w="1989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>
            <w:r/>
            <w:r>
              <w:t>独立式键盘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1D6812">
            <w:pPr>
              <w:pStyle w:val="2"/>
              <w:ind w:firstLine="0" w:firstLineChars="0"/>
              <w:jc w:val="center"/>
              <w:rPr>
                <w:rFonts w:eastAsia="微软雅黑"/>
                <w:sz w:val="20"/>
                <w:szCs w:val="21"/>
              </w:rPr>
            </w:pPr>
            <w:r>
              <w:rPr>
                <w:rFonts w:hint="eastAsia" w:eastAsia="微软雅黑"/>
                <w:sz w:val="20"/>
                <w:szCs w:val="21"/>
              </w:rPr>
              <w:t>实验日期：</w:t>
            </w:r>
          </w:p>
        </w:tc>
        <w:tc>
          <w:tcPr>
            <w:tcW w:w="425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3D2E1A29">
            <w:pPr>
              <w:pStyle w:val="2"/>
              <w:ind w:firstLine="0" w:firstLineChars="0"/>
              <w:jc w:val="center"/>
              <w:rPr>
                <w:rFonts w:hint="eastAsia" w:eastAsia="微软雅黑"/>
                <w:b/>
                <w:bCs/>
                <w:sz w:val="20"/>
                <w:szCs w:val="21"/>
                <w:lang w:eastAsia="zh-CN"/>
              </w:rPr>
            </w:pPr>
            <w:r>
              <w:rPr>
                <w:rFonts w:hint="eastAsia" w:eastAsia="微软雅黑"/>
                <w:b/>
                <w:bCs/>
                <w:sz w:val="20"/>
                <w:szCs w:val="21"/>
              </w:rPr>
              <w:t>202</w:t>
            </w:r>
            <w:r>
              <w:rPr>
                <w:rFonts w:hint="eastAsia" w:eastAsia="微软雅黑"/>
                <w:b/>
                <w:bCs/>
                <w:sz w:val="20"/>
                <w:szCs w:val="21"/>
                <w:lang w:val="en-US" w:eastAsia="zh-CN"/>
              </w:rPr>
              <w:t>6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AE6366">
            <w:pPr>
              <w:pStyle w:val="2"/>
              <w:ind w:firstLine="0" w:firstLineChars="0"/>
              <w:jc w:val="center"/>
              <w:rPr>
                <w:rFonts w:eastAsia="微软雅黑"/>
                <w:sz w:val="20"/>
                <w:szCs w:val="21"/>
              </w:rPr>
            </w:pPr>
            <w:r>
              <w:rPr>
                <w:rFonts w:hint="eastAsia" w:eastAsia="微软雅黑"/>
                <w:sz w:val="20"/>
                <w:szCs w:val="21"/>
              </w:rPr>
              <w:t>年</w:t>
            </w:r>
          </w:p>
        </w:tc>
        <w:tc>
          <w:tcPr>
            <w:tcW w:w="283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r/>
            <w:r>
              <w:t>9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C6B43E">
            <w:pPr>
              <w:pStyle w:val="2"/>
              <w:ind w:firstLine="0" w:firstLineChars="0"/>
              <w:jc w:val="center"/>
              <w:rPr>
                <w:rFonts w:eastAsia="微软雅黑"/>
                <w:sz w:val="20"/>
                <w:szCs w:val="21"/>
              </w:rPr>
            </w:pPr>
            <w:r>
              <w:rPr>
                <w:rFonts w:hint="eastAsia" w:eastAsia="微软雅黑"/>
                <w:sz w:val="20"/>
                <w:szCs w:val="21"/>
              </w:rPr>
              <w:t>月</w:t>
            </w:r>
          </w:p>
        </w:tc>
        <w:tc>
          <w:tcPr>
            <w:tcW w:w="425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r/>
            <w:r>
              <w:t>21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486AC0">
            <w:pPr>
              <w:pStyle w:val="2"/>
              <w:ind w:firstLine="0" w:firstLineChars="0"/>
              <w:jc w:val="center"/>
              <w:rPr>
                <w:rFonts w:eastAsia="微软雅黑"/>
                <w:sz w:val="20"/>
                <w:szCs w:val="21"/>
              </w:rPr>
            </w:pPr>
            <w:r>
              <w:rPr>
                <w:rFonts w:hint="eastAsia" w:eastAsia="微软雅黑"/>
                <w:sz w:val="20"/>
                <w:szCs w:val="21"/>
              </w:rPr>
              <w:t>日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3423FC">
            <w:pPr>
              <w:pStyle w:val="2"/>
              <w:ind w:firstLine="0" w:firstLineChars="0"/>
              <w:jc w:val="center"/>
              <w:rPr>
                <w:rFonts w:eastAsia="微软雅黑"/>
                <w:sz w:val="20"/>
                <w:szCs w:val="21"/>
              </w:rPr>
            </w:pPr>
            <w:r>
              <w:rPr>
                <w:rFonts w:hint="eastAsia" w:eastAsia="微软雅黑"/>
                <w:sz w:val="20"/>
                <w:szCs w:val="21"/>
              </w:rPr>
              <w:t>评阅分：</w:t>
            </w:r>
          </w:p>
        </w:tc>
        <w:tc>
          <w:tcPr>
            <w:tcW w:w="78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64556B63">
            <w:pPr>
              <w:pStyle w:val="2"/>
              <w:ind w:firstLine="0" w:firstLineChars="0"/>
              <w:jc w:val="center"/>
              <w:rPr>
                <w:rFonts w:eastAsia="微软雅黑"/>
                <w:b/>
                <w:bCs/>
                <w:color w:val="EE0000"/>
                <w:sz w:val="20"/>
                <w:szCs w:val="21"/>
                <w:u w:val="single"/>
              </w:rPr>
            </w:pPr>
          </w:p>
        </w:tc>
      </w:tr>
      <w:bookmarkEnd w:id="2"/>
    </w:tbl>
    <w:p w14:paraId="3F6EE20A">
      <w:pPr>
        <w:pStyle w:val="6"/>
        <w:shd w:val="clear" w:color="auto" w:fill="FFFFFF"/>
        <w:spacing w:after="156" w:line="330" w:lineRule="atLeast"/>
        <w:ind w:leftChars="-540" w:right="-710" w:rightChars="-338" w:hanging="1134" w:hangingChars="540"/>
        <w:jc w:val="both"/>
        <w:rPr>
          <w:rFonts w:ascii="Times New Roman" w:hAnsi="Times New Roman" w:eastAsia="微软雅黑" w:cs="Times New Roman"/>
          <w:sz w:val="21"/>
          <w:szCs w:val="21"/>
          <w:lang w:val="en"/>
        </w:rPr>
      </w:pPr>
      <w:r>
        <w:rPr>
          <w:rFonts w:ascii="Times New Roman" w:hAnsi="Times New Roman" w:eastAsia="微软雅黑" w:cs="Times New Roman"/>
          <w:sz w:val="21"/>
          <w:szCs w:val="21"/>
        </w:rPr>
        <w:drawing>
          <wp:inline distT="0" distB="0" distL="0" distR="0">
            <wp:extent cx="7564120" cy="22225"/>
            <wp:effectExtent l="0" t="0" r="0" b="0"/>
            <wp:docPr id="62" name="图片 3" descr="说明: http://kczxftp.xcc.edu.cn:81/Upload/20180228210840583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3" descr="说明: http://kczxftp.xcc.edu.cn:81/Upload/2018022821084058300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64120" cy="2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267C9">
      <w:pPr>
        <w:pStyle w:val="6"/>
        <w:shd w:val="clear" w:color="auto" w:fill="FFFFFF"/>
        <w:spacing w:after="0" w:line="360" w:lineRule="auto"/>
        <w:jc w:val="both"/>
        <w:rPr>
          <w:rFonts w:ascii="Times New Roman" w:hAnsi="Times New Roman" w:eastAsia="微软雅黑" w:cs="Times New Roman"/>
          <w:sz w:val="21"/>
          <w:szCs w:val="21"/>
          <w:lang w:val="en"/>
        </w:rPr>
      </w:pPr>
      <w:r>
        <w:rPr>
          <w:rFonts w:hint="eastAsia" w:ascii="黑体" w:hAnsi="黑体" w:eastAsia="黑体" w:cs="Times New Roman"/>
          <w:sz w:val="28"/>
          <w:szCs w:val="28"/>
          <w:lang w:val="en"/>
        </w:rPr>
        <w:t>一、实验目的</w:t>
      </w:r>
    </w:p>
    <w:p>
      <w:r>
        <w:t>1. 理解独立式键盘的工作原理与按键消抖方法；</w:t>
      </w:r>
    </w:p>
    <w:p>
      <w:r>
        <w:t>2. 掌握独立式按键与51单片机的接口方法；</w:t>
      </w:r>
    </w:p>
    <w:p>
      <w:r>
        <w:t>3. 学会编写按键检测、消抖、松手等待程序，实现按K1加1、按K2减1并在数码管上循环显示0~9。</w:t>
      </w:r>
    </w:p>
    <w:p w14:paraId="2F6C817E">
      <w:pPr>
        <w:pStyle w:val="6"/>
        <w:shd w:val="clear" w:color="auto" w:fill="FFFFFF"/>
        <w:spacing w:after="0" w:line="360" w:lineRule="auto"/>
        <w:jc w:val="both"/>
        <w:rPr>
          <w:rFonts w:hint="eastAsia" w:ascii="黑体" w:hAnsi="黑体" w:eastAsia="黑体" w:cs="Times New Roman"/>
          <w:sz w:val="28"/>
          <w:szCs w:val="28"/>
          <w:lang w:val="en"/>
        </w:rPr>
      </w:pPr>
      <w:r>
        <w:rPr>
          <w:rFonts w:hint="eastAsia" w:ascii="黑体" w:hAnsi="黑体" w:eastAsia="黑体" w:cs="Times New Roman"/>
          <w:sz w:val="28"/>
          <w:szCs w:val="28"/>
          <w:lang w:val="en"/>
        </w:rPr>
        <w:t>二、实验要求</w:t>
      </w:r>
    </w:p>
    <w:p>
      <w:r>
        <w:t>本实验为设计性软件仿真实验，主芯片为80C51，实验环境为Keil uVision + Proteus 8.6，预计2学时。</w:t>
      </w:r>
    </w:p>
    <w:p>
      <w:r>
        <w:t>1. 在Proteus中按图5-3选取80C51、7SEG-COM-ANODE等元件并完成连线；</w:t>
      </w:r>
    </w:p>
    <w:p>
      <w:r>
        <w:t>2. K1接P2^6实现加1，K2接P2^7实现减1，数码管接P0口；</w:t>
      </w:r>
    </w:p>
    <w:p>
      <w:r>
        <w:t>3. 采用软件延时10ms消抖，并在按键释放后再响应；</w:t>
      </w:r>
    </w:p>
    <w:p>
      <w:r>
        <w:t>4. 按K1数字从0递增到9后回到0，按K2从0递减到9，记录仿真现象（截图）并完成总结。</w:t>
      </w:r>
    </w:p>
    <w:p w14:paraId="3B4004EF">
      <w:pPr>
        <w:pStyle w:val="6"/>
        <w:shd w:val="clear" w:color="auto" w:fill="FFFFFF"/>
        <w:spacing w:after="0" w:line="360" w:lineRule="auto"/>
        <w:jc w:val="both"/>
        <w:rPr>
          <w:rFonts w:ascii="Times New Roman" w:hAnsi="Times New Roman" w:eastAsia="微软雅黑" w:cs="Times New Roman"/>
          <w:sz w:val="21"/>
          <w:szCs w:val="21"/>
          <w:lang w:val="en"/>
        </w:rPr>
      </w:pPr>
      <w:r>
        <w:rPr>
          <w:rFonts w:hint="eastAsia" w:ascii="黑体" w:hAnsi="黑体" w:eastAsia="黑体" w:cs="Times New Roman"/>
          <w:sz w:val="28"/>
          <w:szCs w:val="28"/>
          <w:lang w:val="en"/>
        </w:rPr>
        <w:t>三、</w:t>
      </w:r>
      <w:r>
        <w:rPr>
          <w:rFonts w:hint="eastAsia" w:ascii="黑体" w:hAnsi="黑体" w:eastAsia="黑体" w:cs="Times New Roman"/>
          <w:sz w:val="28"/>
          <w:szCs w:val="28"/>
        </w:rPr>
        <w:t>实验</w:t>
      </w:r>
      <w:r>
        <w:rPr>
          <w:rFonts w:hint="eastAsia" w:ascii="黑体" w:hAnsi="黑体" w:eastAsia="黑体" w:cs="Times New Roman"/>
          <w:sz w:val="28"/>
          <w:szCs w:val="28"/>
          <w:lang w:val="en"/>
        </w:rPr>
        <w:t>原理</w:t>
      </w:r>
    </w:p>
    <w:p>
      <w:r>
        <w:t>独立式键盘是指每个按键单独占用一根I/O口线，每根口线的工作状态互不影响。按键未按下时I/O口为高电平，按下时为低电平，单片机通过检测口线电平判断是否有键按下。</w:t>
      </w:r>
    </w:p>
    <w:p>
      <w:r>
        <w:t>按键按下和释放时机械触点会产生抖动，抖动时间一般为5~10ms。为避免一次按下被误判为多次，常采用软件消抖：检测到按键为低电平后延时10ms再确认；确认按下后等待按键释放再执行相应操作，即"松手检测"。</w:t>
      </w:r>
    </w:p>
    <w:p>
      <w:r>
        <w:t>本实验中P0口经限流电阻驱动共阳极数码管，K1(P2^6)按下数值加1、K2(P2^7)按下数值减1，数值在0~9之间循环。</w:t>
      </w:r>
    </w:p>
    <w:p w14:paraId="7A4705EB">
      <w:pPr>
        <w:pStyle w:val="6"/>
        <w:shd w:val="clear" w:color="auto" w:fill="FFFFFF"/>
        <w:spacing w:after="0" w:line="360" w:lineRule="auto"/>
        <w:jc w:val="both"/>
        <w:rPr>
          <w:rFonts w:ascii="Times New Roman" w:hAnsi="Times New Roman" w:eastAsia="黑体" w:cs="Times New Roman"/>
          <w:sz w:val="21"/>
          <w:szCs w:val="21"/>
          <w:lang w:val="en"/>
        </w:rPr>
      </w:pPr>
      <w:r>
        <w:rPr>
          <w:rFonts w:hint="eastAsia" w:ascii="黑体" w:hAnsi="黑体" w:eastAsia="黑体" w:cs="Times New Roman"/>
          <w:sz w:val="28"/>
          <w:szCs w:val="28"/>
          <w:lang w:val="en"/>
        </w:rPr>
        <w:t>四、实验过程</w:t>
      </w:r>
    </w:p>
    <w:p>
      <w:r>
        <w:rPr>
          <w:b/>
        </w:rPr>
        <w:t>（1）元件清单（表5-1）</w:t>
      </w:r>
    </w:p>
    <w:tbl>
      <w:tblPr>
        <w:tblStyle w:val="8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t>元件名称（编号）</w:t>
            </w:r>
          </w:p>
        </w:tc>
        <w:tc>
          <w:tcPr>
            <w:tcW w:type="dxa" w:w="3213"/>
          </w:tcPr>
          <w:p>
            <w:r/>
            <w:r>
              <w:t>所属类</w:t>
            </w:r>
          </w:p>
        </w:tc>
        <w:tc>
          <w:tcPr>
            <w:tcW w:type="dxa" w:w="3213"/>
          </w:tcPr>
          <w:p>
            <w:r/>
            <w:r>
              <w:t>所属子类</w:t>
            </w:r>
          </w:p>
        </w:tc>
      </w:tr>
      <w:tr>
        <w:tc>
          <w:tcPr>
            <w:tcW w:type="dxa" w:w="3213"/>
          </w:tcPr>
          <w:p>
            <w:r/>
            <w:r>
              <w:t>80C51</w:t>
            </w:r>
          </w:p>
        </w:tc>
        <w:tc>
          <w:tcPr>
            <w:tcW w:type="dxa" w:w="3213"/>
          </w:tcPr>
          <w:p>
            <w:r/>
            <w:r>
              <w:t>Microprocessor ICs</w:t>
            </w:r>
          </w:p>
        </w:tc>
        <w:tc>
          <w:tcPr>
            <w:tcW w:type="dxa" w:w="3213"/>
          </w:tcPr>
          <w:p>
            <w:r/>
            <w:r>
              <w:t>8051 Family</w:t>
            </w:r>
          </w:p>
        </w:tc>
      </w:tr>
      <w:tr>
        <w:tc>
          <w:tcPr>
            <w:tcW w:type="dxa" w:w="3213"/>
          </w:tcPr>
          <w:p>
            <w:r/>
            <w:r>
              <w:t>7SEG-COM-ANODE</w:t>
            </w:r>
          </w:p>
        </w:tc>
        <w:tc>
          <w:tcPr>
            <w:tcW w:type="dxa" w:w="3213"/>
          </w:tcPr>
          <w:p>
            <w:r/>
            <w:r>
              <w:t>Optoelectronics</w:t>
            </w:r>
          </w:p>
        </w:tc>
        <w:tc>
          <w:tcPr>
            <w:tcW w:type="dxa" w:w="3213"/>
          </w:tcPr>
          <w:p>
            <w:r/>
            <w:r>
              <w:t>Seven-Segment Displays</w:t>
            </w:r>
          </w:p>
        </w:tc>
      </w:tr>
      <w:tr>
        <w:tc>
          <w:tcPr>
            <w:tcW w:type="dxa" w:w="3213"/>
          </w:tcPr>
          <w:p>
            <w:r/>
            <w:r>
              <w:t>RES（R1~R10）</w:t>
            </w:r>
          </w:p>
        </w:tc>
        <w:tc>
          <w:tcPr>
            <w:tcW w:type="dxa" w:w="3213"/>
          </w:tcPr>
          <w:p>
            <w:r/>
            <w:r>
              <w:t>Resistors</w:t>
            </w:r>
          </w:p>
        </w:tc>
        <w:tc>
          <w:tcPr>
            <w:tcW w:type="dxa" w:w="3213"/>
          </w:tcPr>
          <w:p>
            <w:r/>
            <w:r>
              <w:t>Generic</w:t>
            </w:r>
          </w:p>
        </w:tc>
      </w:tr>
      <w:tr>
        <w:tc>
          <w:tcPr>
            <w:tcW w:type="dxa" w:w="3213"/>
          </w:tcPr>
          <w:p>
            <w:r/>
            <w:r>
              <w:t>BUTTON（按键）</w:t>
            </w:r>
          </w:p>
        </w:tc>
        <w:tc>
          <w:tcPr>
            <w:tcW w:type="dxa" w:w="3213"/>
          </w:tcPr>
          <w:p>
            <w:r/>
            <w:r>
              <w:t>Switches and Relays</w:t>
            </w:r>
          </w:p>
        </w:tc>
        <w:tc>
          <w:tcPr>
            <w:tcW w:type="dxa" w:w="3213"/>
          </w:tcPr>
          <w:p>
            <w:r/>
            <w:r>
              <w:t>Switches</w:t>
            </w:r>
          </w:p>
        </w:tc>
      </w:tr>
    </w:tbl>
    <w:p>
      <w:r>
        <w:rPr>
          <w:b/>
        </w:rPr>
        <w:t>（2）引脚分配</w:t>
      </w:r>
    </w:p>
    <w:tbl>
      <w:tblPr>
        <w:tblStyle w:val="8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t>单片机引脚</w:t>
            </w:r>
          </w:p>
        </w:tc>
        <w:tc>
          <w:tcPr>
            <w:tcW w:type="dxa" w:w="4819"/>
          </w:tcPr>
          <w:p>
            <w:r/>
            <w:r>
              <w:t>连接对象</w:t>
            </w:r>
          </w:p>
        </w:tc>
      </w:tr>
      <w:tr>
        <w:tc>
          <w:tcPr>
            <w:tcW w:type="dxa" w:w="4819"/>
          </w:tcPr>
          <w:p>
            <w:r/>
            <w:r>
              <w:t>P0.0~P0.7</w:t>
            </w:r>
          </w:p>
        </w:tc>
        <w:tc>
          <w:tcPr>
            <w:tcW w:type="dxa" w:w="4819"/>
          </w:tcPr>
          <w:p>
            <w:r/>
            <w:r>
              <w:t>经限流电阻接共阳极数码管段选a~dp</w:t>
            </w:r>
          </w:p>
        </w:tc>
      </w:tr>
      <w:tr>
        <w:tc>
          <w:tcPr>
            <w:tcW w:type="dxa" w:w="4819"/>
          </w:tcPr>
          <w:p>
            <w:r/>
            <w:r>
              <w:t>P2.6</w:t>
            </w:r>
          </w:p>
        </w:tc>
        <w:tc>
          <w:tcPr>
            <w:tcW w:type="dxa" w:w="4819"/>
          </w:tcPr>
          <w:p>
            <w:r/>
            <w:r>
              <w:t>接K1（加1键）</w:t>
            </w:r>
          </w:p>
        </w:tc>
      </w:tr>
      <w:tr>
        <w:tc>
          <w:tcPr>
            <w:tcW w:type="dxa" w:w="4819"/>
          </w:tcPr>
          <w:p>
            <w:r/>
            <w:r>
              <w:t>P2.7</w:t>
            </w:r>
          </w:p>
        </w:tc>
        <w:tc>
          <w:tcPr>
            <w:tcW w:type="dxa" w:w="4819"/>
          </w:tcPr>
          <w:p>
            <w:r/>
            <w:r>
              <w:t>接K2（减1键）</w:t>
            </w:r>
          </w:p>
        </w:tc>
      </w:tr>
    </w:tbl>
    <w:p>
      <w:r>
        <w:rPr>
          <w:b/>
        </w:rPr>
        <w:t>（3）参考程序 exp.c</w:t>
      </w:r>
    </w:p>
    <w:p>
      <w:r>
        <w:rPr>
          <w:rFonts w:ascii="Consolas" w:hAnsi="Consolas" w:eastAsia="Consolas"/>
          <w:sz w:val="18"/>
        </w:rPr>
        <w:t>#include &lt;reg51.h&gt;</w:t>
      </w:r>
    </w:p>
    <w:p/>
    <w:p>
      <w:r>
        <w:rPr>
          <w:rFonts w:ascii="Consolas" w:hAnsi="Consolas" w:eastAsia="Consolas"/>
          <w:sz w:val="18"/>
        </w:rPr>
        <w:t>unsigned char lednum[10]={0xc0,0xf9,0xa4,0xb0,0x99,0x92,</w:t>
      </w:r>
    </w:p>
    <w:p>
      <w:r>
        <w:rPr>
          <w:rFonts w:ascii="Consolas" w:hAnsi="Consolas" w:eastAsia="Consolas"/>
          <w:sz w:val="18"/>
        </w:rPr>
        <w:t xml:space="preserve">                          0x82,0xf8,0x80,0x90};  /* 共阳极0~9 */</w:t>
      </w:r>
    </w:p>
    <w:p/>
    <w:p>
      <w:r>
        <w:rPr>
          <w:rFonts w:ascii="Consolas" w:hAnsi="Consolas" w:eastAsia="Consolas"/>
          <w:sz w:val="18"/>
        </w:rPr>
        <w:t>sbit k1 = P2^6;   /* K1 加1键 */</w:t>
      </w:r>
    </w:p>
    <w:p>
      <w:r>
        <w:rPr>
          <w:rFonts w:ascii="Consolas" w:hAnsi="Consolas" w:eastAsia="Consolas"/>
          <w:sz w:val="18"/>
        </w:rPr>
        <w:t>sbit k2 = P2^7;   /* K2 减1键 */</w:t>
      </w:r>
    </w:p>
    <w:p/>
    <w:p>
      <w:r>
        <w:rPr>
          <w:rFonts w:ascii="Consolas" w:hAnsi="Consolas" w:eastAsia="Consolas"/>
          <w:sz w:val="18"/>
        </w:rPr>
        <w:t>void delay1ms(unsigned char z)   /* 约1ms延时 */</w:t>
      </w:r>
    </w:p>
    <w:p>
      <w:r>
        <w:rPr>
          <w:rFonts w:ascii="Consolas" w:hAnsi="Consolas" w:eastAsia="Consolas"/>
          <w:sz w:val="18"/>
        </w:rPr>
        <w:t>{</w:t>
      </w:r>
    </w:p>
    <w:p>
      <w:r>
        <w:rPr>
          <w:rFonts w:ascii="Consolas" w:hAnsi="Consolas" w:eastAsia="Consolas"/>
          <w:sz w:val="18"/>
        </w:rPr>
        <w:t xml:space="preserve">    unsigned char x, y;</w:t>
      </w:r>
    </w:p>
    <w:p>
      <w:r>
        <w:rPr>
          <w:rFonts w:ascii="Consolas" w:hAnsi="Consolas" w:eastAsia="Consolas"/>
          <w:sz w:val="18"/>
        </w:rPr>
        <w:t xml:space="preserve">    for (x = z; x &gt; 0; x--)</w:t>
      </w:r>
    </w:p>
    <w:p>
      <w:r>
        <w:rPr>
          <w:rFonts w:ascii="Consolas" w:hAnsi="Consolas" w:eastAsia="Consolas"/>
          <w:sz w:val="18"/>
        </w:rPr>
        <w:t xml:space="preserve">        for (y = 120; y &gt; 0; y--);</w:t>
      </w:r>
    </w:p>
    <w:p>
      <w:r>
        <w:rPr>
          <w:rFonts w:ascii="Consolas" w:hAnsi="Consolas" w:eastAsia="Consolas"/>
          <w:sz w:val="18"/>
        </w:rPr>
        <w:t>}</w:t>
      </w:r>
    </w:p>
    <w:p/>
    <w:p>
      <w:r>
        <w:rPr>
          <w:rFonts w:ascii="Consolas" w:hAnsi="Consolas" w:eastAsia="Consolas"/>
          <w:sz w:val="18"/>
        </w:rPr>
        <w:t>void main(void)</w:t>
      </w:r>
    </w:p>
    <w:p>
      <w:r>
        <w:rPr>
          <w:rFonts w:ascii="Consolas" w:hAnsi="Consolas" w:eastAsia="Consolas"/>
          <w:sz w:val="18"/>
        </w:rPr>
        <w:t>{</w:t>
      </w:r>
    </w:p>
    <w:p>
      <w:r>
        <w:rPr>
          <w:rFonts w:ascii="Consolas" w:hAnsi="Consolas" w:eastAsia="Consolas"/>
          <w:sz w:val="18"/>
        </w:rPr>
        <w:t xml:space="preserve">    unsigned char i = 0;</w:t>
      </w:r>
    </w:p>
    <w:p>
      <w:r>
        <w:rPr>
          <w:rFonts w:ascii="Consolas" w:hAnsi="Consolas" w:eastAsia="Consolas"/>
          <w:sz w:val="18"/>
        </w:rPr>
        <w:t xml:space="preserve">    P0 = 0xff;            /* 数码管熄灭 */</w:t>
      </w:r>
    </w:p>
    <w:p>
      <w:r>
        <w:rPr>
          <w:rFonts w:ascii="Consolas" w:hAnsi="Consolas" w:eastAsia="Consolas"/>
          <w:sz w:val="18"/>
        </w:rPr>
        <w:t xml:space="preserve">    while (1)</w:t>
      </w:r>
    </w:p>
    <w:p>
      <w:r>
        <w:rPr>
          <w:rFonts w:ascii="Consolas" w:hAnsi="Consolas" w:eastAsia="Consolas"/>
          <w:sz w:val="18"/>
        </w:rPr>
        <w:t xml:space="preserve">    {</w:t>
      </w:r>
    </w:p>
    <w:p>
      <w:r>
        <w:rPr>
          <w:rFonts w:ascii="Consolas" w:hAnsi="Consolas" w:eastAsia="Consolas"/>
          <w:sz w:val="18"/>
        </w:rPr>
        <w:t xml:space="preserve">        P0 = lednum[i];   /* 显示当前数字 */</w:t>
      </w:r>
    </w:p>
    <w:p>
      <w:r>
        <w:rPr>
          <w:rFonts w:ascii="Consolas" w:hAnsi="Consolas" w:eastAsia="Consolas"/>
          <w:sz w:val="18"/>
        </w:rPr>
        <w:t xml:space="preserve">        k1 = k2 = 1;      /* 读口前先置1 */</w:t>
      </w:r>
    </w:p>
    <w:p/>
    <w:p>
      <w:r>
        <w:rPr>
          <w:rFonts w:ascii="Consolas" w:hAnsi="Consolas" w:eastAsia="Consolas"/>
          <w:sz w:val="18"/>
        </w:rPr>
        <w:t xml:space="preserve">        if (k1 == 0)      /* K1按下 */</w:t>
      </w:r>
    </w:p>
    <w:p>
      <w:r>
        <w:rPr>
          <w:rFonts w:ascii="Consolas" w:hAnsi="Consolas" w:eastAsia="Consolas"/>
          <w:sz w:val="18"/>
        </w:rPr>
        <w:t xml:space="preserve">        {</w:t>
      </w:r>
    </w:p>
    <w:p>
      <w:r>
        <w:rPr>
          <w:rFonts w:ascii="Consolas" w:hAnsi="Consolas" w:eastAsia="Consolas"/>
          <w:sz w:val="18"/>
        </w:rPr>
        <w:t xml:space="preserve">            delay1ms(10);        /* 消抖 */</w:t>
      </w:r>
    </w:p>
    <w:p>
      <w:r>
        <w:rPr>
          <w:rFonts w:ascii="Consolas" w:hAnsi="Consolas" w:eastAsia="Consolas"/>
          <w:sz w:val="18"/>
        </w:rPr>
        <w:t xml:space="preserve">            if (k1 == 0)</w:t>
      </w:r>
    </w:p>
    <w:p>
      <w:r>
        <w:rPr>
          <w:rFonts w:ascii="Consolas" w:hAnsi="Consolas" w:eastAsia="Consolas"/>
          <w:sz w:val="18"/>
        </w:rPr>
        <w:t xml:space="preserve">            {</w:t>
      </w:r>
    </w:p>
    <w:p>
      <w:r>
        <w:rPr>
          <w:rFonts w:ascii="Consolas" w:hAnsi="Consolas" w:eastAsia="Consolas"/>
          <w:sz w:val="18"/>
        </w:rPr>
        <w:t xml:space="preserve">                if (i &lt; 9) i++;</w:t>
      </w:r>
    </w:p>
    <w:p>
      <w:r>
        <w:rPr>
          <w:rFonts w:ascii="Consolas" w:hAnsi="Consolas" w:eastAsia="Consolas"/>
          <w:sz w:val="18"/>
        </w:rPr>
        <w:t xml:space="preserve">                else i = 0;</w:t>
      </w:r>
    </w:p>
    <w:p>
      <w:r>
        <w:rPr>
          <w:rFonts w:ascii="Consolas" w:hAnsi="Consolas" w:eastAsia="Consolas"/>
          <w:sz w:val="18"/>
        </w:rPr>
        <w:t xml:space="preserve">            }</w:t>
      </w:r>
    </w:p>
    <w:p>
      <w:r>
        <w:rPr>
          <w:rFonts w:ascii="Consolas" w:hAnsi="Consolas" w:eastAsia="Consolas"/>
          <w:sz w:val="18"/>
        </w:rPr>
        <w:t xml:space="preserve">            while (k1 == 0);     /* 等待松手 */</w:t>
      </w:r>
    </w:p>
    <w:p>
      <w:r>
        <w:rPr>
          <w:rFonts w:ascii="Consolas" w:hAnsi="Consolas" w:eastAsia="Consolas"/>
          <w:sz w:val="18"/>
        </w:rPr>
        <w:t xml:space="preserve">        }</w:t>
      </w:r>
    </w:p>
    <w:p/>
    <w:p>
      <w:r>
        <w:rPr>
          <w:rFonts w:ascii="Consolas" w:hAnsi="Consolas" w:eastAsia="Consolas"/>
          <w:sz w:val="18"/>
        </w:rPr>
        <w:t xml:space="preserve">        if (k2 == 0)      /* K2按下 */</w:t>
      </w:r>
    </w:p>
    <w:p>
      <w:r>
        <w:rPr>
          <w:rFonts w:ascii="Consolas" w:hAnsi="Consolas" w:eastAsia="Consolas"/>
          <w:sz w:val="18"/>
        </w:rPr>
        <w:t xml:space="preserve">        {</w:t>
      </w:r>
    </w:p>
    <w:p>
      <w:r>
        <w:rPr>
          <w:rFonts w:ascii="Consolas" w:hAnsi="Consolas" w:eastAsia="Consolas"/>
          <w:sz w:val="18"/>
        </w:rPr>
        <w:t xml:space="preserve">            delay1ms(10);        /* 消抖 */</w:t>
      </w:r>
    </w:p>
    <w:p>
      <w:r>
        <w:rPr>
          <w:rFonts w:ascii="Consolas" w:hAnsi="Consolas" w:eastAsia="Consolas"/>
          <w:sz w:val="18"/>
        </w:rPr>
        <w:t xml:space="preserve">            if (k2 == 0)</w:t>
      </w:r>
    </w:p>
    <w:p>
      <w:r>
        <w:rPr>
          <w:rFonts w:ascii="Consolas" w:hAnsi="Consolas" w:eastAsia="Consolas"/>
          <w:sz w:val="18"/>
        </w:rPr>
        <w:t xml:space="preserve">            {</w:t>
      </w:r>
    </w:p>
    <w:p>
      <w:r>
        <w:rPr>
          <w:rFonts w:ascii="Consolas" w:hAnsi="Consolas" w:eastAsia="Consolas"/>
          <w:sz w:val="18"/>
        </w:rPr>
        <w:t xml:space="preserve">                if (i &gt; 0) i--;</w:t>
      </w:r>
    </w:p>
    <w:p>
      <w:r>
        <w:rPr>
          <w:rFonts w:ascii="Consolas" w:hAnsi="Consolas" w:eastAsia="Consolas"/>
          <w:sz w:val="18"/>
        </w:rPr>
        <w:t xml:space="preserve">                else i = 9;</w:t>
      </w:r>
    </w:p>
    <w:p>
      <w:r>
        <w:rPr>
          <w:rFonts w:ascii="Consolas" w:hAnsi="Consolas" w:eastAsia="Consolas"/>
          <w:sz w:val="18"/>
        </w:rPr>
        <w:t xml:space="preserve">            }</w:t>
      </w:r>
    </w:p>
    <w:p>
      <w:r>
        <w:rPr>
          <w:rFonts w:ascii="Consolas" w:hAnsi="Consolas" w:eastAsia="Consolas"/>
          <w:sz w:val="18"/>
        </w:rPr>
        <w:t xml:space="preserve">            while (k2 == 0);     /* 等待松手 */</w:t>
      </w:r>
    </w:p>
    <w:p>
      <w:r>
        <w:rPr>
          <w:rFonts w:ascii="Consolas" w:hAnsi="Consolas" w:eastAsia="Consolas"/>
          <w:sz w:val="18"/>
        </w:rPr>
        <w:t xml:space="preserve">        }</w:t>
      </w:r>
    </w:p>
    <w:p>
      <w:r>
        <w:rPr>
          <w:rFonts w:ascii="Consolas" w:hAnsi="Consolas" w:eastAsia="Consolas"/>
          <w:sz w:val="18"/>
        </w:rPr>
        <w:t xml:space="preserve">    }</w:t>
      </w:r>
    </w:p>
    <w:p>
      <w:r>
        <w:rPr>
          <w:rFonts w:ascii="Consolas" w:hAnsi="Consolas" w:eastAsia="Consolas"/>
          <w:sz w:val="18"/>
        </w:rPr>
        <w:t>}</w:t>
      </w:r>
    </w:p>
    <w:p w14:paraId="249FC2E0">
      <w:pPr>
        <w:pStyle w:val="6"/>
        <w:shd w:val="clear" w:color="auto" w:fill="FFFFFF"/>
        <w:spacing w:after="0" w:line="360" w:lineRule="auto"/>
        <w:jc w:val="both"/>
        <w:rPr>
          <w:rFonts w:hint="eastAsia" w:cs="Times New Roman"/>
          <w:lang w:val="en"/>
        </w:rPr>
      </w:pPr>
      <w:r>
        <w:rPr>
          <w:rFonts w:hint="eastAsia" w:ascii="黑体" w:hAnsi="黑体" w:eastAsia="黑体" w:cs="Times New Roman"/>
          <w:sz w:val="28"/>
          <w:szCs w:val="28"/>
          <w:lang w:val="en"/>
        </w:rPr>
        <w:t>五、实验结果</w:t>
      </w:r>
      <w:bookmarkStart w:id="3" w:name="_GoBack"/>
      <w:bookmarkEnd w:id="3"/>
    </w:p>
    <w:p>
      <w:r>
        <w:t>【此处插入Proteus仿真运行截图】</w:t>
      </w:r>
    </w:p>
    <w:p>
      <w:r>
        <w:t>运行现象：上电后数码管显示0；每按一次K1数字加1，到9后再按回到0；每按一次K2数字减1，到0后再按回到9。按键响应稳定，无明显抖动或一次按下多次计数现象。</w:t>
      </w:r>
    </w:p>
    <w:p>
      <w:r>
        <w:t>思考题解答：</w:t>
      </w:r>
    </w:p>
    <w:p>
      <w:r>
        <w:t>1. 若不消抖，按键按下/释放瞬间的机械抖动会被单片机误判为多次按下，导致数字一次跳变多个。</w:t>
      </w:r>
    </w:p>
    <w:p>
      <w:r>
        <w:t>2. 检测到低电平后用while(k==0)等待按键释放，可避免按住不放时数字连续快速变化。</w:t>
      </w:r>
    </w:p>
    <w:p>
      <w:r>
        <w:t>3. 独立式键盘优点是电路与程序简单、响应快；缺点是每键占用一根I/O口，键数多时占用口线多，适合按键少的场合。</w:t>
      </w:r>
    </w:p>
    <w:p w14:paraId="2003D4CF">
      <w:pPr>
        <w:pStyle w:val="6"/>
        <w:shd w:val="clear" w:color="auto" w:fill="FFFFFF"/>
        <w:spacing w:after="0" w:line="360" w:lineRule="auto"/>
        <w:jc w:val="both"/>
        <w:rPr>
          <w:rFonts w:hint="eastAsia" w:ascii="黑体" w:hAnsi="黑体" w:eastAsia="黑体" w:cs="Times New Roman"/>
          <w:color w:val="000000"/>
          <w:sz w:val="28"/>
          <w:szCs w:val="28"/>
        </w:rPr>
      </w:pPr>
      <w:r>
        <w:rPr>
          <w:rFonts w:hint="eastAsia" w:ascii="黑体" w:hAnsi="黑体" w:eastAsia="黑体" w:cs="Times New Roman"/>
          <w:color w:val="000000"/>
          <w:sz w:val="28"/>
          <w:szCs w:val="28"/>
          <w:lang w:val="en"/>
        </w:rPr>
        <w:t>六、实验</w:t>
      </w:r>
      <w:r>
        <w:rPr>
          <w:rFonts w:hint="eastAsia" w:ascii="黑体" w:hAnsi="黑体" w:eastAsia="黑体" w:cs="Times New Roman"/>
          <w:color w:val="000000"/>
          <w:sz w:val="28"/>
          <w:szCs w:val="28"/>
        </w:rPr>
        <w:t>总结</w:t>
      </w:r>
    </w:p>
    <w:p>
      <w:r>
        <w:t>1. 初始编写时漏写读口前置1（k1=k2=1），导致按键无响应，补上后正常。</w:t>
      </w:r>
    </w:p>
    <w:p>
      <w:r>
        <w:t>2. 未加软件消抖时按一次数字跳变多个，加入10ms延时消抖后计数稳定。</w:t>
      </w:r>
    </w:p>
    <w:p>
      <w:r>
        <w:t>3. 教材程序中数组名与函数名存在笔误（lednum/table、delay1ms/delayms），已统一修正。</w:t>
      </w:r>
    </w:p>
    <w:p>
      <w:r>
        <w:t>通过本实验掌握了独立式键盘的接口原理、软件消抖与松手检测编程方法，理解了独立式键盘的适用场景。</w:t>
      </w:r>
    </w:p>
    <w:p w14:paraId="138353CB">
      <w:pPr>
        <w:pStyle w:val="6"/>
        <w:shd w:val="clear" w:color="auto" w:fill="FFFFFF"/>
        <w:spacing w:after="0" w:line="312" w:lineRule="auto"/>
        <w:jc w:val="both"/>
        <w:rPr>
          <w:rFonts w:hint="eastAsia" w:ascii="黑体" w:hAnsi="黑体" w:eastAsia="黑体" w:cs="Times New Roman"/>
          <w:color w:val="000000"/>
          <w:sz w:val="28"/>
          <w:szCs w:val="28"/>
        </w:rPr>
      </w:pPr>
    </w:p>
    <w:sectPr>
      <w:footerReference r:id="rId3" w:type="default"/>
      <w:pgSz w:w="11906" w:h="16838"/>
      <w:pgMar w:top="1134" w:right="1134" w:bottom="1134" w:left="1134" w:header="851" w:footer="624" w:gutter="0"/>
      <w:pgNumType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945828624"/>
      <w:docPartObj>
        <w:docPartGallery w:val="AutoText"/>
      </w:docPartObj>
    </w:sdtPr>
    <w:sdtContent>
      <w:sdt>
        <w:sdtPr>
          <w:id w:val="-1705238520"/>
          <w:docPartObj>
            <w:docPartGallery w:val="AutoText"/>
          </w:docPartObj>
        </w:sdtPr>
        <w:sdtContent>
          <w:p w14:paraId="209DF676">
            <w:pPr>
              <w:pStyle w:val="4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704D94B">
    <w:pPr>
      <w:pStyle w:val="4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2"/>
  <w:displayVerticalDrawingGridEvery w:val="2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AzZmU2ZTkwZmNkZTM3MGU5ZGY2ZDQ4ZjMyMmNjZjIifQ=="/>
    <w:docVar w:name="KSO_WPS_MARK_KEY" w:val="4e995cef-6934-423c-bbbe-edf20cbe560b"/>
  </w:docVars>
  <w:rsids>
    <w:rsidRoot w:val="00E87AFC"/>
    <w:rsid w:val="00075554"/>
    <w:rsid w:val="00080D5D"/>
    <w:rsid w:val="0008529A"/>
    <w:rsid w:val="000A5696"/>
    <w:rsid w:val="000A62BE"/>
    <w:rsid w:val="000E5BA6"/>
    <w:rsid w:val="00135EDD"/>
    <w:rsid w:val="001527E3"/>
    <w:rsid w:val="001B0202"/>
    <w:rsid w:val="001B4238"/>
    <w:rsid w:val="001D12EE"/>
    <w:rsid w:val="001F1E4A"/>
    <w:rsid w:val="002068F5"/>
    <w:rsid w:val="002611CC"/>
    <w:rsid w:val="00267683"/>
    <w:rsid w:val="0027120D"/>
    <w:rsid w:val="002E3785"/>
    <w:rsid w:val="002F6661"/>
    <w:rsid w:val="00302710"/>
    <w:rsid w:val="00371A7C"/>
    <w:rsid w:val="00391F97"/>
    <w:rsid w:val="003935BD"/>
    <w:rsid w:val="003C1BDE"/>
    <w:rsid w:val="003E0A03"/>
    <w:rsid w:val="003F0EBF"/>
    <w:rsid w:val="00414C1B"/>
    <w:rsid w:val="004711BD"/>
    <w:rsid w:val="00476CE4"/>
    <w:rsid w:val="0048376D"/>
    <w:rsid w:val="0048380B"/>
    <w:rsid w:val="0048590E"/>
    <w:rsid w:val="004872E5"/>
    <w:rsid w:val="004955D8"/>
    <w:rsid w:val="00527C9A"/>
    <w:rsid w:val="00567242"/>
    <w:rsid w:val="005A1974"/>
    <w:rsid w:val="005B32F6"/>
    <w:rsid w:val="005C1945"/>
    <w:rsid w:val="006720AD"/>
    <w:rsid w:val="00680F76"/>
    <w:rsid w:val="0069119A"/>
    <w:rsid w:val="00704A64"/>
    <w:rsid w:val="00722C5A"/>
    <w:rsid w:val="0073716B"/>
    <w:rsid w:val="00771046"/>
    <w:rsid w:val="007A3385"/>
    <w:rsid w:val="007D52CA"/>
    <w:rsid w:val="0080658D"/>
    <w:rsid w:val="008507DE"/>
    <w:rsid w:val="008E0C7D"/>
    <w:rsid w:val="0092274C"/>
    <w:rsid w:val="00947819"/>
    <w:rsid w:val="009677FA"/>
    <w:rsid w:val="009A31E5"/>
    <w:rsid w:val="00A236DE"/>
    <w:rsid w:val="00A81C95"/>
    <w:rsid w:val="00AC7FD1"/>
    <w:rsid w:val="00AD23D2"/>
    <w:rsid w:val="00AE2F79"/>
    <w:rsid w:val="00AF0B64"/>
    <w:rsid w:val="00B06DD5"/>
    <w:rsid w:val="00B17FC8"/>
    <w:rsid w:val="00B35542"/>
    <w:rsid w:val="00B87C11"/>
    <w:rsid w:val="00BD5A94"/>
    <w:rsid w:val="00BE4CD4"/>
    <w:rsid w:val="00BF0D9F"/>
    <w:rsid w:val="00C158E5"/>
    <w:rsid w:val="00C235D4"/>
    <w:rsid w:val="00C2541D"/>
    <w:rsid w:val="00C44D81"/>
    <w:rsid w:val="00CB5B7B"/>
    <w:rsid w:val="00CD247C"/>
    <w:rsid w:val="00CF1848"/>
    <w:rsid w:val="00D31EC0"/>
    <w:rsid w:val="00D63995"/>
    <w:rsid w:val="00DE09FC"/>
    <w:rsid w:val="00E53DF6"/>
    <w:rsid w:val="00E54E6A"/>
    <w:rsid w:val="00E62F89"/>
    <w:rsid w:val="00E64667"/>
    <w:rsid w:val="00E87AFC"/>
    <w:rsid w:val="00EC7998"/>
    <w:rsid w:val="00F00F25"/>
    <w:rsid w:val="00F07F88"/>
    <w:rsid w:val="00F436D2"/>
    <w:rsid w:val="00F46A99"/>
    <w:rsid w:val="00F55F7F"/>
    <w:rsid w:val="00F621B6"/>
    <w:rsid w:val="00F66924"/>
    <w:rsid w:val="00F829B1"/>
    <w:rsid w:val="00F946D4"/>
    <w:rsid w:val="00FB64E5"/>
    <w:rsid w:val="00FC77D8"/>
    <w:rsid w:val="00FE1D3F"/>
    <w:rsid w:val="015707D1"/>
    <w:rsid w:val="0D795008"/>
    <w:rsid w:val="12197BFF"/>
    <w:rsid w:val="19D33154"/>
    <w:rsid w:val="1CFA1215"/>
    <w:rsid w:val="21AA69A8"/>
    <w:rsid w:val="250326F6"/>
    <w:rsid w:val="38012A1F"/>
    <w:rsid w:val="4005786B"/>
    <w:rsid w:val="400B4429"/>
    <w:rsid w:val="40EE44A9"/>
    <w:rsid w:val="40FD4F99"/>
    <w:rsid w:val="560C4D1B"/>
    <w:rsid w:val="5D3C725C"/>
    <w:rsid w:val="5D8F2777"/>
    <w:rsid w:val="5FD64E53"/>
    <w:rsid w:val="631E32F6"/>
    <w:rsid w:val="67271F08"/>
    <w:rsid w:val="675A65EF"/>
    <w:rsid w:val="68354DEC"/>
    <w:rsid w:val="6B733FB1"/>
    <w:rsid w:val="6DAF0D17"/>
    <w:rsid w:val="7A080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ind w:firstLine="420" w:firstLineChars="200"/>
    </w:pPr>
  </w:style>
  <w:style w:type="paragraph" w:styleId="3">
    <w:name w:val="Balloon Text"/>
    <w:basedOn w:val="1"/>
    <w:link w:val="10"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nhideWhenUsed/>
    <w:uiPriority w:val="99"/>
    <w:pPr>
      <w:widowControl/>
      <w:spacing w:after="150"/>
      <w:jc w:val="left"/>
    </w:pPr>
    <w:rPr>
      <w:rFonts w:ascii="宋体" w:hAnsi="宋体" w:cs="宋体"/>
      <w:kern w:val="0"/>
      <w:sz w:val="24"/>
      <w:szCs w:val="24"/>
    </w:rPr>
  </w:style>
  <w:style w:type="table" w:styleId="8">
    <w:name w:val="Table Grid"/>
    <w:basedOn w:val="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批注框文本 字符"/>
    <w:link w:val="3"/>
    <w:semiHidden/>
    <w:qFormat/>
    <w:uiPriority w:val="99"/>
    <w:rPr>
      <w:sz w:val="18"/>
      <w:szCs w:val="18"/>
    </w:rPr>
  </w:style>
  <w:style w:type="character" w:customStyle="1" w:styleId="11">
    <w:name w:val="页脚 字符"/>
    <w:link w:val="4"/>
    <w:qFormat/>
    <w:uiPriority w:val="99"/>
    <w:rPr>
      <w:sz w:val="18"/>
      <w:szCs w:val="18"/>
    </w:rPr>
  </w:style>
  <w:style w:type="character" w:customStyle="1" w:styleId="12">
    <w:name w:val="页眉 字符"/>
    <w:link w:val="5"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MS</Company>
  <Pages>2</Pages>
  <Words>2237</Words>
  <Characters>2429</Characters>
  <Lines>62</Lines>
  <Paragraphs>72</Paragraphs>
  <TotalTime>676</TotalTime>
  <ScaleCrop>false</ScaleCrop>
  <LinksUpToDate>false</LinksUpToDate>
  <CharactersWithSpaces>2450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2025-04-09T02:35:00Z</dcterms:created>
  <dc:creator>Microsoft</dc:creator>
  <cp:lastModifiedBy>刘尘尘</cp:lastModifiedBy>
  <cp:lastPrinted>2018-03-14T05:53:00Z</cp:lastPrinted>
  <dcterms:modified xsi:type="dcterms:W3CDTF">2026-09-07T02:23:18Z</dcterms:modified>
  <cp:revision>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ICV">
    <vt:lpwstr>0DAD3F654570432D8E0C83EAB5A522EC_13</vt:lpwstr>
  </property>
  <property fmtid="{D5CDD505-2E9C-101B-9397-08002B2CF9AE}" pid="4" name="KSOTemplateDocerSaveRecord">
    <vt:lpwstr>eyJoZGlkIjoiNGM0MjJiYTQyNjU1OTJjODJlMTU0NzE1MDI2NWQyOTgiLCJ1c2VySWQiOiI0MjIzMjEwNzAifQ==</vt:lpwstr>
  </property>
</Properties>
</file>