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F9A9" w14:textId="0EFD5BD4" w:rsidR="00313CB2" w:rsidRPr="00313CB2" w:rsidRDefault="00313CB2" w:rsidP="00313CB2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sk-SK"/>
        </w:rPr>
      </w:pPr>
      <w:r w:rsidRPr="00313CB2">
        <w:rPr>
          <w:rFonts w:ascii="Times New Roman" w:eastAsia="Times New Roman" w:hAnsi="Times New Roman" w:cs="Times New Roman"/>
          <w:lang w:eastAsia="sk-SK"/>
        </w:rPr>
        <w:t>Alžbeta Valachová</w:t>
      </w:r>
    </w:p>
    <w:p w14:paraId="28B8986D" w14:textId="65431A63" w:rsidR="00313CB2" w:rsidRPr="00313CB2" w:rsidRDefault="00313CB2" w:rsidP="00313CB2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sk-SK"/>
        </w:rPr>
      </w:pPr>
      <w:r w:rsidRPr="00313CB2">
        <w:rPr>
          <w:rFonts w:ascii="Times New Roman" w:eastAsia="Times New Roman" w:hAnsi="Times New Roman" w:cs="Times New Roman"/>
          <w:lang w:eastAsia="sk-SK"/>
        </w:rPr>
        <w:t>200982</w:t>
      </w:r>
    </w:p>
    <w:p w14:paraId="33E55C28" w14:textId="0BC13AE7" w:rsidR="00313CB2" w:rsidRPr="00313CB2" w:rsidRDefault="00313CB2" w:rsidP="00313CB2">
      <w:pPr>
        <w:spacing w:after="0" w:line="240" w:lineRule="auto"/>
        <w:outlineLvl w:val="1"/>
        <w:rPr>
          <w:rFonts w:ascii="Times New Roman" w:eastAsia="Times New Roman" w:hAnsi="Times New Roman" w:cs="Times New Roman"/>
          <w:lang w:eastAsia="sk-SK"/>
        </w:rPr>
      </w:pPr>
      <w:r w:rsidRPr="00313CB2">
        <w:rPr>
          <w:rFonts w:ascii="Times New Roman" w:eastAsia="Times New Roman" w:hAnsi="Times New Roman" w:cs="Times New Roman"/>
          <w:lang w:eastAsia="sk-SK"/>
        </w:rPr>
        <w:t>27.1.2022</w:t>
      </w:r>
    </w:p>
    <w:p w14:paraId="623D3A83" w14:textId="2894DA49" w:rsidR="004F6D82" w:rsidRPr="004F6D82" w:rsidRDefault="004F6D82" w:rsidP="004F6D8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F6D8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Projekt 1 - Siemens LOGO</w:t>
      </w:r>
    </w:p>
    <w:p w14:paraId="3286AC88" w14:textId="720421EC" w:rsidR="00747AA9" w:rsidRDefault="004F6D82" w:rsidP="004F6D82">
      <w:pPr>
        <w:jc w:val="center"/>
        <w:rPr>
          <w:sz w:val="32"/>
          <w:szCs w:val="32"/>
        </w:rPr>
      </w:pPr>
      <w:r w:rsidRPr="004F6D82">
        <w:rPr>
          <w:sz w:val="32"/>
          <w:szCs w:val="32"/>
        </w:rPr>
        <w:t>Automatizácia skleníku</w:t>
      </w:r>
    </w:p>
    <w:p w14:paraId="239643DC" w14:textId="1091E357" w:rsidR="00B75B9D" w:rsidRDefault="008D550E" w:rsidP="00B75B9D">
      <w:r>
        <w:t>Tento projekt sa zaoberá automatizáciou skleníka. V skleníku treba sledovať teplotu, aby nebola príliš nízka. To by mohlo značne uškodiť rastlinám. Tým sa zaoberá regulácia kúrenia. Zároveň je potrebné, aby nebola príliš vysoká</w:t>
      </w:r>
      <w:r w:rsidR="00E9502B">
        <w:t xml:space="preserve">, čo sa môže stať v lete. Preto je potrebné mať v skleníku vetranie. Asi najdôležitejšie je zavlažovanie. Najvhodnejšie sa zavlažujú rastliny pomocou koreňového zavlažovania. Pre pohodlnosť je vhodné použiť automatické zatváranie a otváranie dverí a automatické zasvietenie svetiel na senzor pohybu v prípade tmy. </w:t>
      </w:r>
    </w:p>
    <w:p w14:paraId="5FC7D47E" w14:textId="037ABE0A" w:rsidR="004F6D82" w:rsidRDefault="004F6D82" w:rsidP="004F6D82">
      <w:pPr>
        <w:spacing w:after="0"/>
        <w:rPr>
          <w:b/>
          <w:bCs/>
        </w:rPr>
      </w:pPr>
      <w:r w:rsidRPr="004F6D82">
        <w:rPr>
          <w:b/>
          <w:bCs/>
        </w:rPr>
        <w:t>Kúrenie</w:t>
      </w:r>
    </w:p>
    <w:p w14:paraId="7791E47F" w14:textId="0678D4E1" w:rsidR="004F6D82" w:rsidRPr="004F6D82" w:rsidRDefault="004F6D82" w:rsidP="004F6D82">
      <w:pPr>
        <w:spacing w:after="0"/>
      </w:pPr>
      <w:r>
        <w:t xml:space="preserve">Majme dve rôzne hraničné teploty v skleníku pre kúrenie. Pri </w:t>
      </w:r>
      <w:r w:rsidR="00B60889">
        <w:t xml:space="preserve">dosiahnutí </w:t>
      </w:r>
      <w:r>
        <w:t>dolnej hraničnej teplo</w:t>
      </w:r>
      <w:r w:rsidR="00B60889">
        <w:t>ty</w:t>
      </w:r>
      <w:r>
        <w:t xml:space="preserve"> sa kúrenie zapne a pri </w:t>
      </w:r>
      <w:r w:rsidR="00B60889">
        <w:t>dosiahnutí hornej</w:t>
      </w:r>
      <w:r>
        <w:t xml:space="preserve"> sa vypne. Manuálne zapnutie kúrenia je povolené.</w:t>
      </w:r>
      <w:r w:rsidR="00BB54D5">
        <w:t xml:space="preserve"> Na vykurovanie</w:t>
      </w:r>
      <w:r w:rsidR="006E67D3">
        <w:t xml:space="preserve"> </w:t>
      </w:r>
      <w:r w:rsidR="00BB54D5">
        <w:t xml:space="preserve">bol použitý </w:t>
      </w:r>
      <w:r w:rsidR="00BA65F0">
        <w:t>priemyselný</w:t>
      </w:r>
      <w:r w:rsidR="00BB54D5">
        <w:t xml:space="preserve"> elektrický ohrievač s ventilátorom </w:t>
      </w:r>
      <w:hyperlink r:id="rId4" w:history="1">
        <w:r w:rsidR="00BB54D5" w:rsidRPr="00BA65F0">
          <w:rPr>
            <w:rStyle w:val="Hypertextovprepojenie"/>
          </w:rPr>
          <w:t>Dalap E-HP</w:t>
        </w:r>
      </w:hyperlink>
      <w:r w:rsidR="00BB54D5">
        <w:t xml:space="preserve"> s výkonom 9kW</w:t>
      </w:r>
      <w:r w:rsidR="00BA65F0">
        <w:t>.</w:t>
      </w:r>
      <w:r w:rsidR="00BB54D5">
        <w:t xml:space="preserve"> </w:t>
      </w:r>
    </w:p>
    <w:p w14:paraId="4EFF9451" w14:textId="3DE9CE9A" w:rsidR="004F6D82" w:rsidRDefault="004F6D82" w:rsidP="004F6D82">
      <w:pPr>
        <w:spacing w:after="0"/>
        <w:rPr>
          <w:b/>
          <w:bCs/>
        </w:rPr>
      </w:pPr>
    </w:p>
    <w:p w14:paraId="665B6D8F" w14:textId="2DF26AEC" w:rsidR="004F6D82" w:rsidRDefault="004F6D82" w:rsidP="004F6D82">
      <w:pPr>
        <w:spacing w:after="0"/>
        <w:rPr>
          <w:b/>
          <w:bCs/>
        </w:rPr>
      </w:pPr>
      <w:r w:rsidRPr="004F6D82">
        <w:rPr>
          <w:b/>
          <w:bCs/>
        </w:rPr>
        <w:t>Otváranie/Zatváranie dverí</w:t>
      </w:r>
    </w:p>
    <w:p w14:paraId="0E0670D4" w14:textId="6FB5C0C8" w:rsidR="00F929B3" w:rsidRDefault="00B60889" w:rsidP="004F6D82">
      <w:pPr>
        <w:spacing w:after="0"/>
      </w:pPr>
      <w:r>
        <w:t xml:space="preserve">Automatické otváranie a zatváranie dverí zjednodušuje vstup a výstup zo skleníka. </w:t>
      </w:r>
      <w:r w:rsidR="00DD3299">
        <w:t xml:space="preserve">Dvere sa otvoria, pokiaľ senzor pohybu vonku alebo vnútri zachytí pohyb. </w:t>
      </w:r>
      <w:r w:rsidR="00831F13">
        <w:t xml:space="preserve">Ďalej je v obvode použité časové relé, ktoré sa rozpojí po 20 sekundách po zaznamenaní pohybu, aby bol dostatočný čas na prechod cez dvere. </w:t>
      </w:r>
      <w:r w:rsidR="00BA65F0">
        <w:t xml:space="preserve"> </w:t>
      </w:r>
      <w:r w:rsidR="00360895">
        <w:t>Senzor I</w:t>
      </w:r>
      <w:r w:rsidR="00AB753C">
        <w:t>6,I</w:t>
      </w:r>
      <w:r w:rsidR="00360895">
        <w:t xml:space="preserve"> je</w:t>
      </w:r>
      <w:r w:rsidR="00BA65F0">
        <w:t xml:space="preserve"> polohov</w:t>
      </w:r>
      <w:r w:rsidR="00360895">
        <w:t>ý</w:t>
      </w:r>
      <w:r w:rsidR="00BA65F0">
        <w:t xml:space="preserve"> senzor, ktor</w:t>
      </w:r>
      <w:r w:rsidR="00360895">
        <w:t>ý</w:t>
      </w:r>
      <w:r w:rsidR="00BA65F0">
        <w:t xml:space="preserve"> indikuj</w:t>
      </w:r>
      <w:r w:rsidR="00360895">
        <w:t>e</w:t>
      </w:r>
      <w:r w:rsidR="00BA65F0">
        <w:t xml:space="preserve">, či sú dvere zatvorené. </w:t>
      </w:r>
      <w:r w:rsidR="00360895">
        <w:t>Má na výstupe 1 iba v prípade, keď sú dvere zatvorené.</w:t>
      </w:r>
    </w:p>
    <w:p w14:paraId="6850D5E2" w14:textId="77777777" w:rsidR="00F929B3" w:rsidRDefault="00F929B3" w:rsidP="004F6D82">
      <w:pPr>
        <w:spacing w:after="0"/>
      </w:pPr>
    </w:p>
    <w:p w14:paraId="47FCABF0" w14:textId="35442D0D" w:rsidR="00DD3299" w:rsidRPr="007A24B0" w:rsidRDefault="007A24B0" w:rsidP="004F6D82">
      <w:pPr>
        <w:spacing w:after="0"/>
        <w:rPr>
          <w:b/>
          <w:bCs/>
        </w:rPr>
      </w:pPr>
      <w:r>
        <w:t xml:space="preserve">Dvere na skleníku sú posuvné a použitý je elektrický pohon </w:t>
      </w:r>
      <w:hyperlink r:id="rId5" w:history="1">
        <w:r w:rsidR="002E6694">
          <w:t>ES420</w:t>
        </w:r>
      </w:hyperlink>
      <w:r w:rsidR="002E6694">
        <w:t xml:space="preserve"> od firmy Dormakaba</w:t>
      </w:r>
      <w:r>
        <w:rPr>
          <w:rStyle w:val="Vrazn"/>
          <w:b w:val="0"/>
          <w:bCs w:val="0"/>
        </w:rPr>
        <w:t>.</w:t>
      </w:r>
    </w:p>
    <w:p w14:paraId="7CA6D93C" w14:textId="28586B2B" w:rsidR="00DD3299" w:rsidRPr="00DD3299" w:rsidRDefault="00DD3299" w:rsidP="004F6D82">
      <w:pPr>
        <w:spacing w:after="0"/>
      </w:pPr>
    </w:p>
    <w:p w14:paraId="2C6135E6" w14:textId="5B0A68B9" w:rsidR="004F6D82" w:rsidRDefault="004F6D82" w:rsidP="004F6D82">
      <w:pPr>
        <w:spacing w:after="0"/>
        <w:rPr>
          <w:b/>
          <w:bCs/>
        </w:rPr>
      </w:pPr>
      <w:r w:rsidRPr="004F6D82">
        <w:rPr>
          <w:b/>
          <w:bCs/>
        </w:rPr>
        <w:t>Regulácia zavlažovania</w:t>
      </w:r>
    </w:p>
    <w:p w14:paraId="39607A11" w14:textId="35D1A385" w:rsidR="00313CB2" w:rsidRPr="00313CB2" w:rsidRDefault="00313CB2" w:rsidP="004F6D82">
      <w:pPr>
        <w:spacing w:after="0"/>
      </w:pPr>
      <w:r>
        <w:t>Zavlažovanie sa skladá z dvoch častí. Prvá časť je regulácia vody v</w:t>
      </w:r>
      <w:r w:rsidR="00A33D57">
        <w:t> </w:t>
      </w:r>
      <w:r>
        <w:t>nádrži</w:t>
      </w:r>
      <w:r w:rsidR="00A33D57">
        <w:t>, z ktorej sa čerpá</w:t>
      </w:r>
      <w:r>
        <w:t xml:space="preserve">. </w:t>
      </w:r>
      <w:r w:rsidR="00A33D57">
        <w:t xml:space="preserve">Prioritne </w:t>
      </w:r>
      <w:r>
        <w:t>v sa použ</w:t>
      </w:r>
      <w:r w:rsidR="00A33D57">
        <w:t>íva</w:t>
      </w:r>
      <w:r>
        <w:t xml:space="preserve"> dažďová voda, ktorá sa do nádoby dostane cez odtok zo strechy. </w:t>
      </w:r>
      <w:r w:rsidR="00846711">
        <w:t xml:space="preserve">V prípade minimálnej hladiny vody sa </w:t>
      </w:r>
      <w:r w:rsidR="00A33D57">
        <w:t>doplní</w:t>
      </w:r>
      <w:r w:rsidR="00846711">
        <w:t xml:space="preserve"> do nádrže voda </w:t>
      </w:r>
      <w:r w:rsidR="00A33D57">
        <w:t xml:space="preserve">z potrubia </w:t>
      </w:r>
      <w:r w:rsidR="00846711">
        <w:t xml:space="preserve">cez ventil, ktorý sa otvorí. Zavrie sa pri dosiahnutí maximálnej hladiny vody. Druhá časť je samotné zavlažovanie. Pokiaľ </w:t>
      </w:r>
      <w:r w:rsidR="00A33D57">
        <w:t>je hladina v nádrži vyššia ako minimálna</w:t>
      </w:r>
      <w:r w:rsidR="00846711">
        <w:t xml:space="preserve">, môže sa zavlažovať. Systém je nastavený tak, že sa zavlažuje každý deň od 6:00 do 7:00, pokiaľ je splnená podmienka hladiny. Ako čerpadlo je použité: </w:t>
      </w:r>
      <w:r w:rsidR="006566B4" w:rsidRPr="006566B4">
        <w:t>ponorné čerpadlo</w:t>
      </w:r>
      <w:r w:rsidR="006566B4">
        <w:t xml:space="preserve"> </w:t>
      </w:r>
      <w:hyperlink r:id="rId6" w:history="1">
        <w:r w:rsidR="00406FCC">
          <w:rPr>
            <w:rStyle w:val="Hypertextovprepojenie"/>
          </w:rPr>
          <w:t>čerpadlo EH 5/4M 230V, 0,9 KW</w:t>
        </w:r>
      </w:hyperlink>
      <w:r w:rsidR="006566B4">
        <w:t>.</w:t>
      </w:r>
    </w:p>
    <w:p w14:paraId="73FAFCF9" w14:textId="77777777" w:rsidR="00406FCC" w:rsidRPr="007A24B0" w:rsidRDefault="00406FCC" w:rsidP="004F6D82">
      <w:pPr>
        <w:spacing w:after="0"/>
      </w:pPr>
    </w:p>
    <w:p w14:paraId="7BA247A5" w14:textId="69352694" w:rsidR="004F6D82" w:rsidRDefault="004F6D82" w:rsidP="004F6D82">
      <w:pPr>
        <w:spacing w:after="0"/>
        <w:rPr>
          <w:b/>
          <w:bCs/>
        </w:rPr>
      </w:pPr>
      <w:r w:rsidRPr="004F6D82">
        <w:rPr>
          <w:b/>
          <w:bCs/>
        </w:rPr>
        <w:t>Vetranie</w:t>
      </w:r>
    </w:p>
    <w:p w14:paraId="3715DF1F" w14:textId="10C57602" w:rsidR="00F929B3" w:rsidRPr="00F929B3" w:rsidRDefault="00F929B3" w:rsidP="004F6D82">
      <w:pPr>
        <w:spacing w:after="0"/>
      </w:pPr>
      <w:r>
        <w:t xml:space="preserve">Princíp automatického vetrania je podobný ako v prípade kúrenia. Pri maximálnej teplote sa vetranie zapne a funguje až pokiaľ teplota </w:t>
      </w:r>
      <w:r w:rsidR="00406FCC">
        <w:t>ne</w:t>
      </w:r>
      <w:r>
        <w:t xml:space="preserve">klesne na minimálnu. Môže sa použiť v lete, keď nastávajú horúčavy, ktoré by mohli uškodiť rastlinám vnútri skleníka. Manuálne zapnutie vetrania je </w:t>
      </w:r>
      <w:r w:rsidR="00406FCC">
        <w:t xml:space="preserve">tiež </w:t>
      </w:r>
      <w:r>
        <w:t>povolené. Na vetranie</w:t>
      </w:r>
      <w:r w:rsidR="006E67D3">
        <w:t xml:space="preserve"> </w:t>
      </w:r>
      <w:r>
        <w:t xml:space="preserve">bol použitý vetrák: </w:t>
      </w:r>
      <w:hyperlink r:id="rId7" w:history="1">
        <w:r w:rsidR="006E67D3" w:rsidRPr="006E67D3">
          <w:rPr>
            <w:rStyle w:val="Hypertextovprepojenie"/>
          </w:rPr>
          <w:t>Dalap 150 TF</w:t>
        </w:r>
      </w:hyperlink>
      <w:r w:rsidR="006E67D3">
        <w:t>.</w:t>
      </w:r>
    </w:p>
    <w:p w14:paraId="0B64E468" w14:textId="77777777" w:rsidR="00DD3299" w:rsidRPr="004F6D82" w:rsidRDefault="00DD3299" w:rsidP="004F6D82">
      <w:pPr>
        <w:spacing w:after="0"/>
        <w:rPr>
          <w:b/>
          <w:bCs/>
        </w:rPr>
      </w:pPr>
    </w:p>
    <w:p w14:paraId="6E05F34E" w14:textId="286EB28A" w:rsidR="00BB54D5" w:rsidRPr="00BB54D5" w:rsidRDefault="004F6D82" w:rsidP="00BB54D5">
      <w:pPr>
        <w:spacing w:after="0"/>
        <w:rPr>
          <w:b/>
          <w:bCs/>
        </w:rPr>
      </w:pPr>
      <w:r w:rsidRPr="004F6D82">
        <w:rPr>
          <w:b/>
          <w:bCs/>
        </w:rPr>
        <w:t>Regulácia svetla</w:t>
      </w:r>
      <w:r w:rsidR="00BB54D5" w:rsidRPr="00BB54D5">
        <w:t xml:space="preserve"> </w:t>
      </w:r>
    </w:p>
    <w:p w14:paraId="6C496CB4" w14:textId="04148173" w:rsidR="00BB54D5" w:rsidRDefault="00313CB2" w:rsidP="004F6D82">
      <w:pPr>
        <w:spacing w:after="0"/>
      </w:pPr>
      <w:r>
        <w:t>Svetlá sa zapnú, pokiaľ senzor svetelného toku indikuje minimálnu hodnotu a senzor pohybu vnútri skleníka zachytí nejaký pohyb. V obvode je časové relé, ktoré rozpojí obvod po</w:t>
      </w:r>
      <w:r w:rsidR="006E67D3">
        <w:t xml:space="preserve"> </w:t>
      </w:r>
      <w:r w:rsidR="00D164DB">
        <w:t>30</w:t>
      </w:r>
      <w:r>
        <w:t xml:space="preserve"> sek</w:t>
      </w:r>
      <w:r w:rsidR="006E67D3">
        <w:t>u</w:t>
      </w:r>
      <w:r>
        <w:t>nd</w:t>
      </w:r>
      <w:r w:rsidR="006E67D3">
        <w:t>ách</w:t>
      </w:r>
      <w:r w:rsidR="00D164DB">
        <w:t xml:space="preserve">, pokiaľ </w:t>
      </w:r>
      <w:r w:rsidR="00D164DB">
        <w:lastRenderedPageBreak/>
        <w:t>senzor nezachytí ďalší pohyb</w:t>
      </w:r>
      <w:r>
        <w:t>.</w:t>
      </w:r>
      <w:r w:rsidR="006E67D3">
        <w:t xml:space="preserve"> V skleníku použijeme na osvetlenie</w:t>
      </w:r>
      <w:r>
        <w:t xml:space="preserve"> </w:t>
      </w:r>
      <w:r w:rsidR="00D164DB">
        <w:t>5</w:t>
      </w:r>
      <w:r w:rsidR="00105DDA">
        <w:t xml:space="preserve"> </w:t>
      </w:r>
      <w:r w:rsidR="00D164DB" w:rsidRPr="00D164DB">
        <w:t>svietid</w:t>
      </w:r>
      <w:r w:rsidR="00D164DB">
        <w:t>iel</w:t>
      </w:r>
      <w:r w:rsidR="00D164DB" w:rsidRPr="00D164DB">
        <w:t xml:space="preserve"> s kovovou mriežkou </w:t>
      </w:r>
      <w:hyperlink r:id="rId8" w:history="1">
        <w:r w:rsidR="00D164DB">
          <w:rPr>
            <w:rStyle w:val="Hypertextovprepojenie"/>
          </w:rPr>
          <w:t xml:space="preserve"> E27 - 6909H</w:t>
        </w:r>
      </w:hyperlink>
      <w:r w:rsidR="00105DDA">
        <w:t>.</w:t>
      </w:r>
    </w:p>
    <w:p w14:paraId="0FDF08A4" w14:textId="7A5B3D49" w:rsidR="00846711" w:rsidRDefault="00846711" w:rsidP="004F6D82">
      <w:pPr>
        <w:spacing w:after="0"/>
      </w:pPr>
    </w:p>
    <w:p w14:paraId="194B2530" w14:textId="72DE6C17" w:rsidR="00846711" w:rsidRDefault="00846711" w:rsidP="004F6D82">
      <w:pPr>
        <w:spacing w:after="0"/>
      </w:pPr>
    </w:p>
    <w:p w14:paraId="5FC434EE" w14:textId="27EF7BB1" w:rsidR="00846711" w:rsidRPr="006861AB" w:rsidRDefault="00846711" w:rsidP="004F6D82">
      <w:pPr>
        <w:spacing w:after="0"/>
        <w:rPr>
          <w:b/>
          <w:bCs/>
        </w:rPr>
      </w:pPr>
      <w:r w:rsidRPr="006861AB">
        <w:rPr>
          <w:b/>
          <w:bCs/>
        </w:rPr>
        <w:t>Riadiaci systém:</w:t>
      </w:r>
    </w:p>
    <w:p w14:paraId="37ADF8C2" w14:textId="043B8EA9" w:rsidR="00846711" w:rsidRDefault="00B9746F" w:rsidP="004F6D82">
      <w:pPr>
        <w:spacing w:after="0"/>
      </w:pPr>
      <w:r>
        <w:rPr>
          <w:noProof/>
        </w:rPr>
        <w:drawing>
          <wp:inline distT="0" distB="0" distL="0" distR="0" wp14:anchorId="56029029" wp14:editId="286B96E3">
            <wp:extent cx="5648325" cy="17240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412"/>
                    <a:stretch/>
                  </pic:blipFill>
                  <pic:spPr bwMode="auto">
                    <a:xfrm>
                      <a:off x="0" y="0"/>
                      <a:ext cx="56483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3C9B4" w14:textId="50F278C8" w:rsidR="00846711" w:rsidRDefault="00AB753C" w:rsidP="004F6D82">
      <w:pPr>
        <w:spacing w:after="0"/>
      </w:pPr>
      <w:r>
        <w:rPr>
          <w:noProof/>
        </w:rPr>
        <w:drawing>
          <wp:inline distT="0" distB="0" distL="0" distR="0" wp14:anchorId="01106242" wp14:editId="322E69E6">
            <wp:extent cx="5760720" cy="24834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703F" w14:textId="1BB19936" w:rsidR="00B9746F" w:rsidRDefault="00B9746F" w:rsidP="004F6D82">
      <w:pPr>
        <w:spacing w:after="0"/>
      </w:pPr>
      <w:r>
        <w:rPr>
          <w:noProof/>
        </w:rPr>
        <w:drawing>
          <wp:inline distT="0" distB="0" distL="0" distR="0" wp14:anchorId="75887C08" wp14:editId="100B470E">
            <wp:extent cx="4972050" cy="25622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7E25" w14:textId="3B97E35B" w:rsidR="00B9746F" w:rsidRDefault="00B9746F" w:rsidP="004F6D82">
      <w:pPr>
        <w:spacing w:after="0"/>
      </w:pPr>
      <w:r>
        <w:rPr>
          <w:noProof/>
        </w:rPr>
        <w:lastRenderedPageBreak/>
        <w:drawing>
          <wp:inline distT="0" distB="0" distL="0" distR="0" wp14:anchorId="0D2CB74B" wp14:editId="2D53619D">
            <wp:extent cx="4057650" cy="1496313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182" cy="14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2948" w14:textId="0B65A0C5" w:rsidR="00B9746F" w:rsidRDefault="00B9746F" w:rsidP="004F6D82">
      <w:pPr>
        <w:spacing w:after="0"/>
      </w:pPr>
    </w:p>
    <w:p w14:paraId="5E0352F9" w14:textId="53056536" w:rsidR="00B9746F" w:rsidRDefault="00B9746F" w:rsidP="004F6D82">
      <w:pPr>
        <w:spacing w:after="0"/>
      </w:pPr>
      <w:r>
        <w:rPr>
          <w:noProof/>
        </w:rPr>
        <w:drawing>
          <wp:inline distT="0" distB="0" distL="0" distR="0" wp14:anchorId="490FC2C7" wp14:editId="28FD3111">
            <wp:extent cx="3962400" cy="165169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5670" cy="16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8F0" w14:textId="30A2F529" w:rsidR="00EA26DB" w:rsidRDefault="00EA26DB" w:rsidP="004F6D82">
      <w:pPr>
        <w:spacing w:after="0"/>
      </w:pPr>
    </w:p>
    <w:p w14:paraId="5B6A4A0A" w14:textId="77777777" w:rsidR="00A33108" w:rsidRDefault="00A33108" w:rsidP="00A33108">
      <w:pPr>
        <w:spacing w:after="0"/>
      </w:pPr>
    </w:p>
    <w:p w14:paraId="17A74D15" w14:textId="67F1DC90" w:rsidR="00A33108" w:rsidRDefault="00A33108" w:rsidP="00A33108">
      <w:pPr>
        <w:spacing w:after="0"/>
      </w:pPr>
      <w:r>
        <w:t xml:space="preserve">Výkonové spotrebiče budú spínané cez sústavu relé </w:t>
      </w:r>
      <w:hyperlink r:id="rId14" w:history="1">
        <w:r w:rsidRPr="00B30228">
          <w:rPr>
            <w:rStyle w:val="Hypertextovprepojenie"/>
          </w:rPr>
          <w:t>crydom 84134120</w:t>
        </w:r>
      </w:hyperlink>
      <w:r>
        <w:t>, ktoré budú riadené z výstupov Q PLC.</w:t>
      </w:r>
    </w:p>
    <w:p w14:paraId="297728F0" w14:textId="77777777" w:rsidR="00A33108" w:rsidRDefault="00A33108" w:rsidP="004F6D82">
      <w:pPr>
        <w:spacing w:after="0"/>
      </w:pPr>
    </w:p>
    <w:p w14:paraId="4E5B92EF" w14:textId="0597C712" w:rsidR="00EA26DB" w:rsidRPr="00A33108" w:rsidRDefault="00EA26DB" w:rsidP="004F6D82">
      <w:pPr>
        <w:spacing w:after="0"/>
        <w:rPr>
          <w:b/>
          <w:bCs/>
        </w:rPr>
      </w:pPr>
      <w:r w:rsidRPr="00A33108">
        <w:rPr>
          <w:b/>
          <w:bCs/>
        </w:rPr>
        <w:t>Ilustračné zapojenie:</w:t>
      </w:r>
      <w:r w:rsidR="00B30228" w:rsidRPr="00A33108">
        <w:rPr>
          <w:b/>
          <w:bCs/>
          <w:noProof/>
        </w:rPr>
        <w:t xml:space="preserve"> </w:t>
      </w:r>
    </w:p>
    <w:p w14:paraId="6EEA178D" w14:textId="33FB695D" w:rsidR="00B30228" w:rsidRDefault="00AB753C" w:rsidP="004F6D82">
      <w:pPr>
        <w:spacing w:after="0"/>
      </w:pPr>
      <w:r>
        <w:rPr>
          <w:noProof/>
        </w:rPr>
        <w:drawing>
          <wp:inline distT="0" distB="0" distL="0" distR="0" wp14:anchorId="3827C28E" wp14:editId="4340DF53">
            <wp:extent cx="3800468" cy="3895725"/>
            <wp:effectExtent l="0" t="0" r="0" b="0"/>
            <wp:docPr id="6" name="Obrázok 6" descr="Obrázok, na ktorom je text, zariadenie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, zariadenie, snímka obrazovky&#10;&#10;Automaticky generovaný popis"/>
                    <pic:cNvPicPr/>
                  </pic:nvPicPr>
                  <pic:blipFill rotWithShape="1">
                    <a:blip r:embed="rId15"/>
                    <a:srcRect l="1488"/>
                    <a:stretch/>
                  </pic:blipFill>
                  <pic:spPr bwMode="auto">
                    <a:xfrm>
                      <a:off x="0" y="0"/>
                      <a:ext cx="3821938" cy="3917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1410C" w14:textId="191F334A" w:rsidR="00B30228" w:rsidRDefault="00B30228" w:rsidP="004F6D82">
      <w:pPr>
        <w:spacing w:after="0"/>
      </w:pPr>
    </w:p>
    <w:p w14:paraId="26557A26" w14:textId="14C60DF2" w:rsidR="00B30228" w:rsidRDefault="00B30228" w:rsidP="004F6D82">
      <w:pPr>
        <w:spacing w:after="0"/>
      </w:pPr>
    </w:p>
    <w:p w14:paraId="6B25FAF3" w14:textId="77D39681" w:rsidR="00B30228" w:rsidRDefault="00B30228" w:rsidP="004F6D82">
      <w:pPr>
        <w:spacing w:after="0"/>
      </w:pPr>
    </w:p>
    <w:p w14:paraId="7DE51DE2" w14:textId="594B19C6" w:rsidR="00B30228" w:rsidRDefault="00B30228" w:rsidP="004F6D82">
      <w:pPr>
        <w:spacing w:after="0"/>
      </w:pPr>
    </w:p>
    <w:p w14:paraId="661AE030" w14:textId="34D6962A" w:rsidR="00B30228" w:rsidRDefault="00B30228" w:rsidP="004F6D82">
      <w:pPr>
        <w:spacing w:after="0"/>
      </w:pPr>
    </w:p>
    <w:p w14:paraId="0FA05BC4" w14:textId="7AC931DF" w:rsidR="00B30228" w:rsidRDefault="00B30228" w:rsidP="004F6D82">
      <w:pPr>
        <w:spacing w:after="0"/>
      </w:pPr>
    </w:p>
    <w:p w14:paraId="673DBE6E" w14:textId="0E8EA0CF" w:rsidR="00EA26DB" w:rsidRPr="00313CB2" w:rsidRDefault="00EA26DB" w:rsidP="004F6D82">
      <w:pPr>
        <w:spacing w:after="0"/>
      </w:pPr>
    </w:p>
    <w:sectPr w:rsidR="00EA26DB" w:rsidRPr="0031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82"/>
    <w:rsid w:val="00105DDA"/>
    <w:rsid w:val="00120E3E"/>
    <w:rsid w:val="002E6694"/>
    <w:rsid w:val="00313CB2"/>
    <w:rsid w:val="00360895"/>
    <w:rsid w:val="00406FCC"/>
    <w:rsid w:val="004F6D82"/>
    <w:rsid w:val="005B2941"/>
    <w:rsid w:val="006566B4"/>
    <w:rsid w:val="006861AB"/>
    <w:rsid w:val="006E67D3"/>
    <w:rsid w:val="00706DB9"/>
    <w:rsid w:val="00747AA9"/>
    <w:rsid w:val="007A24B0"/>
    <w:rsid w:val="00817DB1"/>
    <w:rsid w:val="00831F13"/>
    <w:rsid w:val="00846711"/>
    <w:rsid w:val="008D550E"/>
    <w:rsid w:val="00A33108"/>
    <w:rsid w:val="00A33D57"/>
    <w:rsid w:val="00AB753C"/>
    <w:rsid w:val="00B30228"/>
    <w:rsid w:val="00B40683"/>
    <w:rsid w:val="00B60889"/>
    <w:rsid w:val="00B75B9D"/>
    <w:rsid w:val="00B9746F"/>
    <w:rsid w:val="00BA65F0"/>
    <w:rsid w:val="00BB54D5"/>
    <w:rsid w:val="00C164CF"/>
    <w:rsid w:val="00D164DB"/>
    <w:rsid w:val="00DD3299"/>
    <w:rsid w:val="00E9502B"/>
    <w:rsid w:val="00EA26DB"/>
    <w:rsid w:val="00F9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4D98"/>
  <w15:chartTrackingRefBased/>
  <w15:docId w15:val="{1E552B9C-899E-46FA-8F78-D32315D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B5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4F6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F6D8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BB54D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B54D5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BB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razn">
    <w:name w:val="Strong"/>
    <w:basedOn w:val="Predvolenpsmoodseku"/>
    <w:uiPriority w:val="22"/>
    <w:qFormat/>
    <w:rsid w:val="007A24B0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A65F0"/>
    <w:rPr>
      <w:color w:val="954F72" w:themeColor="followedHyperlink"/>
      <w:u w:val="single"/>
    </w:rPr>
  </w:style>
  <w:style w:type="table" w:styleId="Mriekatabuky">
    <w:name w:val="Table Grid"/>
    <w:basedOn w:val="Normlnatabuka"/>
    <w:uiPriority w:val="39"/>
    <w:rsid w:val="00F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mit.sk/ovalne-svietidlo-s-kovovou-mriezkou-e27-6909h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iventilatory.sk/axialny-ventilator-s-mriezkou-dalap-150-tf-162mm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hop.dobrecerpadlo.sk/odstredive-celonerezove-cerpadlo-eh-5-4m-230v--0-9-kw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dormakaba.com/cz-cs/produkty/produkty/turnikety-a-automaticke-dvere/pohon-posuv-dveri/es-420-33298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hyperlink" Target="https://www.iventilatory.sk/nastenny-elektricky-ohrievac-s-ventilatorom-dalap-e-hp-9-kw.html?gclid=EAIaIQobChMI2pTKkezR9QIVmuJ3Ch3dHgucEAQYASABEgICJPD_BwE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sk.farnell.com/crouzet-automation/84134120/ssr-50a/dp/1190009?gclid=EAIaIQobChMIlbDE9N3h9QIVDLh3Ch1lIguSEAYYBCABEgJrdvD_BwE&amp;mckv=SBwHSj1O_dc|pcrid|579370954466|&amp;CMP=KNC-GSK-GEN-SHOPPING-Whoop-7-June-2021&amp;gross_price=tru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97AAFE-E58C-40A9-8588-5913D6841F3A}">
  <we:reference id="wa104099688" version="1.3.0.0" store="sk-SK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betka val</dc:creator>
  <cp:keywords/>
  <dc:description/>
  <cp:lastModifiedBy>betka val</cp:lastModifiedBy>
  <cp:revision>14</cp:revision>
  <dcterms:created xsi:type="dcterms:W3CDTF">2022-01-27T10:49:00Z</dcterms:created>
  <dcterms:modified xsi:type="dcterms:W3CDTF">2022-04-19T11:59:00Z</dcterms:modified>
</cp:coreProperties>
</file>