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960" w:rsidRDefault="00040960" w:rsidP="00FE42E7">
      <w:pPr>
        <w:outlineLvl w:val="0"/>
        <w:rPr>
          <w:b/>
          <w:sz w:val="48"/>
        </w:rPr>
      </w:pPr>
      <w:r w:rsidRPr="00040960">
        <w:rPr>
          <w:rFonts w:hint="eastAsia"/>
          <w:b/>
          <w:sz w:val="48"/>
        </w:rPr>
        <w:t>DBQCS</w:t>
      </w:r>
    </w:p>
    <w:p w:rsidR="00887126" w:rsidRDefault="00887126">
      <w:pPr>
        <w:rPr>
          <w:sz w:val="16"/>
          <w:szCs w:val="16"/>
        </w:rPr>
      </w:pPr>
      <w:r>
        <w:rPr>
          <w:sz w:val="16"/>
          <w:szCs w:val="16"/>
        </w:rPr>
        <w:t xml:space="preserve">You can manage </w:t>
      </w:r>
      <w:r w:rsidR="00454039">
        <w:rPr>
          <w:sz w:val="16"/>
          <w:szCs w:val="16"/>
        </w:rPr>
        <w:t>metadata</w:t>
      </w:r>
      <w:r>
        <w:rPr>
          <w:sz w:val="16"/>
          <w:szCs w:val="16"/>
        </w:rPr>
        <w:t xml:space="preserve"> </w:t>
      </w:r>
      <w:r w:rsidR="009958D7">
        <w:rPr>
          <w:rFonts w:hint="eastAsia"/>
          <w:sz w:val="16"/>
          <w:szCs w:val="16"/>
        </w:rPr>
        <w:t xml:space="preserve">you want to use </w:t>
      </w:r>
      <w:r>
        <w:rPr>
          <w:sz w:val="16"/>
          <w:szCs w:val="16"/>
        </w:rPr>
        <w:t xml:space="preserve">as well as the quality when designing and modeling </w:t>
      </w:r>
      <w:r w:rsidR="008B7C54">
        <w:rPr>
          <w:sz w:val="16"/>
          <w:szCs w:val="16"/>
        </w:rPr>
        <w:t xml:space="preserve">a </w:t>
      </w:r>
      <w:r>
        <w:rPr>
          <w:sz w:val="16"/>
          <w:szCs w:val="16"/>
        </w:rPr>
        <w:t xml:space="preserve">database. </w:t>
      </w:r>
    </w:p>
    <w:p w:rsidR="00887126" w:rsidRPr="002677D9" w:rsidRDefault="009958D7" w:rsidP="00FE42E7">
      <w:pPr>
        <w:outlineLvl w:val="0"/>
        <w:rPr>
          <w:b/>
          <w:sz w:val="16"/>
          <w:szCs w:val="16"/>
        </w:rPr>
      </w:pPr>
      <w:r w:rsidRPr="002677D9">
        <w:rPr>
          <w:rFonts w:hint="eastAsia"/>
          <w:b/>
          <w:sz w:val="16"/>
          <w:szCs w:val="16"/>
        </w:rPr>
        <w:t xml:space="preserve">Managing </w:t>
      </w:r>
      <w:r w:rsidRPr="002677D9">
        <w:rPr>
          <w:b/>
          <w:sz w:val="16"/>
          <w:szCs w:val="16"/>
        </w:rPr>
        <w:t>DB Quality Assurance</w:t>
      </w:r>
    </w:p>
    <w:p w:rsidR="00887126" w:rsidRDefault="009958D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Following is how to</w:t>
      </w:r>
      <w:r w:rsidR="00887126">
        <w:rPr>
          <w:sz w:val="16"/>
          <w:szCs w:val="16"/>
        </w:rPr>
        <w:t xml:space="preserve"> </w:t>
      </w:r>
      <w:r w:rsidR="002324E9">
        <w:rPr>
          <w:rFonts w:hint="eastAsia"/>
          <w:sz w:val="16"/>
          <w:szCs w:val="16"/>
        </w:rPr>
        <w:t>manage</w:t>
      </w:r>
      <w:r w:rsidR="00887126">
        <w:rPr>
          <w:sz w:val="16"/>
          <w:szCs w:val="16"/>
        </w:rPr>
        <w:t xml:space="preserve"> </w:t>
      </w:r>
      <w:r w:rsidR="008B7C54">
        <w:rPr>
          <w:sz w:val="16"/>
          <w:szCs w:val="16"/>
        </w:rPr>
        <w:t xml:space="preserve">the </w:t>
      </w:r>
      <w:r w:rsidR="00887126">
        <w:rPr>
          <w:sz w:val="16"/>
          <w:szCs w:val="16"/>
        </w:rPr>
        <w:t>DB meta</w:t>
      </w:r>
      <w:r w:rsidR="002324E9">
        <w:rPr>
          <w:rFonts w:hint="eastAsia"/>
          <w:sz w:val="16"/>
          <w:szCs w:val="16"/>
        </w:rPr>
        <w:t xml:space="preserve">data standard </w:t>
      </w:r>
      <w:r w:rsidR="00887126">
        <w:rPr>
          <w:sz w:val="16"/>
          <w:szCs w:val="16"/>
        </w:rPr>
        <w:t xml:space="preserve">and </w:t>
      </w:r>
      <w:r w:rsidR="008B7C54">
        <w:rPr>
          <w:sz w:val="16"/>
          <w:szCs w:val="16"/>
        </w:rPr>
        <w:t xml:space="preserve">how </w:t>
      </w:r>
      <w:r w:rsidR="002324E9">
        <w:rPr>
          <w:rFonts w:hint="eastAsia"/>
          <w:sz w:val="16"/>
          <w:szCs w:val="16"/>
        </w:rPr>
        <w:t xml:space="preserve">to </w:t>
      </w:r>
      <w:r w:rsidR="00887126">
        <w:rPr>
          <w:sz w:val="16"/>
          <w:szCs w:val="16"/>
        </w:rPr>
        <w:t>improve quality and function with DBQCS Services</w:t>
      </w:r>
      <w:r w:rsidR="008B7C54">
        <w:rPr>
          <w:sz w:val="16"/>
          <w:szCs w:val="16"/>
        </w:rPr>
        <w:t>:</w:t>
      </w:r>
    </w:p>
    <w:p w:rsidR="00587821" w:rsidRDefault="002324E9" w:rsidP="00587821">
      <w:pPr>
        <w:pStyle w:val="a5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Managing </w:t>
      </w:r>
      <w:r w:rsidR="00454039">
        <w:rPr>
          <w:sz w:val="16"/>
          <w:szCs w:val="16"/>
        </w:rPr>
        <w:t>Metadata</w:t>
      </w:r>
    </w:p>
    <w:p w:rsidR="00F238B9" w:rsidRDefault="00F238B9" w:rsidP="00F238B9">
      <w:pPr>
        <w:pStyle w:val="a5"/>
        <w:numPr>
          <w:ilvl w:val="1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Dictionary</w:t>
      </w:r>
      <w:bookmarkStart w:id="0" w:name="_GoBack"/>
      <w:bookmarkEnd w:id="0"/>
    </w:p>
    <w:p w:rsidR="00AE67EF" w:rsidRPr="00AE67EF" w:rsidRDefault="00887126" w:rsidP="00F02972">
      <w:pPr>
        <w:pStyle w:val="a5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Manage</w:t>
      </w:r>
      <w:r w:rsidR="002324E9"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 xml:space="preserve"> standard </w:t>
      </w:r>
      <w:r w:rsidR="00FE42E7">
        <w:rPr>
          <w:sz w:val="16"/>
          <w:szCs w:val="16"/>
        </w:rPr>
        <w:t>terminology, standard word</w:t>
      </w:r>
      <w:r>
        <w:rPr>
          <w:sz w:val="16"/>
          <w:szCs w:val="16"/>
        </w:rPr>
        <w:t xml:space="preserve">, standard domain, </w:t>
      </w:r>
      <w:r w:rsidR="005D105C">
        <w:rPr>
          <w:rFonts w:hint="eastAsia"/>
          <w:sz w:val="16"/>
          <w:szCs w:val="16"/>
        </w:rPr>
        <w:t>banned</w:t>
      </w:r>
      <w:r w:rsidR="00FE42E7">
        <w:rPr>
          <w:sz w:val="16"/>
          <w:szCs w:val="16"/>
        </w:rPr>
        <w:t xml:space="preserve"> word</w:t>
      </w:r>
      <w:r>
        <w:rPr>
          <w:sz w:val="16"/>
          <w:szCs w:val="16"/>
        </w:rPr>
        <w:t xml:space="preserve">, </w:t>
      </w:r>
      <w:r w:rsidR="00FE42E7">
        <w:rPr>
          <w:sz w:val="16"/>
          <w:szCs w:val="16"/>
        </w:rPr>
        <w:t>subject area</w:t>
      </w:r>
      <w:r>
        <w:rPr>
          <w:sz w:val="16"/>
          <w:szCs w:val="16"/>
        </w:rPr>
        <w:t>, etc</w:t>
      </w:r>
      <w:r w:rsidR="00587821" w:rsidRPr="00AE67EF">
        <w:rPr>
          <w:rFonts w:hint="eastAsia"/>
          <w:sz w:val="16"/>
          <w:szCs w:val="16"/>
        </w:rPr>
        <w:t>.</w:t>
      </w:r>
    </w:p>
    <w:p w:rsidR="00AE67EF" w:rsidRPr="00AE67EF" w:rsidRDefault="002324E9" w:rsidP="000358C9">
      <w:pPr>
        <w:pStyle w:val="a5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You can </w:t>
      </w:r>
      <w:r w:rsidR="005D105C">
        <w:rPr>
          <w:rFonts w:hint="eastAsia"/>
          <w:sz w:val="16"/>
          <w:szCs w:val="16"/>
        </w:rPr>
        <w:t xml:space="preserve">make a </w:t>
      </w:r>
      <w:r>
        <w:rPr>
          <w:rFonts w:hint="eastAsia"/>
          <w:sz w:val="16"/>
          <w:szCs w:val="16"/>
        </w:rPr>
        <w:t>r</w:t>
      </w:r>
      <w:r w:rsidR="00FE42E7">
        <w:rPr>
          <w:sz w:val="16"/>
          <w:szCs w:val="16"/>
        </w:rPr>
        <w:t xml:space="preserve">equest </w:t>
      </w:r>
      <w:r w:rsidR="005D105C">
        <w:rPr>
          <w:rFonts w:hint="eastAsia"/>
          <w:sz w:val="16"/>
          <w:szCs w:val="16"/>
        </w:rPr>
        <w:t xml:space="preserve">to change </w:t>
      </w:r>
      <w:r w:rsidR="00454039">
        <w:rPr>
          <w:sz w:val="16"/>
          <w:szCs w:val="16"/>
        </w:rPr>
        <w:t>metadata</w:t>
      </w:r>
      <w:r w:rsidR="00FE42E7">
        <w:rPr>
          <w:sz w:val="16"/>
          <w:szCs w:val="16"/>
        </w:rPr>
        <w:t xml:space="preserve"> with “</w:t>
      </w:r>
      <w:r w:rsidR="00FF6D8A" w:rsidRPr="00AE67EF">
        <w:rPr>
          <w:rFonts w:hint="eastAsia"/>
          <w:sz w:val="16"/>
          <w:szCs w:val="16"/>
        </w:rPr>
        <w:t>Create New</w:t>
      </w:r>
      <w:r w:rsidR="00FE42E7">
        <w:rPr>
          <w:sz w:val="16"/>
          <w:szCs w:val="16"/>
        </w:rPr>
        <w:t>” button</w:t>
      </w:r>
      <w:r w:rsidR="00FF6D8A" w:rsidRPr="00AE67EF">
        <w:rPr>
          <w:rFonts w:hint="eastAsia"/>
          <w:sz w:val="16"/>
          <w:szCs w:val="16"/>
        </w:rPr>
        <w:t>.</w:t>
      </w:r>
    </w:p>
    <w:p w:rsidR="00FF6D8A" w:rsidRDefault="00FE42E7" w:rsidP="00FF6D8A">
      <w:pPr>
        <w:pStyle w:val="a5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Standard term</w:t>
      </w:r>
      <w:r w:rsidR="008B7C54">
        <w:rPr>
          <w:sz w:val="16"/>
          <w:szCs w:val="16"/>
        </w:rPr>
        <w:t>s</w:t>
      </w:r>
      <w:r>
        <w:rPr>
          <w:sz w:val="16"/>
          <w:szCs w:val="16"/>
        </w:rPr>
        <w:t xml:space="preserve"> can only be composed of standard word</w:t>
      </w:r>
      <w:r w:rsidR="008B7C54">
        <w:rPr>
          <w:sz w:val="16"/>
          <w:szCs w:val="16"/>
        </w:rPr>
        <w:t>s</w:t>
      </w:r>
      <w:r>
        <w:rPr>
          <w:sz w:val="16"/>
          <w:szCs w:val="16"/>
        </w:rPr>
        <w:t xml:space="preserve"> and standard domain</w:t>
      </w:r>
      <w:r w:rsidR="008B7C54">
        <w:rPr>
          <w:sz w:val="16"/>
          <w:szCs w:val="16"/>
        </w:rPr>
        <w:t>s</w:t>
      </w:r>
      <w:r w:rsidR="00FF6D8A">
        <w:rPr>
          <w:rFonts w:hint="eastAsia"/>
          <w:sz w:val="16"/>
          <w:szCs w:val="16"/>
        </w:rPr>
        <w:t>.</w:t>
      </w:r>
    </w:p>
    <w:p w:rsidR="00BE0DDF" w:rsidRPr="00BE0DDF" w:rsidRDefault="00BE0DDF" w:rsidP="00BE0DDF">
      <w:pPr>
        <w:rPr>
          <w:sz w:val="16"/>
          <w:szCs w:val="16"/>
        </w:rPr>
      </w:pPr>
      <w:r w:rsidRPr="009A79F0">
        <w:rPr>
          <w:noProof/>
        </w:rPr>
        <w:drawing>
          <wp:inline distT="0" distB="0" distL="0" distR="0" wp14:anchorId="6177A976" wp14:editId="46ACFFB0">
            <wp:extent cx="5724525" cy="2320925"/>
            <wp:effectExtent l="0" t="0" r="9525" b="3175"/>
            <wp:docPr id="1" name="그림 1" descr="DBQCS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DBQCS 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DDF" w:rsidRDefault="00454039" w:rsidP="00FF6D8A">
      <w:pPr>
        <w:pStyle w:val="a5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Metadata</w:t>
      </w:r>
      <w:r w:rsidR="00FE42E7">
        <w:rPr>
          <w:sz w:val="16"/>
          <w:szCs w:val="16"/>
        </w:rPr>
        <w:t xml:space="preserve"> can be exported as an excel file</w:t>
      </w:r>
      <w:r w:rsidR="00BE0DDF">
        <w:rPr>
          <w:rFonts w:hint="eastAsia"/>
          <w:sz w:val="16"/>
          <w:szCs w:val="16"/>
        </w:rPr>
        <w:t>.</w:t>
      </w:r>
    </w:p>
    <w:p w:rsidR="00AE67EF" w:rsidRPr="00AE67EF" w:rsidRDefault="00BE0DDF" w:rsidP="00AE67EF">
      <w:pPr>
        <w:rPr>
          <w:sz w:val="16"/>
          <w:szCs w:val="16"/>
        </w:rPr>
      </w:pPr>
      <w:r w:rsidRPr="009A79F0">
        <w:rPr>
          <w:b/>
          <w:noProof/>
          <w:sz w:val="16"/>
          <w:szCs w:val="16"/>
        </w:rPr>
        <w:drawing>
          <wp:inline distT="0" distB="0" distL="0" distR="0" wp14:anchorId="75D9EB62" wp14:editId="442816BF">
            <wp:extent cx="5725160" cy="2449830"/>
            <wp:effectExtent l="0" t="0" r="8890" b="7620"/>
            <wp:docPr id="11" name="그림 11" descr="DBQCS 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DBQCS 0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D8A" w:rsidRDefault="00FE42E7" w:rsidP="00FF6D8A">
      <w:pPr>
        <w:pStyle w:val="a5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Standard word can be used excluding the domain</w:t>
      </w:r>
      <w:r w:rsidR="00AE67EF">
        <w:rPr>
          <w:rFonts w:hint="eastAsia"/>
          <w:sz w:val="16"/>
          <w:szCs w:val="16"/>
        </w:rPr>
        <w:t>.</w:t>
      </w:r>
    </w:p>
    <w:p w:rsidR="00AE67EF" w:rsidRPr="00AE67EF" w:rsidRDefault="00AE67EF" w:rsidP="00AE67EF">
      <w:pPr>
        <w:rPr>
          <w:sz w:val="16"/>
          <w:szCs w:val="16"/>
        </w:rPr>
      </w:pPr>
      <w:r w:rsidRPr="009A79F0">
        <w:rPr>
          <w:b/>
          <w:noProof/>
          <w:sz w:val="16"/>
          <w:szCs w:val="16"/>
        </w:rPr>
        <w:lastRenderedPageBreak/>
        <w:drawing>
          <wp:inline distT="0" distB="0" distL="0" distR="0" wp14:anchorId="50FD78E0" wp14:editId="2712FAE6">
            <wp:extent cx="5722620" cy="2033905"/>
            <wp:effectExtent l="0" t="0" r="0" b="4445"/>
            <wp:docPr id="3" name="그림 3" descr="DBQCS 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DBQCS 0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7EF" w:rsidRDefault="00FE42E7" w:rsidP="00FF6D8A">
      <w:pPr>
        <w:pStyle w:val="a5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 xml:space="preserve">The data type of standard domain can be set </w:t>
      </w:r>
      <w:r w:rsidR="005D105C">
        <w:rPr>
          <w:rFonts w:hint="eastAsia"/>
          <w:sz w:val="16"/>
          <w:szCs w:val="16"/>
        </w:rPr>
        <w:t>per</w:t>
      </w:r>
      <w:r w:rsidR="00AE67EF">
        <w:rPr>
          <w:rFonts w:hint="eastAsia"/>
          <w:sz w:val="16"/>
          <w:szCs w:val="16"/>
        </w:rPr>
        <w:t xml:space="preserve"> </w:t>
      </w:r>
      <w:r w:rsidR="00AE67EF">
        <w:rPr>
          <w:sz w:val="16"/>
          <w:szCs w:val="16"/>
        </w:rPr>
        <w:t>Database Type</w:t>
      </w:r>
      <w:r w:rsidR="00AE67EF">
        <w:rPr>
          <w:rFonts w:hint="eastAsia"/>
          <w:sz w:val="16"/>
          <w:szCs w:val="16"/>
        </w:rPr>
        <w:t>.</w:t>
      </w:r>
    </w:p>
    <w:p w:rsidR="00AE67EF" w:rsidRPr="00AE67EF" w:rsidRDefault="00AE67EF" w:rsidP="00AE67EF">
      <w:pPr>
        <w:rPr>
          <w:sz w:val="16"/>
          <w:szCs w:val="16"/>
        </w:rPr>
      </w:pPr>
      <w:r w:rsidRPr="009A79F0">
        <w:rPr>
          <w:b/>
          <w:noProof/>
          <w:sz w:val="16"/>
          <w:szCs w:val="16"/>
        </w:rPr>
        <w:drawing>
          <wp:inline distT="0" distB="0" distL="0" distR="0" wp14:anchorId="1E301503" wp14:editId="35A2C432">
            <wp:extent cx="5725160" cy="2033270"/>
            <wp:effectExtent l="0" t="0" r="8890" b="5080"/>
            <wp:docPr id="4" name="그림 4" descr="DBQCS 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DBQCS 00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7EF" w:rsidRDefault="0049129B" w:rsidP="00FF6D8A">
      <w:pPr>
        <w:pStyle w:val="a5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 xml:space="preserve">Replaceable words as standard words can be set as </w:t>
      </w:r>
      <w:r w:rsidR="005D105C">
        <w:rPr>
          <w:rFonts w:hint="eastAsia"/>
          <w:sz w:val="16"/>
          <w:szCs w:val="16"/>
        </w:rPr>
        <w:t>banned</w:t>
      </w:r>
      <w:r>
        <w:rPr>
          <w:sz w:val="16"/>
          <w:szCs w:val="16"/>
        </w:rPr>
        <w:t xml:space="preserve"> words</w:t>
      </w:r>
      <w:r w:rsidR="00AE67EF">
        <w:rPr>
          <w:rFonts w:hint="eastAsia"/>
          <w:sz w:val="16"/>
          <w:szCs w:val="16"/>
        </w:rPr>
        <w:t>.</w:t>
      </w:r>
    </w:p>
    <w:p w:rsidR="00AE67EF" w:rsidRPr="00AE67EF" w:rsidRDefault="00AE67EF" w:rsidP="00AE67EF">
      <w:pPr>
        <w:rPr>
          <w:sz w:val="16"/>
          <w:szCs w:val="16"/>
        </w:rPr>
      </w:pPr>
      <w:r w:rsidRPr="009A79F0">
        <w:rPr>
          <w:b/>
          <w:noProof/>
          <w:sz w:val="16"/>
          <w:szCs w:val="16"/>
        </w:rPr>
        <w:drawing>
          <wp:inline distT="0" distB="0" distL="0" distR="0" wp14:anchorId="404D7D2B" wp14:editId="77C7ADA3">
            <wp:extent cx="5725160" cy="2033270"/>
            <wp:effectExtent l="0" t="0" r="8890" b="5080"/>
            <wp:docPr id="5" name="그림 5" descr="DBQCS 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DBQCS 00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7EF" w:rsidRPr="00FF6D8A" w:rsidRDefault="00420F74" w:rsidP="00FF6D8A">
      <w:pPr>
        <w:pStyle w:val="a5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 xml:space="preserve">You can compose the subject area to be used in </w:t>
      </w:r>
      <w:r w:rsidR="008B7C54">
        <w:rPr>
          <w:sz w:val="16"/>
          <w:szCs w:val="16"/>
        </w:rPr>
        <w:t xml:space="preserve">the </w:t>
      </w:r>
      <w:r>
        <w:rPr>
          <w:rFonts w:hint="eastAsia"/>
          <w:sz w:val="16"/>
          <w:szCs w:val="16"/>
        </w:rPr>
        <w:t>d</w:t>
      </w:r>
      <w:r w:rsidR="00AE67EF">
        <w:rPr>
          <w:rFonts w:hint="eastAsia"/>
          <w:sz w:val="16"/>
          <w:szCs w:val="16"/>
        </w:rPr>
        <w:t>atabase</w:t>
      </w:r>
      <w:r>
        <w:rPr>
          <w:sz w:val="16"/>
          <w:szCs w:val="16"/>
        </w:rPr>
        <w:t>.</w:t>
      </w:r>
    </w:p>
    <w:p w:rsidR="00FF6D8A" w:rsidRPr="00FF6D8A" w:rsidRDefault="00AE67EF" w:rsidP="00FF6D8A">
      <w:pPr>
        <w:rPr>
          <w:sz w:val="16"/>
          <w:szCs w:val="16"/>
        </w:rPr>
      </w:pPr>
      <w:r w:rsidRPr="009A79F0">
        <w:rPr>
          <w:b/>
          <w:noProof/>
          <w:sz w:val="16"/>
          <w:szCs w:val="16"/>
        </w:rPr>
        <w:lastRenderedPageBreak/>
        <w:drawing>
          <wp:inline distT="0" distB="0" distL="0" distR="0" wp14:anchorId="079157C5" wp14:editId="6DE0E3C6">
            <wp:extent cx="5725160" cy="2593340"/>
            <wp:effectExtent l="0" t="0" r="8890" b="0"/>
            <wp:docPr id="6" name="그림 6" descr="DBQCS 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DBQCS 00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8B9" w:rsidRDefault="00587821" w:rsidP="00587821">
      <w:pPr>
        <w:pStyle w:val="a5"/>
        <w:numPr>
          <w:ilvl w:val="1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 xml:space="preserve">Request for </w:t>
      </w:r>
      <w:r w:rsidR="00454039">
        <w:rPr>
          <w:sz w:val="16"/>
          <w:szCs w:val="16"/>
        </w:rPr>
        <w:t>Meta</w:t>
      </w:r>
      <w:r w:rsidR="00FE42E7">
        <w:rPr>
          <w:sz w:val="16"/>
          <w:szCs w:val="16"/>
        </w:rPr>
        <w:t>data</w:t>
      </w:r>
    </w:p>
    <w:p w:rsidR="00AE67EF" w:rsidRPr="00AE67EF" w:rsidRDefault="006A5982" w:rsidP="00F238B9">
      <w:pPr>
        <w:pStyle w:val="a5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 xml:space="preserve">You can </w:t>
      </w:r>
      <w:r w:rsidR="005D105C">
        <w:rPr>
          <w:rFonts w:hint="eastAsia"/>
          <w:sz w:val="16"/>
          <w:szCs w:val="16"/>
        </w:rPr>
        <w:t xml:space="preserve">make a request to </w:t>
      </w:r>
      <w:r>
        <w:rPr>
          <w:sz w:val="16"/>
          <w:szCs w:val="16"/>
        </w:rPr>
        <w:t>add/</w:t>
      </w:r>
      <w:r w:rsidR="005D105C">
        <w:rPr>
          <w:rFonts w:hint="eastAsia"/>
          <w:sz w:val="16"/>
          <w:szCs w:val="16"/>
        </w:rPr>
        <w:t>edit</w:t>
      </w:r>
      <w:r w:rsidR="00454039">
        <w:rPr>
          <w:sz w:val="16"/>
          <w:szCs w:val="16"/>
        </w:rPr>
        <w:t xml:space="preserve">/delete the metadata managed by </w:t>
      </w:r>
      <w:r w:rsidR="00587821">
        <w:rPr>
          <w:sz w:val="16"/>
          <w:szCs w:val="16"/>
        </w:rPr>
        <w:t>Dictionary</w:t>
      </w:r>
      <w:r w:rsidR="00587821">
        <w:rPr>
          <w:rFonts w:hint="eastAsia"/>
          <w:sz w:val="16"/>
          <w:szCs w:val="16"/>
        </w:rPr>
        <w:t>.</w:t>
      </w:r>
      <w:r w:rsidR="00AE67EF" w:rsidRPr="00AE67EF">
        <w:rPr>
          <w:b/>
          <w:sz w:val="16"/>
          <w:szCs w:val="16"/>
        </w:rPr>
        <w:t xml:space="preserve"> </w:t>
      </w:r>
    </w:p>
    <w:p w:rsidR="00587821" w:rsidRPr="00AE67EF" w:rsidRDefault="00AE67EF" w:rsidP="00AE67EF">
      <w:pPr>
        <w:rPr>
          <w:sz w:val="16"/>
          <w:szCs w:val="16"/>
        </w:rPr>
      </w:pPr>
      <w:r w:rsidRPr="009A79F0">
        <w:rPr>
          <w:noProof/>
        </w:rPr>
        <w:drawing>
          <wp:inline distT="0" distB="0" distL="0" distR="0" wp14:anchorId="678F2082" wp14:editId="78DF058C">
            <wp:extent cx="5725160" cy="866775"/>
            <wp:effectExtent l="0" t="0" r="8890" b="9525"/>
            <wp:docPr id="7" name="그림 7" descr="DBQCS 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DBQCS 00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D8A" w:rsidRPr="00FF6D8A" w:rsidRDefault="00FF6D8A" w:rsidP="00FF6D8A">
      <w:pPr>
        <w:rPr>
          <w:sz w:val="16"/>
          <w:szCs w:val="16"/>
        </w:rPr>
      </w:pPr>
      <w:r w:rsidRPr="009A79F0">
        <w:rPr>
          <w:b/>
          <w:noProof/>
          <w:sz w:val="16"/>
          <w:szCs w:val="16"/>
        </w:rPr>
        <w:drawing>
          <wp:inline distT="0" distB="0" distL="0" distR="0" wp14:anchorId="1EE4C266" wp14:editId="49028451">
            <wp:extent cx="5724525" cy="2324100"/>
            <wp:effectExtent l="0" t="0" r="9525" b="0"/>
            <wp:docPr id="2" name="그림 2" descr="DBQCS 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DBQCS 00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8B9" w:rsidRDefault="00F238B9" w:rsidP="00F238B9">
      <w:pPr>
        <w:pStyle w:val="a5"/>
        <w:numPr>
          <w:ilvl w:val="1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DB Guideline</w:t>
      </w:r>
    </w:p>
    <w:p w:rsidR="00F238B9" w:rsidRDefault="001E468D" w:rsidP="00F238B9">
      <w:pPr>
        <w:pStyle w:val="a5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Manage</w:t>
      </w:r>
      <w:r w:rsidR="005D105C"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 xml:space="preserve"> the manual that includes standard policy and design guidelines used within the organization</w:t>
      </w:r>
      <w:r w:rsidR="00FF6D8A">
        <w:rPr>
          <w:rFonts w:hint="eastAsia"/>
          <w:sz w:val="16"/>
          <w:szCs w:val="16"/>
        </w:rPr>
        <w:t>.</w:t>
      </w:r>
    </w:p>
    <w:p w:rsidR="00FF6D8A" w:rsidRPr="00FF6D8A" w:rsidRDefault="00AE67EF" w:rsidP="00FF6D8A">
      <w:pPr>
        <w:rPr>
          <w:sz w:val="16"/>
          <w:szCs w:val="16"/>
        </w:rPr>
      </w:pPr>
      <w:r w:rsidRPr="009A79F0">
        <w:rPr>
          <w:b/>
          <w:noProof/>
          <w:sz w:val="16"/>
          <w:szCs w:val="16"/>
        </w:rPr>
        <w:drawing>
          <wp:inline distT="0" distB="0" distL="0" distR="0" wp14:anchorId="009AF949" wp14:editId="545A2189">
            <wp:extent cx="5725160" cy="1180465"/>
            <wp:effectExtent l="0" t="0" r="8890" b="635"/>
            <wp:docPr id="8" name="그림 8" descr="DBQCS 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DBQCS 00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DDF" w:rsidRPr="009A79F0">
        <w:rPr>
          <w:b/>
          <w:noProof/>
          <w:sz w:val="16"/>
          <w:szCs w:val="16"/>
        </w:rPr>
        <w:lastRenderedPageBreak/>
        <w:drawing>
          <wp:inline distT="0" distB="0" distL="0" distR="0" wp14:anchorId="20C57192" wp14:editId="51A2A316">
            <wp:extent cx="5725160" cy="2429510"/>
            <wp:effectExtent l="0" t="0" r="8890" b="8890"/>
            <wp:docPr id="10" name="그림 10" descr="DBQCS 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DBQCS 0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D8A" w:rsidRDefault="00FF6D8A" w:rsidP="00FF6D8A">
      <w:pPr>
        <w:pStyle w:val="a5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Request List</w:t>
      </w:r>
    </w:p>
    <w:p w:rsidR="00BE0DDF" w:rsidRDefault="00C40202" w:rsidP="00BE0DDF">
      <w:pPr>
        <w:pStyle w:val="a5"/>
        <w:numPr>
          <w:ilvl w:val="1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 xml:space="preserve">You can manage request or inspection to improve </w:t>
      </w:r>
      <w:r w:rsidR="00BE0DDF">
        <w:rPr>
          <w:rFonts w:hint="eastAsia"/>
          <w:sz w:val="16"/>
          <w:szCs w:val="16"/>
        </w:rPr>
        <w:t xml:space="preserve">DB </w:t>
      </w:r>
      <w:r>
        <w:rPr>
          <w:sz w:val="16"/>
          <w:szCs w:val="16"/>
        </w:rPr>
        <w:t>function and quality</w:t>
      </w:r>
      <w:r w:rsidR="00BE0DDF">
        <w:rPr>
          <w:rFonts w:hint="eastAsia"/>
          <w:sz w:val="16"/>
          <w:szCs w:val="16"/>
        </w:rPr>
        <w:t>.</w:t>
      </w:r>
    </w:p>
    <w:p w:rsidR="00BE0DDF" w:rsidRPr="00BE0DDF" w:rsidRDefault="00BE0DDF" w:rsidP="00BE0DDF">
      <w:pPr>
        <w:rPr>
          <w:sz w:val="16"/>
          <w:szCs w:val="16"/>
        </w:rPr>
      </w:pPr>
      <w:r w:rsidRPr="009A79F0">
        <w:rPr>
          <w:b/>
          <w:noProof/>
          <w:sz w:val="16"/>
          <w:szCs w:val="16"/>
        </w:rPr>
        <w:drawing>
          <wp:inline distT="0" distB="0" distL="0" distR="0" wp14:anchorId="675773E8" wp14:editId="21068138">
            <wp:extent cx="5725160" cy="819150"/>
            <wp:effectExtent l="0" t="0" r="8890" b="0"/>
            <wp:docPr id="12" name="그림 12" descr="DBQCS 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DBQCS 0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DDF" w:rsidRDefault="0010048F" w:rsidP="00BE0DDF">
      <w:pPr>
        <w:pStyle w:val="a5"/>
        <w:numPr>
          <w:ilvl w:val="1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You can make a request with “</w:t>
      </w:r>
      <w:r w:rsidR="00BE0DDF">
        <w:rPr>
          <w:sz w:val="16"/>
          <w:szCs w:val="16"/>
        </w:rPr>
        <w:t>Create New</w:t>
      </w:r>
      <w:r>
        <w:rPr>
          <w:sz w:val="16"/>
          <w:szCs w:val="16"/>
        </w:rPr>
        <w:t>” button</w:t>
      </w:r>
      <w:r w:rsidR="00BE0DDF">
        <w:rPr>
          <w:rFonts w:hint="eastAsia"/>
          <w:sz w:val="16"/>
          <w:szCs w:val="16"/>
        </w:rPr>
        <w:t>.</w:t>
      </w:r>
    </w:p>
    <w:p w:rsidR="00BE0DDF" w:rsidRPr="00BE0DDF" w:rsidRDefault="00BE0DDF" w:rsidP="00BE0DDF">
      <w:pPr>
        <w:rPr>
          <w:sz w:val="16"/>
          <w:szCs w:val="16"/>
        </w:rPr>
      </w:pPr>
      <w:r w:rsidRPr="009A79F0">
        <w:rPr>
          <w:b/>
          <w:noProof/>
          <w:sz w:val="16"/>
          <w:szCs w:val="16"/>
        </w:rPr>
        <w:drawing>
          <wp:inline distT="0" distB="0" distL="0" distR="0" wp14:anchorId="11981771" wp14:editId="12C7F237">
            <wp:extent cx="5725160" cy="2675255"/>
            <wp:effectExtent l="0" t="0" r="8890" b="0"/>
            <wp:docPr id="13" name="그림 13" descr="DBQCS 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DBQCS 0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DDF" w:rsidRDefault="0010048F" w:rsidP="00BE0DDF">
      <w:pPr>
        <w:pStyle w:val="a5"/>
        <w:numPr>
          <w:ilvl w:val="1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 xml:space="preserve">You can view All Requests/My Requests/Assign to me/Watching Only </w:t>
      </w:r>
      <w:r w:rsidR="00F717E4">
        <w:rPr>
          <w:sz w:val="16"/>
          <w:szCs w:val="16"/>
        </w:rPr>
        <w:t>according to your intention</w:t>
      </w:r>
      <w:r w:rsidR="00BE0DDF">
        <w:rPr>
          <w:rFonts w:hint="eastAsia"/>
          <w:sz w:val="16"/>
          <w:szCs w:val="16"/>
        </w:rPr>
        <w:t>.</w:t>
      </w:r>
    </w:p>
    <w:p w:rsidR="00040960" w:rsidRPr="009A79F0" w:rsidRDefault="002677D9">
      <w:pPr>
        <w:rPr>
          <w:b/>
          <w:sz w:val="16"/>
          <w:szCs w:val="16"/>
        </w:rPr>
      </w:pPr>
      <w:r>
        <w:rPr>
          <w:b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3pt">
            <v:imagedata r:id="rId19" o:title="DBQCS 016"/>
          </v:shape>
        </w:pict>
      </w:r>
    </w:p>
    <w:sectPr w:rsidR="00040960" w:rsidRPr="009A79F0" w:rsidSect="00F74D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0EE" w:rsidRDefault="001160EE" w:rsidP="00385FA0">
      <w:pPr>
        <w:spacing w:after="0" w:line="240" w:lineRule="auto"/>
      </w:pPr>
      <w:r>
        <w:separator/>
      </w:r>
    </w:p>
  </w:endnote>
  <w:endnote w:type="continuationSeparator" w:id="0">
    <w:p w:rsidR="001160EE" w:rsidRDefault="001160EE" w:rsidP="00385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0EE" w:rsidRDefault="001160EE" w:rsidP="00385FA0">
      <w:pPr>
        <w:spacing w:after="0" w:line="240" w:lineRule="auto"/>
      </w:pPr>
      <w:r>
        <w:separator/>
      </w:r>
    </w:p>
  </w:footnote>
  <w:footnote w:type="continuationSeparator" w:id="0">
    <w:p w:rsidR="001160EE" w:rsidRDefault="001160EE" w:rsidP="00385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14BFD"/>
    <w:multiLevelType w:val="hybridMultilevel"/>
    <w:tmpl w:val="67FEF53C"/>
    <w:lvl w:ilvl="0" w:tplc="133A0A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I2NDY1tzQwtLAwNTFS0lEKTi0uzszPAykwrgUAomnzeiwAAAA="/>
  </w:docVars>
  <w:rsids>
    <w:rsidRoot w:val="00040960"/>
    <w:rsid w:val="00040960"/>
    <w:rsid w:val="0010048F"/>
    <w:rsid w:val="001160EE"/>
    <w:rsid w:val="001E468D"/>
    <w:rsid w:val="001E5A90"/>
    <w:rsid w:val="002324E9"/>
    <w:rsid w:val="002677D9"/>
    <w:rsid w:val="00385FA0"/>
    <w:rsid w:val="003C20FA"/>
    <w:rsid w:val="00420F74"/>
    <w:rsid w:val="00454039"/>
    <w:rsid w:val="0049129B"/>
    <w:rsid w:val="00587821"/>
    <w:rsid w:val="005D105C"/>
    <w:rsid w:val="006A5982"/>
    <w:rsid w:val="006C09D9"/>
    <w:rsid w:val="006C0E6C"/>
    <w:rsid w:val="0085257C"/>
    <w:rsid w:val="00887126"/>
    <w:rsid w:val="008B7C54"/>
    <w:rsid w:val="008D69BC"/>
    <w:rsid w:val="009958D7"/>
    <w:rsid w:val="009A79F0"/>
    <w:rsid w:val="00A37A36"/>
    <w:rsid w:val="00AE67EF"/>
    <w:rsid w:val="00BE0DDF"/>
    <w:rsid w:val="00C40202"/>
    <w:rsid w:val="00E9594E"/>
    <w:rsid w:val="00EE387E"/>
    <w:rsid w:val="00F03C23"/>
    <w:rsid w:val="00F238B9"/>
    <w:rsid w:val="00F717E4"/>
    <w:rsid w:val="00F74D9A"/>
    <w:rsid w:val="00FE42E7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16E6E4-F69E-4F74-8BF4-2CB5EE76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D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F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5FA0"/>
  </w:style>
  <w:style w:type="paragraph" w:styleId="a4">
    <w:name w:val="footer"/>
    <w:basedOn w:val="a"/>
    <w:link w:val="Char0"/>
    <w:uiPriority w:val="99"/>
    <w:unhideWhenUsed/>
    <w:rsid w:val="00385F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5FA0"/>
  </w:style>
  <w:style w:type="paragraph" w:styleId="a5">
    <w:name w:val="List Paragraph"/>
    <w:basedOn w:val="a"/>
    <w:uiPriority w:val="34"/>
    <w:qFormat/>
    <w:rsid w:val="00587821"/>
    <w:pPr>
      <w:ind w:leftChars="400" w:left="800"/>
    </w:pPr>
  </w:style>
  <w:style w:type="paragraph" w:styleId="a6">
    <w:name w:val="Document Map"/>
    <w:basedOn w:val="a"/>
    <w:link w:val="Char1"/>
    <w:uiPriority w:val="99"/>
    <w:semiHidden/>
    <w:unhideWhenUsed/>
    <w:rsid w:val="00FE42E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har1">
    <w:name w:val="문서 구조 Char"/>
    <w:basedOn w:val="a0"/>
    <w:link w:val="a6"/>
    <w:uiPriority w:val="99"/>
    <w:semiHidden/>
    <w:rsid w:val="00FE42E7"/>
    <w:rPr>
      <w:rFonts w:ascii="Times New Roman" w:hAnsi="Times New Roman" w:cs="Times New Roman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9958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9958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Minsoo Jeong (정민수)</dc:creator>
  <cp:lastModifiedBy>Youngsu Bae (배영수)</cp:lastModifiedBy>
  <cp:revision>4</cp:revision>
  <cp:lastPrinted>2017-10-17T02:45:00Z</cp:lastPrinted>
  <dcterms:created xsi:type="dcterms:W3CDTF">2017-07-06T01:05:00Z</dcterms:created>
  <dcterms:modified xsi:type="dcterms:W3CDTF">2017-10-17T02:45:00Z</dcterms:modified>
</cp:coreProperties>
</file>