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14B4" w14:textId="4CE5FC19" w:rsidR="000F4BA1" w:rsidRDefault="00C14F55" w:rsidP="00C14F55">
      <w:pPr>
        <w:pStyle w:val="Title"/>
      </w:pPr>
      <w:r>
        <w:t>Reporting Tool Guide</w:t>
      </w:r>
    </w:p>
    <w:p w14:paraId="75E24195" w14:textId="33DDAD13" w:rsidR="004853E6" w:rsidRDefault="00C14F55" w:rsidP="00C14F55">
      <w:r>
        <w:t>The tool consists of five main pages: “Summary”, “Data”, “Report”, and “Settings”.</w:t>
      </w:r>
    </w:p>
    <w:p w14:paraId="5A457BDB" w14:textId="36AD651D" w:rsidR="004853E6" w:rsidRDefault="004853E6" w:rsidP="00C14F55"/>
    <w:p w14:paraId="350CDA3C" w14:textId="77D6D11B" w:rsidR="004853E6" w:rsidRDefault="004853E6" w:rsidP="004853E6">
      <w:pPr>
        <w:pStyle w:val="Heading1"/>
        <w:rPr>
          <w:u w:val="single"/>
        </w:rPr>
      </w:pPr>
      <w:r w:rsidRPr="004853E6">
        <w:rPr>
          <w:u w:val="single"/>
        </w:rPr>
        <w:t>Summary</w:t>
      </w:r>
    </w:p>
    <w:p w14:paraId="1102763A" w14:textId="056B1503" w:rsidR="004853E6" w:rsidRDefault="00CE2842" w:rsidP="004853E6">
      <w:r>
        <w:t xml:space="preserve">The summary page is intended allow quick processing to be </w:t>
      </w:r>
      <w:r w:rsidR="00527EF0">
        <w:t>done without going into the data.</w:t>
      </w:r>
    </w:p>
    <w:p w14:paraId="7811CB62" w14:textId="1CD02170" w:rsidR="005A667B" w:rsidRDefault="005A667B" w:rsidP="004853E6">
      <w:r>
        <w:t xml:space="preserve">Data can be loaded </w:t>
      </w:r>
      <w:r w:rsidR="002C2894">
        <w:t>from the “Select Folder” button. Then select a folder to load files from and use the succeeding interfaces to select which columns to load, filter to apply, and reductions to perform.</w:t>
      </w:r>
      <w:r w:rsidR="009262D2">
        <w:t xml:space="preserve"> Multiple data files can be loaded at once and stitched together</w:t>
      </w:r>
      <w:r w:rsidR="00CC2DE0">
        <w:t xml:space="preserve"> for when a test has been run in multiple parts</w:t>
      </w:r>
      <w:r w:rsidR="009262D2">
        <w:t>.</w:t>
      </w:r>
    </w:p>
    <w:p w14:paraId="31FCFF94" w14:textId="3B1E224A" w:rsidR="00223C5B" w:rsidRDefault="00223C5B" w:rsidP="004853E6">
      <w:r>
        <w:t xml:space="preserve">Once data is loaded, the “Graph Options” button can be used to quickly produce a </w:t>
      </w:r>
      <w:r w:rsidR="009262D2">
        <w:t>graph of the data with any file boundaries marked on the graph</w:t>
      </w:r>
      <w:r w:rsidR="002A780D">
        <w:t>.</w:t>
      </w:r>
    </w:p>
    <w:p w14:paraId="0E164E8C" w14:textId="31028C63" w:rsidR="00640C5F" w:rsidRDefault="00640C5F" w:rsidP="00640C5F">
      <w:pPr>
        <w:pStyle w:val="Heading1"/>
      </w:pPr>
      <w:r>
        <w:rPr>
          <w:u w:val="single"/>
        </w:rPr>
        <w:t>Data</w:t>
      </w:r>
    </w:p>
    <w:p w14:paraId="49D08CB4" w14:textId="6606F467" w:rsidR="00640C5F" w:rsidRDefault="00640C5F" w:rsidP="00640C5F">
      <w:r>
        <w:t xml:space="preserve">The </w:t>
      </w:r>
      <w:r w:rsidR="00E54495">
        <w:t xml:space="preserve">“Data” </w:t>
      </w:r>
      <w:r>
        <w:t xml:space="preserve">page </w:t>
      </w:r>
      <w:r w:rsidR="00E54495">
        <w:t>can be used to load, filter, and alter any loaded data.</w:t>
      </w:r>
      <w:r w:rsidR="00655EBF">
        <w:t xml:space="preserve"> Additionally, you can produce graphs and export data to a .csv file in its current state.</w:t>
      </w:r>
    </w:p>
    <w:p w14:paraId="33DB0BC1" w14:textId="072B179E" w:rsidR="00835BEF" w:rsidRDefault="00835BEF" w:rsidP="00640C5F">
      <w:r>
        <w:t>All graphs use excel ranges on the “Data” page so changes to the raw data should affect the produced graph.</w:t>
      </w:r>
    </w:p>
    <w:p w14:paraId="1B35CF5C" w14:textId="1E77909F" w:rsidR="00835BEF" w:rsidRDefault="00835BEF" w:rsidP="00835BEF">
      <w:pPr>
        <w:pStyle w:val="Heading1"/>
        <w:rPr>
          <w:u w:val="single"/>
        </w:rPr>
      </w:pPr>
      <w:r>
        <w:rPr>
          <w:u w:val="single"/>
        </w:rPr>
        <w:t>Settings</w:t>
      </w:r>
    </w:p>
    <w:p w14:paraId="113F00D6" w14:textId="77777777" w:rsidR="00835BEF" w:rsidRDefault="00835BEF" w:rsidP="00835BEF">
      <w:r>
        <w:t>The “Settings” page has some simple options for how the tool will run.</w:t>
      </w:r>
    </w:p>
    <w:p w14:paraId="6BF3E64C" w14:textId="30F5BE7A" w:rsidR="00835BEF" w:rsidRDefault="00835BEF" w:rsidP="00835BEF">
      <w:r>
        <w:t>The</w:t>
      </w:r>
      <w:r w:rsidRPr="00813A3E">
        <w:rPr>
          <w:u w:val="single"/>
        </w:rPr>
        <w:t xml:space="preserve"> log location</w:t>
      </w:r>
      <w:r>
        <w:t xml:space="preserve"> sets where detailed background logs will be written. These logs are primarily for debugging when the tool doesn’t work as intended.</w:t>
      </w:r>
    </w:p>
    <w:p w14:paraId="5E992649" w14:textId="72556391" w:rsidR="00835BEF" w:rsidRDefault="00835BEF" w:rsidP="00835BEF">
      <w:r>
        <w:t>The</w:t>
      </w:r>
      <w:r w:rsidRPr="00813A3E">
        <w:rPr>
          <w:u w:val="single"/>
        </w:rPr>
        <w:t xml:space="preserve"> config location</w:t>
      </w:r>
      <w:r>
        <w:t xml:space="preserve"> sets where the tool should look to find .json config files it will use to detect different file types. Please see the “Reporting Tool Config Guide” for advice on writing new file formats.</w:t>
      </w:r>
      <w:r w:rsidR="00B63C18">
        <w:t xml:space="preserve"> You can see which config has matched with each file in the log files.</w:t>
      </w:r>
    </w:p>
    <w:p w14:paraId="50D9AC42" w14:textId="5BF1D550" w:rsidR="0001013F" w:rsidRDefault="0001013F" w:rsidP="00835BEF">
      <w:r w:rsidRPr="00813A3E">
        <w:rPr>
          <w:u w:val="single"/>
        </w:rPr>
        <w:t>Default search location</w:t>
      </w:r>
      <w:r>
        <w:t xml:space="preserve"> indicates the base folder the tool will open to when the “Select Folder” button is pressed. This is intended to decrease search time by setting it to a common base folder.</w:t>
      </w:r>
    </w:p>
    <w:p w14:paraId="36C60A30" w14:textId="3486F451" w:rsidR="0001013F" w:rsidRDefault="0001013F" w:rsidP="00835BEF">
      <w:r>
        <w:t>The next three options dictate the internal operations of the backend processor which combines files together.</w:t>
      </w:r>
    </w:p>
    <w:p w14:paraId="474F2D59" w14:textId="44806831" w:rsidR="0001013F" w:rsidRDefault="0001013F" w:rsidP="00835BEF">
      <w:r w:rsidRPr="00813A3E">
        <w:rPr>
          <w:u w:val="single"/>
        </w:rPr>
        <w:t>Maximum file header lines</w:t>
      </w:r>
      <w:r>
        <w:t xml:space="preserve"> </w:t>
      </w:r>
      <w:r w:rsidR="00BE3985">
        <w:t>set</w:t>
      </w:r>
      <w:r>
        <w:t xml:space="preserve"> the max header size for a data file. It is an optimization which prevents the tool scanning the entire file just to parse simple header information.</w:t>
      </w:r>
    </w:p>
    <w:p w14:paraId="0E8E30D5" w14:textId="2E2EA8FB" w:rsidR="0001013F" w:rsidRDefault="0001013F" w:rsidP="00835BEF">
      <w:r w:rsidRPr="00813A3E">
        <w:rPr>
          <w:u w:val="single"/>
        </w:rPr>
        <w:t>Maximum laser off cycle length</w:t>
      </w:r>
      <w:r>
        <w:t xml:space="preserve"> sets the amount of time the tool will expect the laser to be OFF for as it cycles ON &amp; OFF. </w:t>
      </w:r>
      <w:r w:rsidR="00BE3985">
        <w:t>When a gap in the data exceeds this time, it is cut out (if Trim Blank Data = TRUE).</w:t>
      </w:r>
    </w:p>
    <w:p w14:paraId="0B2E8B35" w14:textId="304BDFC8" w:rsidR="00BE3985" w:rsidRDefault="00BE3985" w:rsidP="00835BEF">
      <w:r>
        <w:t xml:space="preserve">Trim blank data tells the tool </w:t>
      </w:r>
      <w:r w:rsidR="00813A3E">
        <w:t xml:space="preserve">whether to perform the trimming of erroneous data mentioned in </w:t>
      </w:r>
      <w:r w:rsidR="00813A3E" w:rsidRPr="00813A3E">
        <w:rPr>
          <w:u w:val="single"/>
        </w:rPr>
        <w:t>Maximum laser off cycle length</w:t>
      </w:r>
      <w:r w:rsidR="00813A3E">
        <w:t>. WARNING: In large data files, having trimming turned ON may significantly reduce performance.</w:t>
      </w:r>
    </w:p>
    <w:p w14:paraId="69D4BAAB" w14:textId="210A291C" w:rsidR="00726576" w:rsidRDefault="00726576" w:rsidP="00835BEF"/>
    <w:p w14:paraId="1DD7DBBC" w14:textId="39A50C26" w:rsidR="00726576" w:rsidRDefault="00726576" w:rsidP="00726576">
      <w:pPr>
        <w:pStyle w:val="Heading1"/>
      </w:pPr>
      <w:r>
        <w:rPr>
          <w:u w:val="single"/>
        </w:rPr>
        <w:lastRenderedPageBreak/>
        <w:t>DEBUGGING</w:t>
      </w:r>
    </w:p>
    <w:p w14:paraId="5F362E17" w14:textId="77777777" w:rsidR="00FB60F7" w:rsidRDefault="00726576" w:rsidP="00726576">
      <w:r>
        <w:t>When it may be useful reading the log file, “BurnInLog.txt”. In the event of an error which prevents the program from continuing, but can be recovered from to prevent crashing, the log file will be copied into a file name “BurnInErrLog.txt”.</w:t>
      </w:r>
    </w:p>
    <w:p w14:paraId="0BCFDA29" w14:textId="3BDEFFF2" w:rsidR="00726576" w:rsidRPr="00726576" w:rsidRDefault="00FB60F7" w:rsidP="00726576">
      <w:r>
        <w:t>In the event of an error you can’t get around, please talk to Graham Mitchell.</w:t>
      </w:r>
    </w:p>
    <w:sectPr w:rsidR="00726576" w:rsidRPr="00726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72"/>
    <w:rsid w:val="0001013F"/>
    <w:rsid w:val="000F4BA1"/>
    <w:rsid w:val="00223C5B"/>
    <w:rsid w:val="002A780D"/>
    <w:rsid w:val="002C2894"/>
    <w:rsid w:val="00302069"/>
    <w:rsid w:val="003B2D4A"/>
    <w:rsid w:val="004853E6"/>
    <w:rsid w:val="00527EF0"/>
    <w:rsid w:val="005554DD"/>
    <w:rsid w:val="005A667B"/>
    <w:rsid w:val="00640C5F"/>
    <w:rsid w:val="00655EBF"/>
    <w:rsid w:val="00726576"/>
    <w:rsid w:val="007F6572"/>
    <w:rsid w:val="00813A3E"/>
    <w:rsid w:val="00835BEF"/>
    <w:rsid w:val="009262D2"/>
    <w:rsid w:val="00B63C18"/>
    <w:rsid w:val="00BE3985"/>
    <w:rsid w:val="00C14F55"/>
    <w:rsid w:val="00CC2DE0"/>
    <w:rsid w:val="00CE2842"/>
    <w:rsid w:val="00E21604"/>
    <w:rsid w:val="00E22F35"/>
    <w:rsid w:val="00E54495"/>
    <w:rsid w:val="00EA2854"/>
    <w:rsid w:val="00FB6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9D0E"/>
  <w15:chartTrackingRefBased/>
  <w15:docId w15:val="{3320AE2D-7599-494F-B700-588AE635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F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F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Andrews</dc:creator>
  <cp:keywords/>
  <dc:description/>
  <cp:lastModifiedBy>Andrews, Ben</cp:lastModifiedBy>
  <cp:revision>17</cp:revision>
  <dcterms:created xsi:type="dcterms:W3CDTF">2022-08-01T00:56:00Z</dcterms:created>
  <dcterms:modified xsi:type="dcterms:W3CDTF">2022-08-08T16:03:00Z</dcterms:modified>
</cp:coreProperties>
</file>