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Presupuestos</w:t>
      </w:r>
      <w:r>
        <w:t xml:space="preserve"> </w:t>
      </w:r>
      <w:r>
        <w:t xml:space="preserve">comparativos</w:t>
      </w:r>
      <w:r>
        <w:t xml:space="preserve"> </w:t>
      </w:r>
      <w:r>
        <w:t xml:space="preserve">y</w:t>
      </w:r>
      <w:r>
        <w:t xml:space="preserve"> </w:t>
      </w:r>
      <w:r>
        <w:t xml:space="preserve">su</w:t>
      </w:r>
      <w:r>
        <w:t xml:space="preserve"> </w:t>
      </w:r>
      <w:r>
        <w:t xml:space="preserve">nivel</w:t>
      </w:r>
      <w:r>
        <w:t xml:space="preserve"> </w:t>
      </w:r>
      <w:r>
        <w:t xml:space="preserve">de</w:t>
      </w:r>
      <w:r>
        <w:t xml:space="preserve"> </w:t>
      </w:r>
      <w:r>
        <w:t xml:space="preserve">transparencia</w:t>
      </w:r>
    </w:p>
    <w:p>
      <w:pPr>
        <w:pStyle w:val="Subtitle"/>
      </w:pPr>
      <w:r>
        <w:t xml:space="preserve">Periodo</w:t>
      </w:r>
      <w:r>
        <w:t xml:space="preserve"> </w:t>
      </w:r>
      <w:r>
        <w:t xml:space="preserve">2020-2021</w:t>
      </w:r>
    </w:p>
    <w:p>
      <w:pPr>
        <w:pStyle w:val="Author"/>
      </w:pPr>
      <w:r>
        <w:t xml:space="preserve">Bruno</w:t>
      </w:r>
      <w:r>
        <w:t xml:space="preserve"> </w:t>
      </w:r>
      <w:r>
        <w:t xml:space="preserve">Tomás</w:t>
      </w:r>
      <w:r>
        <w:t xml:space="preserve"> </w:t>
      </w:r>
      <w:r>
        <w:t xml:space="preserve">Atonal</w:t>
      </w:r>
      <w:r>
        <w:t xml:space="preserve"> </w:t>
      </w:r>
      <w:r>
        <w:t xml:space="preserve">Hernández</w:t>
      </w:r>
    </w:p>
    <w:p>
      <w:pPr>
        <w:pStyle w:val="FirstParagraph"/>
      </w:pPr>
      <w:r>
        <w:t xml:space="preserve">El ejercicio fiscal 2020-2021 para los presupuestos legislativos se caracterizó por contener discrepancias menores entre las partidas aprobadas y devengadas a comparación de otros años, tanto por el número de congresos estatales con discrepancias por encima del Índice de Transparencia, como por los montos calculados en millones de pesos.</w:t>
      </w:r>
    </w:p>
    <w:p>
      <w:pPr>
        <w:pStyle w:val="BodyText"/>
      </w:pPr>
      <w:r>
        <w:t xml:space="preserve">De acuerdo con el Instituto Mexicano para la Competitividad (2021), cada año los presupuestos asignados para los congresos estatales han mostrado una tendencia decreciente en términos brutos en los últimos 5 años, por lo que cada año se les aprueba una partida presupuestal menor, y el presupuesto devengado varía a partir de la aprobación inicial. Sin embargo, esta asignación de fondos no incide necesariamente en los costos incurridos de cada congreso ni a la proporción que alcanza en función del número de diputados del que se compone.</w:t>
      </w:r>
    </w:p>
    <w:p>
      <w:pPr>
        <w:pStyle w:val="BodyText"/>
      </w:pPr>
      <w:r>
        <w:t xml:space="preserve">Para entender detenidamente la situación de cada congreso, se tomaron dos partidas presupuestales:</w:t>
      </w:r>
    </w:p>
    <w:p>
      <w:pPr>
        <w:numPr>
          <w:ilvl w:val="0"/>
          <w:numId w:val="1001"/>
        </w:numPr>
        <w:pStyle w:val="Compact"/>
      </w:pPr>
      <w:r>
        <w:t xml:space="preserve">Presupuestos aprobados: Provienen de los Presupuestos Legislativos, una parte se asigna a los congresos y el resto se utiliza para auditorías estatales.</w:t>
      </w:r>
    </w:p>
    <w:p>
      <w:pPr>
        <w:numPr>
          <w:ilvl w:val="0"/>
          <w:numId w:val="1001"/>
        </w:numPr>
        <w:pStyle w:val="Compact"/>
      </w:pPr>
      <w:r>
        <w:t xml:space="preserve">Presupuestos devengados: Presupuestos contemplados por cada congreso estatal para cubrir obligaciones contraídas por cada periodo electoral, principalmente en el número de diputados.</w:t>
      </w:r>
    </w:p>
    <w:p>
      <w:pPr>
        <w:pStyle w:val="FirstParagraph"/>
      </w:pPr>
      <w:r>
        <w:t xml:space="preserve">A su vez, las diferencias entre presupuestos devengados y aprobados se analizaron desde dos perspectivas: bruta o en millones de pesos, porcentual o neta. Esto con la finalidad de calcular el desempeño fiscal de cada congreso y sus excedentes en términos de transparencia.</w:t>
      </w:r>
    </w:p>
    <w:p>
      <w:pPr>
        <w:pStyle w:val="TableCaption"/>
      </w:pPr>
      <w:r>
        <w:t xml:space="preserve">Presupuestos legislativos por entidad</w:t>
      </w:r>
      <w:r>
        <w:t xml:space="preserve"> </w:t>
      </w:r>
      <w:r>
        <w:t xml:space="preserve">federativa en millones de pesos</w:t>
      </w:r>
    </w:p>
    <w:tbl>
      <w:tblPr>
        <w:tblStyle w:val="Table"/>
        <w:tblW w:type="pct" w:w="0.0"/>
        <w:tblLook w:firstRow="1" w:lastRow="0" w:firstColumn="0" w:lastColumn="0" w:noHBand="0" w:noVBand="0" w:val="0020"/>
        <w:tblCaption w:val="Presupuestos legislativos por entidad federativa en millones de pesos"/>
      </w:tblPr>
      <w:tblGrid/>
      <w:tr>
        <w:tc>
          <w:p>
            <w:pPr>
              <w:pStyle w:val="Compact"/>
              <w:jc w:val="center"/>
            </w:pPr>
            <w:r>
              <w:t xml:space="preserve">Entidad</w:t>
            </w:r>
          </w:p>
        </w:tc>
        <w:tc>
          <w:p>
            <w:pPr>
              <w:pStyle w:val="Compact"/>
              <w:jc w:val="center"/>
            </w:pPr>
            <w:r>
              <w:t xml:space="preserve">Presupuesto Aprobado</w:t>
            </w:r>
          </w:p>
        </w:tc>
        <w:tc>
          <w:p>
            <w:pPr>
              <w:pStyle w:val="Compact"/>
              <w:jc w:val="center"/>
            </w:pPr>
            <w:r>
              <w:t xml:space="preserve">Presupuesto Devengado</w:t>
            </w:r>
          </w:p>
        </w:tc>
      </w:tr>
      <w:tr>
        <w:tc>
          <w:p>
            <w:pPr>
              <w:pStyle w:val="Compact"/>
              <w:jc w:val="center"/>
            </w:pPr>
            <w:r>
              <w:t xml:space="preserve">Aguascalientes</w:t>
            </w:r>
          </w:p>
        </w:tc>
        <w:tc>
          <w:p>
            <w:pPr>
              <w:pStyle w:val="Compact"/>
              <w:jc w:val="center"/>
            </w:pPr>
            <w:r>
              <w:t xml:space="preserve">200</w:t>
            </w:r>
          </w:p>
        </w:tc>
        <w:tc>
          <w:p>
            <w:pPr>
              <w:pStyle w:val="Compact"/>
              <w:jc w:val="center"/>
            </w:pPr>
            <w:r>
              <w:t xml:space="preserve">226</w:t>
            </w:r>
          </w:p>
        </w:tc>
      </w:tr>
      <w:tr>
        <w:tc>
          <w:p>
            <w:pPr>
              <w:pStyle w:val="Compact"/>
              <w:jc w:val="center"/>
            </w:pPr>
            <w:r>
              <w:t xml:space="preserve">Baja California</w:t>
            </w:r>
          </w:p>
        </w:tc>
        <w:tc>
          <w:p>
            <w:pPr>
              <w:pStyle w:val="Compact"/>
              <w:jc w:val="center"/>
            </w:pPr>
            <w:r>
              <w:t xml:space="preserve">589</w:t>
            </w:r>
          </w:p>
        </w:tc>
        <w:tc>
          <w:p>
            <w:pPr>
              <w:pStyle w:val="Compact"/>
              <w:jc w:val="center"/>
            </w:pPr>
            <w:r>
              <w:t xml:space="preserve">589</w:t>
            </w:r>
          </w:p>
        </w:tc>
      </w:tr>
      <w:tr>
        <w:tc>
          <w:p>
            <w:pPr>
              <w:pStyle w:val="Compact"/>
              <w:jc w:val="center"/>
            </w:pPr>
            <w:r>
              <w:t xml:space="preserve">Baja California Sur</w:t>
            </w:r>
          </w:p>
        </w:tc>
        <w:tc>
          <w:p>
            <w:pPr>
              <w:pStyle w:val="Compact"/>
              <w:jc w:val="center"/>
            </w:pPr>
            <w:r>
              <w:t xml:space="preserve">234</w:t>
            </w:r>
          </w:p>
        </w:tc>
        <w:tc>
          <w:p>
            <w:pPr>
              <w:pStyle w:val="Compact"/>
              <w:jc w:val="center"/>
            </w:pPr>
            <w:r>
              <w:t xml:space="preserve">246</w:t>
            </w:r>
          </w:p>
        </w:tc>
      </w:tr>
      <w:tr>
        <w:tc>
          <w:p>
            <w:pPr>
              <w:pStyle w:val="Compact"/>
              <w:jc w:val="center"/>
            </w:pPr>
            <w:r>
              <w:t xml:space="preserve">Campeche</w:t>
            </w:r>
          </w:p>
        </w:tc>
        <w:tc>
          <w:p>
            <w:pPr>
              <w:pStyle w:val="Compact"/>
              <w:jc w:val="center"/>
            </w:pPr>
            <w:r>
              <w:t xml:space="preserve">243</w:t>
            </w:r>
          </w:p>
        </w:tc>
        <w:tc>
          <w:p>
            <w:pPr>
              <w:pStyle w:val="Compact"/>
              <w:jc w:val="center"/>
            </w:pPr>
            <w:r>
              <w:t xml:space="preserve">243</w:t>
            </w:r>
          </w:p>
        </w:tc>
      </w:tr>
      <w:tr>
        <w:tc>
          <w:p>
            <w:pPr>
              <w:pStyle w:val="Compact"/>
              <w:jc w:val="center"/>
            </w:pPr>
            <w:r>
              <w:t xml:space="preserve">Chiapas</w:t>
            </w:r>
          </w:p>
        </w:tc>
        <w:tc>
          <w:p>
            <w:pPr>
              <w:pStyle w:val="Compact"/>
              <w:jc w:val="center"/>
            </w:pPr>
            <w:r>
              <w:t xml:space="preserve">218</w:t>
            </w:r>
          </w:p>
        </w:tc>
        <w:tc>
          <w:p>
            <w:pPr>
              <w:pStyle w:val="Compact"/>
              <w:jc w:val="center"/>
            </w:pPr>
            <w:r>
              <w:t xml:space="preserve">213</w:t>
            </w:r>
          </w:p>
        </w:tc>
      </w:tr>
      <w:tr>
        <w:tc>
          <w:p>
            <w:pPr>
              <w:pStyle w:val="Compact"/>
              <w:jc w:val="center"/>
            </w:pPr>
            <w:r>
              <w:t xml:space="preserve">Chihuahua</w:t>
            </w:r>
          </w:p>
        </w:tc>
        <w:tc>
          <w:p>
            <w:pPr>
              <w:pStyle w:val="Compact"/>
              <w:jc w:val="center"/>
            </w:pPr>
            <w:r>
              <w:t xml:space="preserve">565</w:t>
            </w:r>
          </w:p>
        </w:tc>
        <w:tc>
          <w:p>
            <w:pPr>
              <w:pStyle w:val="Compact"/>
              <w:jc w:val="center"/>
            </w:pPr>
            <w:r>
              <w:t xml:space="preserve">492</w:t>
            </w:r>
          </w:p>
        </w:tc>
      </w:tr>
      <w:tr>
        <w:tc>
          <w:p>
            <w:pPr>
              <w:pStyle w:val="Compact"/>
              <w:jc w:val="center"/>
            </w:pPr>
            <w:r>
              <w:t xml:space="preserve">Ciudad de México</w:t>
            </w:r>
          </w:p>
        </w:tc>
        <w:tc>
          <w:p>
            <w:pPr>
              <w:pStyle w:val="Compact"/>
              <w:jc w:val="center"/>
            </w:pPr>
            <w:r>
              <w:t xml:space="preserve">1,766</w:t>
            </w:r>
          </w:p>
        </w:tc>
        <w:tc>
          <w:p>
            <w:pPr>
              <w:pStyle w:val="Compact"/>
              <w:jc w:val="center"/>
            </w:pPr>
            <w:r>
              <w:t xml:space="preserve">1,890</w:t>
            </w:r>
          </w:p>
        </w:tc>
      </w:tr>
      <w:tr>
        <w:tc>
          <w:p>
            <w:pPr>
              <w:pStyle w:val="Compact"/>
              <w:jc w:val="center"/>
            </w:pPr>
            <w:r>
              <w:t xml:space="preserve">Coahuila</w:t>
            </w:r>
          </w:p>
        </w:tc>
        <w:tc>
          <w:p>
            <w:pPr>
              <w:pStyle w:val="Compact"/>
              <w:jc w:val="center"/>
            </w:pPr>
            <w:r>
              <w:t xml:space="preserve">200</w:t>
            </w:r>
          </w:p>
        </w:tc>
        <w:tc>
          <w:p>
            <w:pPr>
              <w:pStyle w:val="Compact"/>
              <w:jc w:val="center"/>
            </w:pPr>
            <w:r>
              <w:t xml:space="preserve">244</w:t>
            </w:r>
          </w:p>
        </w:tc>
      </w:tr>
      <w:tr>
        <w:tc>
          <w:p>
            <w:pPr>
              <w:pStyle w:val="Compact"/>
              <w:jc w:val="center"/>
            </w:pPr>
            <w:r>
              <w:t xml:space="preserve">Colima</w:t>
            </w:r>
          </w:p>
        </w:tc>
        <w:tc>
          <w:p>
            <w:pPr>
              <w:pStyle w:val="Compact"/>
              <w:jc w:val="center"/>
            </w:pPr>
            <w:r>
              <w:t xml:space="preserve">115</w:t>
            </w:r>
          </w:p>
        </w:tc>
        <w:tc>
          <w:p>
            <w:pPr>
              <w:pStyle w:val="Compact"/>
              <w:jc w:val="center"/>
            </w:pPr>
            <w:r>
              <w:t xml:space="preserve">112</w:t>
            </w:r>
          </w:p>
        </w:tc>
      </w:tr>
      <w:tr>
        <w:tc>
          <w:p>
            <w:pPr>
              <w:pStyle w:val="Compact"/>
              <w:jc w:val="center"/>
            </w:pPr>
            <w:r>
              <w:t xml:space="preserve">Durango</w:t>
            </w:r>
          </w:p>
        </w:tc>
        <w:tc>
          <w:p>
            <w:pPr>
              <w:pStyle w:val="Compact"/>
              <w:jc w:val="center"/>
            </w:pPr>
            <w:r>
              <w:t xml:space="preserve">253</w:t>
            </w:r>
          </w:p>
        </w:tc>
        <w:tc>
          <w:p>
            <w:pPr>
              <w:pStyle w:val="Compact"/>
              <w:jc w:val="center"/>
            </w:pPr>
            <w:r>
              <w:t xml:space="preserve">312</w:t>
            </w:r>
          </w:p>
        </w:tc>
      </w:tr>
      <w:tr>
        <w:tc>
          <w:p>
            <w:pPr>
              <w:pStyle w:val="Compact"/>
              <w:jc w:val="center"/>
            </w:pPr>
            <w:r>
              <w:t xml:space="preserve">Estado de México</w:t>
            </w:r>
          </w:p>
        </w:tc>
        <w:tc>
          <w:p>
            <w:pPr>
              <w:pStyle w:val="Compact"/>
              <w:jc w:val="center"/>
            </w:pPr>
            <w:r>
              <w:t xml:space="preserve">1,634</w:t>
            </w:r>
          </w:p>
        </w:tc>
        <w:tc>
          <w:p>
            <w:pPr>
              <w:pStyle w:val="Compact"/>
              <w:jc w:val="center"/>
            </w:pPr>
            <w:r>
              <w:t xml:space="preserve">1,585</w:t>
            </w:r>
          </w:p>
        </w:tc>
      </w:tr>
      <w:tr>
        <w:tc>
          <w:p>
            <w:pPr>
              <w:pStyle w:val="Compact"/>
              <w:jc w:val="center"/>
            </w:pPr>
            <w:r>
              <w:t xml:space="preserve">Guanajuato</w:t>
            </w:r>
          </w:p>
        </w:tc>
        <w:tc>
          <w:p>
            <w:pPr>
              <w:pStyle w:val="Compact"/>
              <w:jc w:val="center"/>
            </w:pPr>
            <w:r>
              <w:t xml:space="preserve">708</w:t>
            </w:r>
          </w:p>
        </w:tc>
        <w:tc>
          <w:p>
            <w:pPr>
              <w:pStyle w:val="Compact"/>
              <w:jc w:val="center"/>
            </w:pPr>
            <w:r>
              <w:t xml:space="preserve">751</w:t>
            </w:r>
          </w:p>
        </w:tc>
      </w:tr>
      <w:tr>
        <w:tc>
          <w:p>
            <w:pPr>
              <w:pStyle w:val="Compact"/>
              <w:jc w:val="center"/>
            </w:pPr>
            <w:r>
              <w:t xml:space="preserve">Guerrero</w:t>
            </w:r>
          </w:p>
        </w:tc>
        <w:tc>
          <w:p>
            <w:pPr>
              <w:pStyle w:val="Compact"/>
              <w:jc w:val="center"/>
            </w:pPr>
            <w:r>
              <w:t xml:space="preserve">543</w:t>
            </w:r>
          </w:p>
        </w:tc>
        <w:tc>
          <w:p>
            <w:pPr>
              <w:pStyle w:val="Compact"/>
              <w:jc w:val="center"/>
            </w:pPr>
            <w:r>
              <w:t xml:space="preserve">527</w:t>
            </w:r>
          </w:p>
        </w:tc>
      </w:tr>
      <w:tr>
        <w:tc>
          <w:p>
            <w:pPr>
              <w:pStyle w:val="Compact"/>
              <w:jc w:val="center"/>
            </w:pPr>
            <w:r>
              <w:t xml:space="preserve">Hidalgo</w:t>
            </w:r>
          </w:p>
        </w:tc>
        <w:tc>
          <w:p>
            <w:pPr>
              <w:pStyle w:val="Compact"/>
              <w:jc w:val="center"/>
            </w:pPr>
            <w:r>
              <w:t xml:space="preserve">199</w:t>
            </w:r>
          </w:p>
        </w:tc>
        <w:tc>
          <w:p>
            <w:pPr>
              <w:pStyle w:val="Compact"/>
              <w:jc w:val="center"/>
            </w:pPr>
            <w:r>
              <w:t xml:space="preserve">205</w:t>
            </w:r>
          </w:p>
        </w:tc>
      </w:tr>
      <w:tr>
        <w:tc>
          <w:p>
            <w:pPr>
              <w:pStyle w:val="Compact"/>
              <w:jc w:val="center"/>
            </w:pPr>
            <w:r>
              <w:t xml:space="preserve">Jalisco</w:t>
            </w:r>
          </w:p>
        </w:tc>
        <w:tc>
          <w:p>
            <w:pPr>
              <w:pStyle w:val="Compact"/>
              <w:jc w:val="center"/>
            </w:pPr>
            <w:r>
              <w:t xml:space="preserve">916</w:t>
            </w:r>
          </w:p>
        </w:tc>
        <w:tc>
          <w:p>
            <w:pPr>
              <w:pStyle w:val="Compact"/>
              <w:jc w:val="center"/>
            </w:pPr>
            <w:r>
              <w:t xml:space="preserve">769</w:t>
            </w:r>
          </w:p>
        </w:tc>
      </w:tr>
      <w:tr>
        <w:tc>
          <w:p>
            <w:pPr>
              <w:pStyle w:val="Compact"/>
              <w:jc w:val="center"/>
            </w:pPr>
            <w:r>
              <w:t xml:space="preserve">Michoacán</w:t>
            </w:r>
          </w:p>
        </w:tc>
        <w:tc>
          <w:p>
            <w:pPr>
              <w:pStyle w:val="Compact"/>
              <w:jc w:val="center"/>
            </w:pPr>
            <w:r>
              <w:t xml:space="preserve">801</w:t>
            </w:r>
          </w:p>
        </w:tc>
        <w:tc>
          <w:p>
            <w:pPr>
              <w:pStyle w:val="Compact"/>
              <w:jc w:val="center"/>
            </w:pPr>
            <w:r>
              <w:t xml:space="preserve">817</w:t>
            </w:r>
          </w:p>
        </w:tc>
      </w:tr>
      <w:tr>
        <w:tc>
          <w:p>
            <w:pPr>
              <w:pStyle w:val="Compact"/>
              <w:jc w:val="center"/>
            </w:pPr>
            <w:r>
              <w:t xml:space="preserve">Morelos</w:t>
            </w:r>
          </w:p>
        </w:tc>
        <w:tc>
          <w:p>
            <w:pPr>
              <w:pStyle w:val="Compact"/>
              <w:jc w:val="center"/>
            </w:pPr>
            <w:r>
              <w:t xml:space="preserve">430</w:t>
            </w:r>
          </w:p>
        </w:tc>
        <w:tc>
          <w:p>
            <w:pPr>
              <w:pStyle w:val="Compact"/>
              <w:jc w:val="center"/>
            </w:pPr>
            <w:r>
              <w:t xml:space="preserve">425</w:t>
            </w:r>
          </w:p>
        </w:tc>
      </w:tr>
      <w:tr>
        <w:tc>
          <w:p>
            <w:pPr>
              <w:pStyle w:val="Compact"/>
              <w:jc w:val="center"/>
            </w:pPr>
            <w:r>
              <w:t xml:space="preserve">Nayarit</w:t>
            </w:r>
          </w:p>
        </w:tc>
        <w:tc>
          <w:p>
            <w:pPr>
              <w:pStyle w:val="Compact"/>
              <w:jc w:val="center"/>
            </w:pPr>
            <w:r>
              <w:t xml:space="preserve">337</w:t>
            </w:r>
          </w:p>
        </w:tc>
        <w:tc>
          <w:p>
            <w:pPr>
              <w:pStyle w:val="Compact"/>
              <w:jc w:val="center"/>
            </w:pPr>
            <w:r>
              <w:t xml:space="preserve">378</w:t>
            </w:r>
          </w:p>
        </w:tc>
      </w:tr>
      <w:tr>
        <w:tc>
          <w:p>
            <w:pPr>
              <w:pStyle w:val="Compact"/>
              <w:jc w:val="center"/>
            </w:pPr>
            <w:r>
              <w:t xml:space="preserve">Nuevo León</w:t>
            </w:r>
          </w:p>
        </w:tc>
        <w:tc>
          <w:p>
            <w:pPr>
              <w:pStyle w:val="Compact"/>
              <w:jc w:val="center"/>
            </w:pPr>
            <w:r>
              <w:t xml:space="preserve">370</w:t>
            </w:r>
          </w:p>
        </w:tc>
        <w:tc>
          <w:p>
            <w:pPr>
              <w:pStyle w:val="Compact"/>
              <w:jc w:val="center"/>
            </w:pPr>
            <w:r>
              <w:t xml:space="preserve">352</w:t>
            </w:r>
          </w:p>
        </w:tc>
      </w:tr>
      <w:tr>
        <w:tc>
          <w:p>
            <w:pPr>
              <w:pStyle w:val="Compact"/>
              <w:jc w:val="center"/>
            </w:pPr>
            <w:r>
              <w:t xml:space="preserve">Oaxaca</w:t>
            </w:r>
          </w:p>
        </w:tc>
        <w:tc>
          <w:p>
            <w:pPr>
              <w:pStyle w:val="Compact"/>
              <w:jc w:val="center"/>
            </w:pPr>
            <w:r>
              <w:t xml:space="preserve">0</w:t>
            </w:r>
          </w:p>
        </w:tc>
        <w:tc>
          <w:p>
            <w:pPr>
              <w:pStyle w:val="Compact"/>
              <w:jc w:val="center"/>
            </w:pPr>
            <w:r>
              <w:t xml:space="preserve">0</w:t>
            </w:r>
          </w:p>
        </w:tc>
      </w:tr>
      <w:tr>
        <w:tc>
          <w:p>
            <w:pPr>
              <w:pStyle w:val="Compact"/>
              <w:jc w:val="center"/>
            </w:pPr>
            <w:r>
              <w:t xml:space="preserve">Puebla</w:t>
            </w:r>
          </w:p>
        </w:tc>
        <w:tc>
          <w:p>
            <w:pPr>
              <w:pStyle w:val="Compact"/>
              <w:jc w:val="center"/>
            </w:pPr>
            <w:r>
              <w:t xml:space="preserve">224</w:t>
            </w:r>
          </w:p>
        </w:tc>
        <w:tc>
          <w:p>
            <w:pPr>
              <w:pStyle w:val="Compact"/>
              <w:jc w:val="center"/>
            </w:pPr>
            <w:r>
              <w:t xml:space="preserve">213</w:t>
            </w:r>
          </w:p>
        </w:tc>
      </w:tr>
      <w:tr>
        <w:tc>
          <w:p>
            <w:pPr>
              <w:pStyle w:val="Compact"/>
              <w:jc w:val="center"/>
            </w:pPr>
            <w:r>
              <w:t xml:space="preserve">Querétaro</w:t>
            </w:r>
          </w:p>
        </w:tc>
        <w:tc>
          <w:p>
            <w:pPr>
              <w:pStyle w:val="Compact"/>
              <w:jc w:val="center"/>
            </w:pPr>
            <w:r>
              <w:t xml:space="preserve">325</w:t>
            </w:r>
          </w:p>
        </w:tc>
        <w:tc>
          <w:p>
            <w:pPr>
              <w:pStyle w:val="Compact"/>
              <w:jc w:val="center"/>
            </w:pPr>
            <w:r>
              <w:t xml:space="preserve">309</w:t>
            </w:r>
          </w:p>
        </w:tc>
      </w:tr>
      <w:tr>
        <w:tc>
          <w:p>
            <w:pPr>
              <w:pStyle w:val="Compact"/>
              <w:jc w:val="center"/>
            </w:pPr>
            <w:r>
              <w:t xml:space="preserve">Quintana Roo</w:t>
            </w:r>
          </w:p>
        </w:tc>
        <w:tc>
          <w:p>
            <w:pPr>
              <w:pStyle w:val="Compact"/>
              <w:jc w:val="center"/>
            </w:pPr>
            <w:r>
              <w:t xml:space="preserve">486</w:t>
            </w:r>
          </w:p>
        </w:tc>
        <w:tc>
          <w:p>
            <w:pPr>
              <w:pStyle w:val="Compact"/>
              <w:jc w:val="center"/>
            </w:pPr>
            <w:r>
              <w:t xml:space="preserve">481</w:t>
            </w:r>
          </w:p>
        </w:tc>
      </w:tr>
      <w:tr>
        <w:tc>
          <w:p>
            <w:pPr>
              <w:pStyle w:val="Compact"/>
              <w:jc w:val="center"/>
            </w:pPr>
            <w:r>
              <w:t xml:space="preserve">San Luis Potosí</w:t>
            </w:r>
          </w:p>
        </w:tc>
        <w:tc>
          <w:p>
            <w:pPr>
              <w:pStyle w:val="Compact"/>
              <w:jc w:val="center"/>
            </w:pPr>
            <w:r>
              <w:t xml:space="preserve">323</w:t>
            </w:r>
          </w:p>
        </w:tc>
        <w:tc>
          <w:p>
            <w:pPr>
              <w:pStyle w:val="Compact"/>
              <w:jc w:val="center"/>
            </w:pPr>
            <w:r>
              <w:t xml:space="preserve">313</w:t>
            </w:r>
          </w:p>
        </w:tc>
      </w:tr>
      <w:tr>
        <w:tc>
          <w:p>
            <w:pPr>
              <w:pStyle w:val="Compact"/>
              <w:jc w:val="center"/>
            </w:pPr>
            <w:r>
              <w:t xml:space="preserve">Sinaloa</w:t>
            </w:r>
          </w:p>
        </w:tc>
        <w:tc>
          <w:p>
            <w:pPr>
              <w:pStyle w:val="Compact"/>
              <w:jc w:val="center"/>
            </w:pPr>
            <w:r>
              <w:t xml:space="preserve">459</w:t>
            </w:r>
          </w:p>
        </w:tc>
        <w:tc>
          <w:p>
            <w:pPr>
              <w:pStyle w:val="Compact"/>
              <w:jc w:val="center"/>
            </w:pPr>
            <w:r>
              <w:t xml:space="preserve">464</w:t>
            </w:r>
          </w:p>
        </w:tc>
      </w:tr>
      <w:tr>
        <w:tc>
          <w:p>
            <w:pPr>
              <w:pStyle w:val="Compact"/>
              <w:jc w:val="center"/>
            </w:pPr>
            <w:r>
              <w:t xml:space="preserve">Sonora</w:t>
            </w:r>
          </w:p>
        </w:tc>
        <w:tc>
          <w:p>
            <w:pPr>
              <w:pStyle w:val="Compact"/>
              <w:jc w:val="center"/>
            </w:pPr>
            <w:r>
              <w:t xml:space="preserve">796</w:t>
            </w:r>
          </w:p>
        </w:tc>
        <w:tc>
          <w:p>
            <w:pPr>
              <w:pStyle w:val="Compact"/>
              <w:jc w:val="center"/>
            </w:pPr>
            <w:r>
              <w:t xml:space="preserve">868</w:t>
            </w:r>
          </w:p>
        </w:tc>
      </w:tr>
      <w:tr>
        <w:tc>
          <w:p>
            <w:pPr>
              <w:pStyle w:val="Compact"/>
              <w:jc w:val="center"/>
            </w:pPr>
            <w:r>
              <w:t xml:space="preserve">Tabasco</w:t>
            </w:r>
          </w:p>
        </w:tc>
        <w:tc>
          <w:p>
            <w:pPr>
              <w:pStyle w:val="Compact"/>
              <w:jc w:val="center"/>
            </w:pPr>
            <w:r>
              <w:t xml:space="preserve">260</w:t>
            </w:r>
          </w:p>
        </w:tc>
        <w:tc>
          <w:p>
            <w:pPr>
              <w:pStyle w:val="Compact"/>
              <w:jc w:val="center"/>
            </w:pPr>
            <w:r>
              <w:t xml:space="preserve">260</w:t>
            </w:r>
          </w:p>
        </w:tc>
      </w:tr>
      <w:tr>
        <w:tc>
          <w:p>
            <w:pPr>
              <w:pStyle w:val="Compact"/>
              <w:jc w:val="center"/>
            </w:pPr>
            <w:r>
              <w:t xml:space="preserve">Tamaulipas</w:t>
            </w:r>
          </w:p>
        </w:tc>
        <w:tc>
          <w:p>
            <w:pPr>
              <w:pStyle w:val="Compact"/>
              <w:jc w:val="center"/>
            </w:pPr>
            <w:r>
              <w:t xml:space="preserve">182</w:t>
            </w:r>
          </w:p>
        </w:tc>
        <w:tc>
          <w:p>
            <w:pPr>
              <w:pStyle w:val="Compact"/>
              <w:jc w:val="center"/>
            </w:pPr>
            <w:r>
              <w:t xml:space="preserve">204</w:t>
            </w:r>
          </w:p>
        </w:tc>
      </w:tr>
      <w:tr>
        <w:tc>
          <w:p>
            <w:pPr>
              <w:pStyle w:val="Compact"/>
              <w:jc w:val="center"/>
            </w:pPr>
            <w:r>
              <w:t xml:space="preserve">Tlaxcala</w:t>
            </w:r>
          </w:p>
        </w:tc>
        <w:tc>
          <w:p>
            <w:pPr>
              <w:pStyle w:val="Compact"/>
              <w:jc w:val="center"/>
            </w:pPr>
            <w:r>
              <w:t xml:space="preserve">253</w:t>
            </w:r>
          </w:p>
        </w:tc>
        <w:tc>
          <w:p>
            <w:pPr>
              <w:pStyle w:val="Compact"/>
              <w:jc w:val="center"/>
            </w:pPr>
            <w:r>
              <w:t xml:space="preserve">279</w:t>
            </w:r>
          </w:p>
        </w:tc>
      </w:tr>
      <w:tr>
        <w:tc>
          <w:p>
            <w:pPr>
              <w:pStyle w:val="Compact"/>
              <w:jc w:val="center"/>
            </w:pPr>
            <w:r>
              <w:t xml:space="preserve">Veracruz</w:t>
            </w:r>
          </w:p>
        </w:tc>
        <w:tc>
          <w:p>
            <w:pPr>
              <w:pStyle w:val="Compact"/>
              <w:jc w:val="center"/>
            </w:pPr>
            <w:r>
              <w:t xml:space="preserve">776</w:t>
            </w:r>
          </w:p>
        </w:tc>
        <w:tc>
          <w:p>
            <w:pPr>
              <w:pStyle w:val="Compact"/>
              <w:jc w:val="center"/>
            </w:pPr>
            <w:r>
              <w:t xml:space="preserve">799</w:t>
            </w:r>
          </w:p>
        </w:tc>
      </w:tr>
      <w:tr>
        <w:tc>
          <w:p>
            <w:pPr>
              <w:pStyle w:val="Compact"/>
              <w:jc w:val="center"/>
            </w:pPr>
            <w:r>
              <w:t xml:space="preserve">Yucatán</w:t>
            </w:r>
          </w:p>
        </w:tc>
        <w:tc>
          <w:p>
            <w:pPr>
              <w:pStyle w:val="Compact"/>
              <w:jc w:val="center"/>
            </w:pPr>
            <w:r>
              <w:t xml:space="preserve">150</w:t>
            </w:r>
          </w:p>
        </w:tc>
        <w:tc>
          <w:p>
            <w:pPr>
              <w:pStyle w:val="Compact"/>
              <w:jc w:val="center"/>
            </w:pPr>
            <w:r>
              <w:t xml:space="preserve">155</w:t>
            </w:r>
          </w:p>
        </w:tc>
      </w:tr>
      <w:tr>
        <w:tc>
          <w:p>
            <w:pPr>
              <w:pStyle w:val="Compact"/>
              <w:jc w:val="center"/>
            </w:pPr>
            <w:r>
              <w:t xml:space="preserve">Zacatecas</w:t>
            </w:r>
          </w:p>
        </w:tc>
        <w:tc>
          <w:p>
            <w:pPr>
              <w:pStyle w:val="Compact"/>
              <w:jc w:val="center"/>
            </w:pPr>
            <w:r>
              <w:t xml:space="preserve">295</w:t>
            </w:r>
          </w:p>
        </w:tc>
        <w:tc>
          <w:p>
            <w:pPr>
              <w:pStyle w:val="Compact"/>
              <w:jc w:val="center"/>
            </w:pPr>
            <w:r>
              <w:t xml:space="preserve">324</w:t>
            </w:r>
          </w:p>
        </w:tc>
      </w:tr>
    </w:tbl>
    <w:p>
      <w:pPr>
        <w:pStyle w:val="BodyText"/>
      </w:pPr>
      <w:r>
        <w:rPr>
          <w:bCs/>
          <w:b/>
        </w:rPr>
        <w:t xml:space="preserve">Note:</w:t>
      </w:r>
      <w:r>
        <w:t xml:space="preserve"> </w:t>
      </w:r>
      <w:r>
        <w:rPr>
          <w:vertAlign w:val="superscript"/>
        </w:rPr>
        <w:t xml:space="preserve">a</w:t>
      </w:r>
      <w:r>
        <w:t xml:space="preserve"> </w:t>
      </w:r>
      <w:r>
        <w:t xml:space="preserve">Fuente: Elaboración propia con datos del</w:t>
      </w:r>
      <w:r>
        <w:t xml:space="preserve"> </w:t>
      </w:r>
      <w:r>
        <w:t xml:space="preserve">Instituto Mexicano para la Competitividad (2021).</w:t>
      </w:r>
    </w:p>
    <w:p>
      <w:pPr>
        <w:pStyle w:val="BodyText"/>
      </w:pPr>
      <w:r>
        <w:t xml:space="preserve">Para el caso de Oaxaca no se contó con cifras de utilidad para el análisis presente, por lo que es el único congreso que no forma parte de los siguientes análisis.</w:t>
      </w:r>
    </w:p>
    <w:p>
      <w:pPr>
        <w:pStyle w:val="BodyText"/>
      </w:pPr>
      <w:r>
        <w:drawing>
          <wp:inline>
            <wp:extent cx="5334000" cy="3809999"/>
            <wp:effectExtent b="0" l="0" r="0" t="0"/>
            <wp:docPr descr="" title="" id="1" name="Picture"/>
            <a:graphic>
              <a:graphicData uri="http://schemas.openxmlformats.org/drawingml/2006/picture">
                <pic:pic>
                  <pic:nvPicPr>
                    <pic:cNvPr descr="reporte_files/figure-docx/plt_1-1.png" id="0" name="Picture"/>
                    <pic:cNvPicPr>
                      <a:picLocks noChangeArrowheads="1" noChangeAspect="1"/>
                    </pic:cNvPicPr>
                  </pic:nvPicPr>
                  <pic:blipFill>
                    <a:blip r:embed="rId2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 primera instancia destacan entidades como Ciudad de México y Jalisco por la gran diferencia entre sus presupuestos. Otras entidades tuvieron diferencias poco visibles como Veracruz, otras no tuvieron diferencia alguna o es a duras penas perceptible como en el caso de Michoacán. Esto denota la gestión irregular de fondos de cada congreso, lo que evidencia la falta de vigilancia por parte de organismos reguladores a nivel federal, así como de la ciudadanía mexicana.</w:t>
      </w:r>
    </w:p>
    <w:p>
      <w:pPr>
        <w:pStyle w:val="BodyText"/>
      </w:pPr>
      <w:r>
        <w:t xml:space="preserve">Puebla no destaca por tener presupuestos elevados a comparación de los primeros 10 estados en esta gráfica, y tampoco tiene una diferencia entre sus presupuestos tan elevada como otros estados, por lo que su discrepancia no destaca en la gráfica.</w:t>
      </w:r>
    </w:p>
    <w:p>
      <w:pPr>
        <w:pStyle w:val="BodyText"/>
      </w:pPr>
      <w:r>
        <w:drawing>
          <wp:inline>
            <wp:extent cx="5334000" cy="2489199"/>
            <wp:effectExtent b="0" l="0" r="0" t="0"/>
            <wp:docPr descr="" title="" id="1" name="Picture"/>
            <a:graphic>
              <a:graphicData uri="http://schemas.openxmlformats.org/drawingml/2006/picture">
                <pic:pic>
                  <pic:nvPicPr>
                    <pic:cNvPr descr="reporte_files/figure-docx/plt_3-1.png" id="0" name="Picture"/>
                    <pic:cNvPicPr>
                      <a:picLocks noChangeArrowheads="1" noChangeAspect="1"/>
                    </pic:cNvPicPr>
                  </pic:nvPicPr>
                  <pic:blipFill>
                    <a:blip r:embed="rId21"/>
                    <a:stretch>
                      <a:fillRect/>
                    </a:stretch>
                  </pic:blipFill>
                  <pic:spPr bwMode="auto">
                    <a:xfrm>
                      <a:off x="0" y="0"/>
                      <a:ext cx="5334000" cy="2489199"/>
                    </a:xfrm>
                    <a:prstGeom prst="rect">
                      <a:avLst/>
                    </a:prstGeom>
                    <a:noFill/>
                    <a:ln w="9525">
                      <a:noFill/>
                      <a:headEnd/>
                      <a:tailEnd/>
                    </a:ln>
                  </pic:spPr>
                </pic:pic>
              </a:graphicData>
            </a:graphic>
          </wp:inline>
        </w:drawing>
      </w:r>
    </w:p>
    <w:p>
      <w:pPr>
        <w:pStyle w:val="BodyText"/>
      </w:pPr>
      <w:r>
        <w:t xml:space="preserve">Ciudad de México desembolsó 124 millones de pesos más del presupuesto que se le aprobó inicialmente, le sigue Sonora con 72 millones y Durango con 58. Esto significa que 16 congresos estatales devengaron más dinero del que se les aprobó, por lo que cuentan con un déficit superior a un millón de pesos para el periodo correspondiente.</w:t>
      </w:r>
    </w:p>
    <w:p>
      <w:pPr>
        <w:pStyle w:val="BodyText"/>
      </w:pPr>
      <w:r>
        <w:drawing>
          <wp:inline>
            <wp:extent cx="5334000" cy="2489199"/>
            <wp:effectExtent b="0" l="0" r="0" t="0"/>
            <wp:docPr descr="" title="" id="1" name="Picture"/>
            <a:graphic>
              <a:graphicData uri="http://schemas.openxmlformats.org/drawingml/2006/picture">
                <pic:pic>
                  <pic:nvPicPr>
                    <pic:cNvPr descr="reporte_files/figure-docx/plt_4-1.png" id="0" name="Picture"/>
                    <pic:cNvPicPr>
                      <a:picLocks noChangeArrowheads="1" noChangeAspect="1"/>
                    </pic:cNvPicPr>
                  </pic:nvPicPr>
                  <pic:blipFill>
                    <a:blip r:embed="rId22"/>
                    <a:stretch>
                      <a:fillRect/>
                    </a:stretch>
                  </pic:blipFill>
                  <pic:spPr bwMode="auto">
                    <a:xfrm>
                      <a:off x="0" y="0"/>
                      <a:ext cx="5334000" cy="2489199"/>
                    </a:xfrm>
                    <a:prstGeom prst="rect">
                      <a:avLst/>
                    </a:prstGeom>
                    <a:noFill/>
                    <a:ln w="9525">
                      <a:noFill/>
                      <a:headEnd/>
                      <a:tailEnd/>
                    </a:ln>
                  </pic:spPr>
                </pic:pic>
              </a:graphicData>
            </a:graphic>
          </wp:inline>
        </w:drawing>
      </w:r>
    </w:p>
    <w:p>
      <w:pPr>
        <w:pStyle w:val="BodyText"/>
      </w:pPr>
      <w:r>
        <w:t xml:space="preserve">Jalisco no devengó 147 millones de pesos de su presupuesto aprobado, le siguen Chihuahua con 73 millones, Estado de México con 49, Querétaro y Puebla con 16 millones respectivamente, por lo que 12 congresos consiguieron un superávit mayor a un millón de pesos para el periodo 2020-2021. Solo 4 congresos no tuvieron un déficit o un superávit mayor o menor a un millón de pesos.</w:t>
      </w:r>
    </w:p>
    <w:p>
      <w:pPr>
        <w:pStyle w:val="BodyText"/>
      </w:pPr>
      <w:r>
        <w:t xml:space="preserve">Puebla es el séptimo estado con mejor desempeño fiscal y el séptimo en no rebasar su presupuesto aprobado, por lo que, en términos brutos, no incurrió en un déficit para el periodo correspondiente.</w:t>
      </w:r>
    </w:p>
    <w:p>
      <w:pPr>
        <w:pStyle w:val="BodyText"/>
      </w:pPr>
      <w:r>
        <w:drawing>
          <wp:inline>
            <wp:extent cx="5334000" cy="4622799"/>
            <wp:effectExtent b="0" l="0" r="0" t="0"/>
            <wp:docPr descr="" title="" id="1" name="Picture"/>
            <a:graphic>
              <a:graphicData uri="http://schemas.openxmlformats.org/drawingml/2006/picture">
                <pic:pic>
                  <pic:nvPicPr>
                    <pic:cNvPr descr="reporte_files/figure-docx/plt_percent-1.png" id="0" name="Picture"/>
                    <pic:cNvPicPr>
                      <a:picLocks noChangeArrowheads="1" noChangeAspect="1"/>
                    </pic:cNvPicPr>
                  </pic:nvPicPr>
                  <pic:blipFill>
                    <a:blip r:embed="rId23"/>
                    <a:stretch>
                      <a:fillRect/>
                    </a:stretch>
                  </pic:blipFill>
                  <pic:spPr bwMode="auto">
                    <a:xfrm>
                      <a:off x="0" y="0"/>
                      <a:ext cx="5334000" cy="4622799"/>
                    </a:xfrm>
                    <a:prstGeom prst="rect">
                      <a:avLst/>
                    </a:prstGeom>
                    <a:noFill/>
                    <a:ln w="9525">
                      <a:noFill/>
                      <a:headEnd/>
                      <a:tailEnd/>
                    </a:ln>
                  </pic:spPr>
                </pic:pic>
              </a:graphicData>
            </a:graphic>
          </wp:inline>
        </w:drawing>
      </w:r>
    </w:p>
    <w:p>
      <w:pPr>
        <w:pStyle w:val="BodyText"/>
      </w:pPr>
      <w:r>
        <w:t xml:space="preserve">En términos porcentuales, el congreso de Durango presenta la diferencia positiva más grande con 23%, seguido de Coahuila con 22% y Aguascalientes con 13%. Las entidades en rojo tuvieron un déficit en términos porcentuales entre sus presupuestos devengados y aprobados. Por otro lado, Jalisco tuvo la variación negativa más grande con -16%, seguido de Chihuahua con -13%, Nuevo León y Puebla con -5% respectivamente. Los congresos en azul claro tuvieron un superávit en términos porcentuales entre sus presupuestos devengados y aprobados. De acuerdo con los datos presentados, el congreso de Puebla es el cuarto congreso con mejor desempeño fiscal en términos porcentuales para el periodo 2020-2021.</w:t>
      </w:r>
    </w:p>
    <w:bookmarkStart w:id="25" w:name="presupuestos-y-costo-por-diputado"/>
    <w:p>
      <w:pPr>
        <w:pStyle w:val="Heading2"/>
      </w:pPr>
      <w:r>
        <w:t xml:space="preserve">Presupuestos y costo por diputado</w:t>
      </w:r>
    </w:p>
    <w:p>
      <w:pPr>
        <w:pStyle w:val="FirstParagraph"/>
      </w:pPr>
      <w:r>
        <w:t xml:space="preserve">A pesar de que cada congreso recibe presupuesto en función de la extensión territorial, la población y el ingreso promedio de cada entidad federativa (IMCO, 2021), el presupuesto asignado incide de formas distintas en cada congreso a partir del número de diputados que lo compone.</w:t>
      </w:r>
    </w:p>
    <w:p>
      <w:pPr>
        <w:pStyle w:val="BodyText"/>
      </w:pPr>
      <w:r>
        <w:t xml:space="preserve">Hay dos indicadores importantes para entender el costo-beneficio de la composición de cada congreso, estos son:</w:t>
      </w:r>
    </w:p>
    <w:p>
      <w:pPr>
        <w:numPr>
          <w:ilvl w:val="0"/>
          <w:numId w:val="1002"/>
        </w:numPr>
        <w:pStyle w:val="Compact"/>
      </w:pPr>
      <w:r>
        <w:t xml:space="preserve">Presupuesto por diputado: el presupuesto aprobado entre el número de diputatos.</w:t>
      </w:r>
    </w:p>
    <w:p>
      <w:pPr>
        <w:numPr>
          <w:ilvl w:val="0"/>
          <w:numId w:val="1002"/>
        </w:numPr>
        <w:pStyle w:val="Compact"/>
      </w:pPr>
      <w:r>
        <w:t xml:space="preserve">Costo por diputado: el presupuesto devengado entre el número de diputados.</w:t>
      </w:r>
    </w:p>
    <w:p>
      <w:pPr>
        <w:pStyle w:val="FirstParagraph"/>
      </w:pPr>
      <w:r>
        <w:t xml:space="preserve">De esta forma podemos entender más a detalle los déficits y superávits calculados anteriormente en función del número de diputados.</w:t>
      </w:r>
    </w:p>
    <w:p>
      <w:pPr>
        <w:pStyle w:val="TableCaption"/>
      </w:pPr>
      <w:r>
        <w:t xml:space="preserve">Costo-Beneficio por diputado en millones de pesos</w:t>
      </w:r>
    </w:p>
    <w:tbl>
      <w:tblPr>
        <w:tblStyle w:val="Table"/>
        <w:tblW w:type="pct" w:w="5000.0"/>
        <w:tblLook w:firstRow="1" w:lastRow="0" w:firstColumn="0" w:lastColumn="0" w:noHBand="0" w:noVBand="0" w:val="0020"/>
        <w:tblCaption w:val="Costo-Beneficio por diputado en millones de pesos"/>
      </w:tblPr>
      <w:tblGrid>
        <w:gridCol w:w="1540"/>
        <w:gridCol w:w="1906"/>
        <w:gridCol w:w="1466"/>
        <w:gridCol w:w="1540"/>
        <w:gridCol w:w="1466"/>
      </w:tblGrid>
      <w:tr>
        <w:tc>
          <w:p>
            <w:pPr>
              <w:pStyle w:val="Compact"/>
              <w:jc w:val="center"/>
            </w:pPr>
            <w:r>
              <w:t xml:space="preserve">Entidad</w:t>
            </w:r>
          </w:p>
        </w:tc>
        <w:tc>
          <w:p>
            <w:pPr>
              <w:pStyle w:val="Compact"/>
              <w:jc w:val="center"/>
            </w:pPr>
            <w:r>
              <w:t xml:space="preserve">Presupuesto por diputado</w:t>
            </w:r>
          </w:p>
        </w:tc>
        <w:tc>
          <w:p>
            <w:pPr>
              <w:pStyle w:val="Compact"/>
              <w:jc w:val="center"/>
            </w:pPr>
            <w:r>
              <w:t xml:space="preserve">Costo por diputado</w:t>
            </w:r>
          </w:p>
        </w:tc>
        <w:tc>
          <w:p>
            <w:pPr>
              <w:pStyle w:val="Compact"/>
              <w:jc w:val="center"/>
            </w:pPr>
            <w:r>
              <w:t xml:space="preserve">Número de diputados</w:t>
            </w:r>
          </w:p>
        </w:tc>
        <w:tc>
          <w:p>
            <w:pPr>
              <w:pStyle w:val="Compact"/>
              <w:jc w:val="center"/>
            </w:pPr>
            <w:r>
              <w:t xml:space="preserve">Saldo por diputado</w:t>
            </w:r>
          </w:p>
        </w:tc>
      </w:tr>
      <w:tr>
        <w:tc>
          <w:p>
            <w:pPr>
              <w:pStyle w:val="Compact"/>
              <w:jc w:val="center"/>
            </w:pPr>
            <w:r>
              <w:t xml:space="preserve">Jalisco</w:t>
            </w:r>
          </w:p>
        </w:tc>
        <w:tc>
          <w:p>
            <w:pPr>
              <w:pStyle w:val="Compact"/>
              <w:jc w:val="center"/>
            </w:pPr>
            <w:r>
              <w:t xml:space="preserve">24</w:t>
            </w:r>
          </w:p>
        </w:tc>
        <w:tc>
          <w:p>
            <w:pPr>
              <w:pStyle w:val="Compact"/>
              <w:jc w:val="center"/>
            </w:pPr>
            <w:r>
              <w:t xml:space="preserve">20</w:t>
            </w:r>
          </w:p>
        </w:tc>
        <w:tc>
          <w:p>
            <w:pPr>
              <w:pStyle w:val="Compact"/>
              <w:jc w:val="center"/>
            </w:pPr>
            <w:r>
              <w:t xml:space="preserve">38</w:t>
            </w:r>
          </w:p>
        </w:tc>
        <w:tc>
          <w:p>
            <w:pPr>
              <w:pStyle w:val="Compact"/>
              <w:jc w:val="center"/>
            </w:pPr>
            <w:r>
              <w:t xml:space="preserve">4</w:t>
            </w:r>
          </w:p>
        </w:tc>
      </w:tr>
      <w:tr>
        <w:tc>
          <w:p>
            <w:pPr>
              <w:pStyle w:val="Compact"/>
              <w:jc w:val="center"/>
            </w:pPr>
            <w:r>
              <w:t xml:space="preserve">Chihuahua</w:t>
            </w:r>
          </w:p>
        </w:tc>
        <w:tc>
          <w:p>
            <w:pPr>
              <w:pStyle w:val="Compact"/>
              <w:jc w:val="center"/>
            </w:pPr>
            <w:r>
              <w:t xml:space="preserve">17</w:t>
            </w:r>
          </w:p>
        </w:tc>
        <w:tc>
          <w:p>
            <w:pPr>
              <w:pStyle w:val="Compact"/>
              <w:jc w:val="center"/>
            </w:pPr>
            <w:r>
              <w:t xml:space="preserve">15</w:t>
            </w:r>
          </w:p>
        </w:tc>
        <w:tc>
          <w:p>
            <w:pPr>
              <w:pStyle w:val="Compact"/>
              <w:jc w:val="center"/>
            </w:pPr>
            <w:r>
              <w:t xml:space="preserve">33</w:t>
            </w:r>
          </w:p>
        </w:tc>
        <w:tc>
          <w:p>
            <w:pPr>
              <w:pStyle w:val="Compact"/>
              <w:jc w:val="center"/>
            </w:pPr>
            <w:r>
              <w:t xml:space="preserve">2</w:t>
            </w:r>
          </w:p>
        </w:tc>
      </w:tr>
      <w:tr>
        <w:tc>
          <w:p>
            <w:pPr>
              <w:pStyle w:val="Compact"/>
              <w:jc w:val="center"/>
            </w:pPr>
            <w:r>
              <w:t xml:space="preserve">Colima</w:t>
            </w:r>
          </w:p>
        </w:tc>
        <w:tc>
          <w:p>
            <w:pPr>
              <w:pStyle w:val="Compact"/>
              <w:jc w:val="center"/>
            </w:pPr>
            <w:r>
              <w:t xml:space="preserve">5</w:t>
            </w:r>
          </w:p>
        </w:tc>
        <w:tc>
          <w:p>
            <w:pPr>
              <w:pStyle w:val="Compact"/>
              <w:jc w:val="center"/>
            </w:pPr>
            <w:r>
              <w:t xml:space="preserve">4</w:t>
            </w:r>
          </w:p>
        </w:tc>
        <w:tc>
          <w:p>
            <w:pPr>
              <w:pStyle w:val="Compact"/>
              <w:jc w:val="center"/>
            </w:pPr>
            <w:r>
              <w:t xml:space="preserve">25</w:t>
            </w:r>
          </w:p>
        </w:tc>
        <w:tc>
          <w:p>
            <w:pPr>
              <w:pStyle w:val="Compact"/>
              <w:jc w:val="center"/>
            </w:pPr>
            <w:r>
              <w:t xml:space="preserve">1</w:t>
            </w:r>
          </w:p>
        </w:tc>
      </w:tr>
      <w:tr>
        <w:tc>
          <w:p>
            <w:pPr>
              <w:pStyle w:val="Compact"/>
              <w:jc w:val="center"/>
            </w:pPr>
            <w:r>
              <w:t xml:space="preserve">Estado de México</w:t>
            </w:r>
          </w:p>
        </w:tc>
        <w:tc>
          <w:p>
            <w:pPr>
              <w:pStyle w:val="Compact"/>
              <w:jc w:val="center"/>
            </w:pPr>
            <w:r>
              <w:t xml:space="preserve">22</w:t>
            </w:r>
          </w:p>
        </w:tc>
        <w:tc>
          <w:p>
            <w:pPr>
              <w:pStyle w:val="Compact"/>
              <w:jc w:val="center"/>
            </w:pPr>
            <w:r>
              <w:t xml:space="preserve">21</w:t>
            </w:r>
          </w:p>
        </w:tc>
        <w:tc>
          <w:p>
            <w:pPr>
              <w:pStyle w:val="Compact"/>
              <w:jc w:val="center"/>
            </w:pPr>
            <w:r>
              <w:t xml:space="preserve">75</w:t>
            </w:r>
          </w:p>
        </w:tc>
        <w:tc>
          <w:p>
            <w:pPr>
              <w:pStyle w:val="Compact"/>
              <w:jc w:val="center"/>
            </w:pPr>
            <w:r>
              <w:t xml:space="preserve">1</w:t>
            </w:r>
          </w:p>
        </w:tc>
      </w:tr>
      <w:tr>
        <w:tc>
          <w:p>
            <w:pPr>
              <w:pStyle w:val="Compact"/>
              <w:jc w:val="center"/>
            </w:pPr>
            <w:r>
              <w:t xml:space="preserve">Guerrero</w:t>
            </w:r>
          </w:p>
        </w:tc>
        <w:tc>
          <w:p>
            <w:pPr>
              <w:pStyle w:val="Compact"/>
              <w:jc w:val="center"/>
            </w:pPr>
            <w:r>
              <w:t xml:space="preserve">12</w:t>
            </w:r>
          </w:p>
        </w:tc>
        <w:tc>
          <w:p>
            <w:pPr>
              <w:pStyle w:val="Compact"/>
              <w:jc w:val="center"/>
            </w:pPr>
            <w:r>
              <w:t xml:space="preserve">11</w:t>
            </w:r>
          </w:p>
        </w:tc>
        <w:tc>
          <w:p>
            <w:pPr>
              <w:pStyle w:val="Compact"/>
              <w:jc w:val="center"/>
            </w:pPr>
            <w:r>
              <w:t xml:space="preserve">46</w:t>
            </w:r>
          </w:p>
        </w:tc>
        <w:tc>
          <w:p>
            <w:pPr>
              <w:pStyle w:val="Compact"/>
              <w:jc w:val="center"/>
            </w:pPr>
            <w:r>
              <w:t xml:space="preserve">1</w:t>
            </w:r>
          </w:p>
        </w:tc>
      </w:tr>
      <w:tr>
        <w:tc>
          <w:p>
            <w:pPr>
              <w:pStyle w:val="Compact"/>
              <w:jc w:val="center"/>
            </w:pPr>
            <w:r>
              <w:t xml:space="preserve">Nuevo León</w:t>
            </w:r>
          </w:p>
        </w:tc>
        <w:tc>
          <w:p>
            <w:pPr>
              <w:pStyle w:val="Compact"/>
              <w:jc w:val="center"/>
            </w:pPr>
            <w:r>
              <w:t xml:space="preserve">9</w:t>
            </w:r>
          </w:p>
        </w:tc>
        <w:tc>
          <w:p>
            <w:pPr>
              <w:pStyle w:val="Compact"/>
              <w:jc w:val="center"/>
            </w:pPr>
            <w:r>
              <w:t xml:space="preserve">8</w:t>
            </w:r>
          </w:p>
        </w:tc>
        <w:tc>
          <w:p>
            <w:pPr>
              <w:pStyle w:val="Compact"/>
              <w:jc w:val="center"/>
            </w:pPr>
            <w:r>
              <w:t xml:space="preserve">42</w:t>
            </w:r>
          </w:p>
        </w:tc>
        <w:tc>
          <w:p>
            <w:pPr>
              <w:pStyle w:val="Compact"/>
              <w:jc w:val="center"/>
            </w:pPr>
            <w:r>
              <w:t xml:space="preserve">1</w:t>
            </w:r>
          </w:p>
        </w:tc>
      </w:tr>
      <w:tr>
        <w:tc>
          <w:p>
            <w:pPr>
              <w:pStyle w:val="Compact"/>
              <w:jc w:val="center"/>
            </w:pPr>
            <w:r>
              <w:t xml:space="preserve">Querétaro</w:t>
            </w:r>
          </w:p>
        </w:tc>
        <w:tc>
          <w:p>
            <w:pPr>
              <w:pStyle w:val="Compact"/>
              <w:jc w:val="center"/>
            </w:pPr>
            <w:r>
              <w:t xml:space="preserve">13</w:t>
            </w:r>
          </w:p>
        </w:tc>
        <w:tc>
          <w:p>
            <w:pPr>
              <w:pStyle w:val="Compact"/>
              <w:jc w:val="center"/>
            </w:pPr>
            <w:r>
              <w:t xml:space="preserve">12</w:t>
            </w:r>
          </w:p>
        </w:tc>
        <w:tc>
          <w:p>
            <w:pPr>
              <w:pStyle w:val="Compact"/>
              <w:jc w:val="center"/>
            </w:pPr>
            <w:r>
              <w:t xml:space="preserve">25</w:t>
            </w:r>
          </w:p>
        </w:tc>
        <w:tc>
          <w:p>
            <w:pPr>
              <w:pStyle w:val="Compact"/>
              <w:jc w:val="center"/>
            </w:pPr>
            <w:r>
              <w:t xml:space="preserve">1</w:t>
            </w:r>
          </w:p>
        </w:tc>
      </w:tr>
      <w:tr>
        <w:tc>
          <w:p>
            <w:pPr>
              <w:pStyle w:val="Compact"/>
              <w:jc w:val="center"/>
            </w:pPr>
            <w:r>
              <w:t xml:space="preserve">Baja California</w:t>
            </w:r>
          </w:p>
        </w:tc>
        <w:tc>
          <w:p>
            <w:pPr>
              <w:pStyle w:val="Compact"/>
              <w:jc w:val="center"/>
            </w:pPr>
            <w:r>
              <w:t xml:space="preserve">24</w:t>
            </w:r>
          </w:p>
        </w:tc>
        <w:tc>
          <w:p>
            <w:pPr>
              <w:pStyle w:val="Compact"/>
              <w:jc w:val="center"/>
            </w:pPr>
            <w:r>
              <w:t xml:space="preserve">24</w:t>
            </w:r>
          </w:p>
        </w:tc>
        <w:tc>
          <w:p>
            <w:pPr>
              <w:pStyle w:val="Compact"/>
              <w:jc w:val="center"/>
            </w:pPr>
            <w:r>
              <w:t xml:space="preserve">25</w:t>
            </w:r>
          </w:p>
        </w:tc>
        <w:tc>
          <w:p>
            <w:pPr>
              <w:pStyle w:val="Compact"/>
              <w:jc w:val="center"/>
            </w:pPr>
            <w:r>
              <w:t xml:space="preserve">0</w:t>
            </w:r>
          </w:p>
        </w:tc>
      </w:tr>
      <w:tr>
        <w:tc>
          <w:p>
            <w:pPr>
              <w:pStyle w:val="Compact"/>
              <w:jc w:val="center"/>
            </w:pPr>
            <w:r>
              <w:t xml:space="preserve">Campeche</w:t>
            </w:r>
          </w:p>
        </w:tc>
        <w:tc>
          <w:p>
            <w:pPr>
              <w:pStyle w:val="Compact"/>
              <w:jc w:val="center"/>
            </w:pPr>
            <w:r>
              <w:t xml:space="preserve">7</w:t>
            </w:r>
          </w:p>
        </w:tc>
        <w:tc>
          <w:p>
            <w:pPr>
              <w:pStyle w:val="Compact"/>
              <w:jc w:val="center"/>
            </w:pPr>
            <w:r>
              <w:t xml:space="preserve">7</w:t>
            </w:r>
          </w:p>
        </w:tc>
        <w:tc>
          <w:p>
            <w:pPr>
              <w:pStyle w:val="Compact"/>
              <w:jc w:val="center"/>
            </w:pPr>
            <w:r>
              <w:t xml:space="preserve">35</w:t>
            </w:r>
          </w:p>
        </w:tc>
        <w:tc>
          <w:p>
            <w:pPr>
              <w:pStyle w:val="Compact"/>
              <w:jc w:val="center"/>
            </w:pPr>
            <w:r>
              <w:t xml:space="preserve">0</w:t>
            </w:r>
          </w:p>
        </w:tc>
      </w:tr>
      <w:tr>
        <w:tc>
          <w:p>
            <w:pPr>
              <w:pStyle w:val="Compact"/>
              <w:jc w:val="center"/>
            </w:pPr>
            <w:r>
              <w:t xml:space="preserve">Chiapas</w:t>
            </w:r>
          </w:p>
        </w:tc>
        <w:tc>
          <w:p>
            <w:pPr>
              <w:pStyle w:val="Compact"/>
              <w:jc w:val="center"/>
            </w:pPr>
            <w:r>
              <w:t xml:space="preserve">5</w:t>
            </w:r>
          </w:p>
        </w:tc>
        <w:tc>
          <w:p>
            <w:pPr>
              <w:pStyle w:val="Compact"/>
              <w:jc w:val="center"/>
            </w:pPr>
            <w:r>
              <w:t xml:space="preserve">5</w:t>
            </w:r>
          </w:p>
        </w:tc>
        <w:tc>
          <w:p>
            <w:pPr>
              <w:pStyle w:val="Compact"/>
              <w:jc w:val="center"/>
            </w:pPr>
            <w:r>
              <w:t xml:space="preserve">40</w:t>
            </w:r>
          </w:p>
        </w:tc>
        <w:tc>
          <w:p>
            <w:pPr>
              <w:pStyle w:val="Compact"/>
              <w:jc w:val="center"/>
            </w:pPr>
            <w:r>
              <w:t xml:space="preserve">0</w:t>
            </w:r>
          </w:p>
        </w:tc>
      </w:tr>
      <w:tr>
        <w:tc>
          <w:p>
            <w:pPr>
              <w:pStyle w:val="Compact"/>
              <w:jc w:val="center"/>
            </w:pPr>
            <w:r>
              <w:t xml:space="preserve">Hidalgo</w:t>
            </w:r>
          </w:p>
        </w:tc>
        <w:tc>
          <w:p>
            <w:pPr>
              <w:pStyle w:val="Compact"/>
              <w:jc w:val="center"/>
            </w:pPr>
            <w:r>
              <w:t xml:space="preserve">7</w:t>
            </w:r>
          </w:p>
        </w:tc>
        <w:tc>
          <w:p>
            <w:pPr>
              <w:pStyle w:val="Compact"/>
              <w:jc w:val="center"/>
            </w:pPr>
            <w:r>
              <w:t xml:space="preserve">7</w:t>
            </w:r>
          </w:p>
        </w:tc>
        <w:tc>
          <w:p>
            <w:pPr>
              <w:pStyle w:val="Compact"/>
              <w:jc w:val="center"/>
            </w:pPr>
            <w:r>
              <w:t xml:space="preserve">30</w:t>
            </w:r>
          </w:p>
        </w:tc>
        <w:tc>
          <w:p>
            <w:pPr>
              <w:pStyle w:val="Compact"/>
              <w:jc w:val="center"/>
            </w:pPr>
            <w:r>
              <w:t xml:space="preserve">0</w:t>
            </w:r>
          </w:p>
        </w:tc>
      </w:tr>
      <w:tr>
        <w:tc>
          <w:p>
            <w:pPr>
              <w:pStyle w:val="Compact"/>
              <w:jc w:val="center"/>
            </w:pPr>
            <w:r>
              <w:t xml:space="preserve">Michoacán</w:t>
            </w:r>
          </w:p>
        </w:tc>
        <w:tc>
          <w:p>
            <w:pPr>
              <w:pStyle w:val="Compact"/>
              <w:jc w:val="center"/>
            </w:pPr>
            <w:r>
              <w:t xml:space="preserve">20</w:t>
            </w:r>
          </w:p>
        </w:tc>
        <w:tc>
          <w:p>
            <w:pPr>
              <w:pStyle w:val="Compact"/>
              <w:jc w:val="center"/>
            </w:pPr>
            <w:r>
              <w:t xml:space="preserve">20</w:t>
            </w:r>
          </w:p>
        </w:tc>
        <w:tc>
          <w:p>
            <w:pPr>
              <w:pStyle w:val="Compact"/>
              <w:jc w:val="center"/>
            </w:pPr>
            <w:r>
              <w:t xml:space="preserve">40</w:t>
            </w:r>
          </w:p>
        </w:tc>
        <w:tc>
          <w:p>
            <w:pPr>
              <w:pStyle w:val="Compact"/>
              <w:jc w:val="center"/>
            </w:pPr>
            <w:r>
              <w:t xml:space="preserve">0</w:t>
            </w:r>
          </w:p>
        </w:tc>
      </w:tr>
      <w:tr>
        <w:tc>
          <w:p>
            <w:pPr>
              <w:pStyle w:val="Compact"/>
              <w:jc w:val="center"/>
            </w:pPr>
            <w:r>
              <w:t xml:space="preserve">Morelos</w:t>
            </w:r>
          </w:p>
        </w:tc>
        <w:tc>
          <w:p>
            <w:pPr>
              <w:pStyle w:val="Compact"/>
              <w:jc w:val="center"/>
            </w:pPr>
            <w:r>
              <w:t xml:space="preserve">21</w:t>
            </w:r>
          </w:p>
        </w:tc>
        <w:tc>
          <w:p>
            <w:pPr>
              <w:pStyle w:val="Compact"/>
              <w:jc w:val="center"/>
            </w:pPr>
            <w:r>
              <w:t xml:space="preserve">21</w:t>
            </w:r>
          </w:p>
        </w:tc>
        <w:tc>
          <w:p>
            <w:pPr>
              <w:pStyle w:val="Compact"/>
              <w:jc w:val="center"/>
            </w:pPr>
            <w:r>
              <w:t xml:space="preserve">20</w:t>
            </w:r>
          </w:p>
        </w:tc>
        <w:tc>
          <w:p>
            <w:pPr>
              <w:pStyle w:val="Compact"/>
              <w:jc w:val="center"/>
            </w:pPr>
            <w:r>
              <w:t xml:space="preserve">0</w:t>
            </w:r>
          </w:p>
        </w:tc>
      </w:tr>
      <w:tr>
        <w:tc>
          <w:p>
            <w:pPr>
              <w:pStyle w:val="Compact"/>
              <w:jc w:val="center"/>
            </w:pPr>
            <w:r>
              <w:t xml:space="preserve">Oaxaca</w:t>
            </w:r>
          </w:p>
        </w:tc>
        <w:tc>
          <w:p>
            <w:pPr>
              <w:pStyle w:val="Compact"/>
              <w:jc w:val="center"/>
            </w:pPr>
            <w:r>
              <w:t xml:space="preserve">0</w:t>
            </w:r>
          </w:p>
        </w:tc>
        <w:tc>
          <w:p>
            <w:pPr>
              <w:pStyle w:val="Compact"/>
              <w:jc w:val="center"/>
            </w:pPr>
            <w:r>
              <w:t xml:space="preserve">0</w:t>
            </w:r>
          </w:p>
        </w:tc>
        <w:tc>
          <w:p>
            <w:pPr>
              <w:pStyle w:val="Compact"/>
              <w:jc w:val="center"/>
            </w:pPr>
            <w:r>
              <w:t xml:space="preserve">42</w:t>
            </w:r>
          </w:p>
        </w:tc>
        <w:tc>
          <w:p>
            <w:pPr>
              <w:pStyle w:val="Compact"/>
              <w:jc w:val="center"/>
            </w:pPr>
            <w:r>
              <w:t xml:space="preserve">0</w:t>
            </w:r>
          </w:p>
        </w:tc>
      </w:tr>
      <w:tr>
        <w:tc>
          <w:p>
            <w:pPr>
              <w:pStyle w:val="Compact"/>
              <w:jc w:val="center"/>
            </w:pPr>
            <w:r>
              <w:t xml:space="preserve">Puebla</w:t>
            </w:r>
          </w:p>
        </w:tc>
        <w:tc>
          <w:p>
            <w:pPr>
              <w:pStyle w:val="Compact"/>
              <w:jc w:val="center"/>
            </w:pPr>
            <w:r>
              <w:t xml:space="preserve">5</w:t>
            </w:r>
          </w:p>
        </w:tc>
        <w:tc>
          <w:p>
            <w:pPr>
              <w:pStyle w:val="Compact"/>
              <w:jc w:val="center"/>
            </w:pPr>
            <w:r>
              <w:t xml:space="preserve">5</w:t>
            </w:r>
          </w:p>
        </w:tc>
        <w:tc>
          <w:p>
            <w:pPr>
              <w:pStyle w:val="Compact"/>
              <w:jc w:val="center"/>
            </w:pPr>
            <w:r>
              <w:t xml:space="preserve">41</w:t>
            </w:r>
          </w:p>
        </w:tc>
        <w:tc>
          <w:p>
            <w:pPr>
              <w:pStyle w:val="Compact"/>
              <w:jc w:val="center"/>
            </w:pPr>
            <w:r>
              <w:t xml:space="preserve">0</w:t>
            </w:r>
          </w:p>
        </w:tc>
      </w:tr>
      <w:tr>
        <w:tc>
          <w:p>
            <w:pPr>
              <w:pStyle w:val="Compact"/>
              <w:jc w:val="center"/>
            </w:pPr>
            <w:r>
              <w:t xml:space="preserve">Quintana Roo</w:t>
            </w:r>
          </w:p>
        </w:tc>
        <w:tc>
          <w:p>
            <w:pPr>
              <w:pStyle w:val="Compact"/>
              <w:jc w:val="center"/>
            </w:pPr>
            <w:r>
              <w:t xml:space="preserve">19</w:t>
            </w:r>
          </w:p>
        </w:tc>
        <w:tc>
          <w:p>
            <w:pPr>
              <w:pStyle w:val="Compact"/>
              <w:jc w:val="center"/>
            </w:pPr>
            <w:r>
              <w:t xml:space="preserve">19</w:t>
            </w:r>
          </w:p>
        </w:tc>
        <w:tc>
          <w:p>
            <w:pPr>
              <w:pStyle w:val="Compact"/>
              <w:jc w:val="center"/>
            </w:pPr>
            <w:r>
              <w:t xml:space="preserve">25</w:t>
            </w:r>
          </w:p>
        </w:tc>
        <w:tc>
          <w:p>
            <w:pPr>
              <w:pStyle w:val="Compact"/>
              <w:jc w:val="center"/>
            </w:pPr>
            <w:r>
              <w:t xml:space="preserve">0</w:t>
            </w:r>
          </w:p>
        </w:tc>
      </w:tr>
      <w:tr>
        <w:tc>
          <w:p>
            <w:pPr>
              <w:pStyle w:val="Compact"/>
              <w:jc w:val="center"/>
            </w:pPr>
            <w:r>
              <w:t xml:space="preserve">San Luis Potosí</w:t>
            </w:r>
          </w:p>
        </w:tc>
        <w:tc>
          <w:p>
            <w:pPr>
              <w:pStyle w:val="Compact"/>
              <w:jc w:val="center"/>
            </w:pPr>
            <w:r>
              <w:t xml:space="preserve">12</w:t>
            </w:r>
          </w:p>
        </w:tc>
        <w:tc>
          <w:p>
            <w:pPr>
              <w:pStyle w:val="Compact"/>
              <w:jc w:val="center"/>
            </w:pPr>
            <w:r>
              <w:t xml:space="preserve">12</w:t>
            </w:r>
          </w:p>
        </w:tc>
        <w:tc>
          <w:p>
            <w:pPr>
              <w:pStyle w:val="Compact"/>
              <w:jc w:val="center"/>
            </w:pPr>
            <w:r>
              <w:t xml:space="preserve">27</w:t>
            </w:r>
          </w:p>
        </w:tc>
        <w:tc>
          <w:p>
            <w:pPr>
              <w:pStyle w:val="Compact"/>
              <w:jc w:val="center"/>
            </w:pPr>
            <w:r>
              <w:t xml:space="preserve">0</w:t>
            </w:r>
          </w:p>
        </w:tc>
      </w:tr>
      <w:tr>
        <w:tc>
          <w:p>
            <w:pPr>
              <w:pStyle w:val="Compact"/>
              <w:jc w:val="center"/>
            </w:pPr>
            <w:r>
              <w:t xml:space="preserve">Tabasco</w:t>
            </w:r>
          </w:p>
        </w:tc>
        <w:tc>
          <w:p>
            <w:pPr>
              <w:pStyle w:val="Compact"/>
              <w:jc w:val="center"/>
            </w:pPr>
            <w:r>
              <w:t xml:space="preserve">7</w:t>
            </w:r>
          </w:p>
        </w:tc>
        <w:tc>
          <w:p>
            <w:pPr>
              <w:pStyle w:val="Compact"/>
              <w:jc w:val="center"/>
            </w:pPr>
            <w:r>
              <w:t xml:space="preserve">7</w:t>
            </w:r>
          </w:p>
        </w:tc>
        <w:tc>
          <w:p>
            <w:pPr>
              <w:pStyle w:val="Compact"/>
              <w:jc w:val="center"/>
            </w:pPr>
            <w:r>
              <w:t xml:space="preserve">35</w:t>
            </w:r>
          </w:p>
        </w:tc>
        <w:tc>
          <w:p>
            <w:pPr>
              <w:pStyle w:val="Compact"/>
              <w:jc w:val="center"/>
            </w:pPr>
            <w:r>
              <w:t xml:space="preserve">0</w:t>
            </w:r>
          </w:p>
        </w:tc>
      </w:tr>
      <w:tr>
        <w:tc>
          <w:p>
            <w:pPr>
              <w:pStyle w:val="Compact"/>
              <w:jc w:val="center"/>
            </w:pPr>
            <w:r>
              <w:t xml:space="preserve">Veracruz</w:t>
            </w:r>
          </w:p>
        </w:tc>
        <w:tc>
          <w:p>
            <w:pPr>
              <w:pStyle w:val="Compact"/>
              <w:jc w:val="center"/>
            </w:pPr>
            <w:r>
              <w:t xml:space="preserve">16</w:t>
            </w:r>
          </w:p>
        </w:tc>
        <w:tc>
          <w:p>
            <w:pPr>
              <w:pStyle w:val="Compact"/>
              <w:jc w:val="center"/>
            </w:pPr>
            <w:r>
              <w:t xml:space="preserve">16</w:t>
            </w:r>
          </w:p>
        </w:tc>
        <w:tc>
          <w:p>
            <w:pPr>
              <w:pStyle w:val="Compact"/>
              <w:jc w:val="center"/>
            </w:pPr>
            <w:r>
              <w:t xml:space="preserve">50</w:t>
            </w:r>
          </w:p>
        </w:tc>
        <w:tc>
          <w:p>
            <w:pPr>
              <w:pStyle w:val="Compact"/>
              <w:jc w:val="center"/>
            </w:pPr>
            <w:r>
              <w:t xml:space="preserve">0</w:t>
            </w:r>
          </w:p>
        </w:tc>
      </w:tr>
      <w:tr>
        <w:tc>
          <w:p>
            <w:pPr>
              <w:pStyle w:val="Compact"/>
              <w:jc w:val="center"/>
            </w:pPr>
            <w:r>
              <w:t xml:space="preserve">Yucatán</w:t>
            </w:r>
          </w:p>
        </w:tc>
        <w:tc>
          <w:p>
            <w:pPr>
              <w:pStyle w:val="Compact"/>
              <w:jc w:val="center"/>
            </w:pPr>
            <w:r>
              <w:t xml:space="preserve">6</w:t>
            </w:r>
          </w:p>
        </w:tc>
        <w:tc>
          <w:p>
            <w:pPr>
              <w:pStyle w:val="Compact"/>
              <w:jc w:val="center"/>
            </w:pPr>
            <w:r>
              <w:t xml:space="preserve">6</w:t>
            </w:r>
          </w:p>
        </w:tc>
        <w:tc>
          <w:p>
            <w:pPr>
              <w:pStyle w:val="Compact"/>
              <w:jc w:val="center"/>
            </w:pPr>
            <w:r>
              <w:t xml:space="preserve">25</w:t>
            </w:r>
          </w:p>
        </w:tc>
        <w:tc>
          <w:p>
            <w:pPr>
              <w:pStyle w:val="Compact"/>
              <w:jc w:val="center"/>
            </w:pPr>
            <w:r>
              <w:t xml:space="preserve">0</w:t>
            </w:r>
          </w:p>
        </w:tc>
      </w:tr>
      <w:tr>
        <w:tc>
          <w:p>
            <w:pPr>
              <w:pStyle w:val="Compact"/>
              <w:jc w:val="center"/>
            </w:pPr>
            <w:r>
              <w:t xml:space="preserve">Aguascalientes</w:t>
            </w:r>
          </w:p>
        </w:tc>
        <w:tc>
          <w:p>
            <w:pPr>
              <w:pStyle w:val="Compact"/>
              <w:jc w:val="center"/>
            </w:pPr>
            <w:r>
              <w:t xml:space="preserve">7</w:t>
            </w:r>
          </w:p>
        </w:tc>
        <w:tc>
          <w:p>
            <w:pPr>
              <w:pStyle w:val="Compact"/>
              <w:jc w:val="center"/>
            </w:pPr>
            <w:r>
              <w:t xml:space="preserve">8</w:t>
            </w:r>
          </w:p>
        </w:tc>
        <w:tc>
          <w:p>
            <w:pPr>
              <w:pStyle w:val="Compact"/>
              <w:jc w:val="center"/>
            </w:pPr>
            <w:r>
              <w:t xml:space="preserve">27</w:t>
            </w:r>
          </w:p>
        </w:tc>
        <w:tc>
          <w:p>
            <w:pPr>
              <w:pStyle w:val="Compact"/>
              <w:jc w:val="center"/>
            </w:pPr>
            <w:r>
              <w:t xml:space="preserve">-1</w:t>
            </w:r>
          </w:p>
        </w:tc>
      </w:tr>
      <w:tr>
        <w:tc>
          <w:p>
            <w:pPr>
              <w:pStyle w:val="Compact"/>
              <w:jc w:val="center"/>
            </w:pPr>
            <w:r>
              <w:t xml:space="preserve">Baja California Sur</w:t>
            </w:r>
          </w:p>
        </w:tc>
        <w:tc>
          <w:p>
            <w:pPr>
              <w:pStyle w:val="Compact"/>
              <w:jc w:val="center"/>
            </w:pPr>
            <w:r>
              <w:t xml:space="preserve">11</w:t>
            </w:r>
          </w:p>
        </w:tc>
        <w:tc>
          <w:p>
            <w:pPr>
              <w:pStyle w:val="Compact"/>
              <w:jc w:val="center"/>
            </w:pPr>
            <w:r>
              <w:t xml:space="preserve">12</w:t>
            </w:r>
          </w:p>
        </w:tc>
        <w:tc>
          <w:p>
            <w:pPr>
              <w:pStyle w:val="Compact"/>
              <w:jc w:val="center"/>
            </w:pPr>
            <w:r>
              <w:t xml:space="preserve">21</w:t>
            </w:r>
          </w:p>
        </w:tc>
        <w:tc>
          <w:p>
            <w:pPr>
              <w:pStyle w:val="Compact"/>
              <w:jc w:val="center"/>
            </w:pPr>
            <w:r>
              <w:t xml:space="preserve">-1</w:t>
            </w:r>
          </w:p>
        </w:tc>
      </w:tr>
      <w:tr>
        <w:tc>
          <w:p>
            <w:pPr>
              <w:pStyle w:val="Compact"/>
              <w:jc w:val="center"/>
            </w:pPr>
            <w:r>
              <w:t xml:space="preserve">Guanajuato</w:t>
            </w:r>
          </w:p>
        </w:tc>
        <w:tc>
          <w:p>
            <w:pPr>
              <w:pStyle w:val="Compact"/>
              <w:jc w:val="center"/>
            </w:pPr>
            <w:r>
              <w:t xml:space="preserve">20</w:t>
            </w:r>
          </w:p>
        </w:tc>
        <w:tc>
          <w:p>
            <w:pPr>
              <w:pStyle w:val="Compact"/>
              <w:jc w:val="center"/>
            </w:pPr>
            <w:r>
              <w:t xml:space="preserve">21</w:t>
            </w:r>
          </w:p>
        </w:tc>
        <w:tc>
          <w:p>
            <w:pPr>
              <w:pStyle w:val="Compact"/>
              <w:jc w:val="center"/>
            </w:pPr>
            <w:r>
              <w:t xml:space="preserve">36</w:t>
            </w:r>
          </w:p>
        </w:tc>
        <w:tc>
          <w:p>
            <w:pPr>
              <w:pStyle w:val="Compact"/>
              <w:jc w:val="center"/>
            </w:pPr>
            <w:r>
              <w:t xml:space="preserve">-1</w:t>
            </w:r>
          </w:p>
        </w:tc>
      </w:tr>
      <w:tr>
        <w:tc>
          <w:p>
            <w:pPr>
              <w:pStyle w:val="Compact"/>
              <w:jc w:val="center"/>
            </w:pPr>
            <w:r>
              <w:t xml:space="preserve">Sinaloa</w:t>
            </w:r>
          </w:p>
        </w:tc>
        <w:tc>
          <w:p>
            <w:pPr>
              <w:pStyle w:val="Compact"/>
              <w:jc w:val="center"/>
            </w:pPr>
            <w:r>
              <w:t xml:space="preserve">11</w:t>
            </w:r>
          </w:p>
        </w:tc>
        <w:tc>
          <w:p>
            <w:pPr>
              <w:pStyle w:val="Compact"/>
              <w:jc w:val="center"/>
            </w:pPr>
            <w:r>
              <w:t xml:space="preserve">12</w:t>
            </w:r>
          </w:p>
        </w:tc>
        <w:tc>
          <w:p>
            <w:pPr>
              <w:pStyle w:val="Compact"/>
              <w:jc w:val="center"/>
            </w:pPr>
            <w:r>
              <w:t xml:space="preserve">40</w:t>
            </w:r>
          </w:p>
        </w:tc>
        <w:tc>
          <w:p>
            <w:pPr>
              <w:pStyle w:val="Compact"/>
              <w:jc w:val="center"/>
            </w:pPr>
            <w:r>
              <w:t xml:space="preserve">-1</w:t>
            </w:r>
          </w:p>
        </w:tc>
      </w:tr>
      <w:tr>
        <w:tc>
          <w:p>
            <w:pPr>
              <w:pStyle w:val="Compact"/>
              <w:jc w:val="center"/>
            </w:pPr>
            <w:r>
              <w:t xml:space="preserve">Tamaulipas</w:t>
            </w:r>
          </w:p>
        </w:tc>
        <w:tc>
          <w:p>
            <w:pPr>
              <w:pStyle w:val="Compact"/>
              <w:jc w:val="center"/>
            </w:pPr>
            <w:r>
              <w:t xml:space="preserve">5</w:t>
            </w:r>
          </w:p>
        </w:tc>
        <w:tc>
          <w:p>
            <w:pPr>
              <w:pStyle w:val="Compact"/>
              <w:jc w:val="center"/>
            </w:pPr>
            <w:r>
              <w:t xml:space="preserve">6</w:t>
            </w:r>
          </w:p>
        </w:tc>
        <w:tc>
          <w:p>
            <w:pPr>
              <w:pStyle w:val="Compact"/>
              <w:jc w:val="center"/>
            </w:pPr>
            <w:r>
              <w:t xml:space="preserve">36</w:t>
            </w:r>
          </w:p>
        </w:tc>
        <w:tc>
          <w:p>
            <w:pPr>
              <w:pStyle w:val="Compact"/>
              <w:jc w:val="center"/>
            </w:pPr>
            <w:r>
              <w:t xml:space="preserve">-1</w:t>
            </w:r>
          </w:p>
        </w:tc>
      </w:tr>
      <w:tr>
        <w:tc>
          <w:p>
            <w:pPr>
              <w:pStyle w:val="Compact"/>
              <w:jc w:val="center"/>
            </w:pPr>
            <w:r>
              <w:t xml:space="preserve">Tlaxcala</w:t>
            </w:r>
          </w:p>
        </w:tc>
        <w:tc>
          <w:p>
            <w:pPr>
              <w:pStyle w:val="Compact"/>
              <w:jc w:val="center"/>
            </w:pPr>
            <w:r>
              <w:t xml:space="preserve">10</w:t>
            </w:r>
          </w:p>
        </w:tc>
        <w:tc>
          <w:p>
            <w:pPr>
              <w:pStyle w:val="Compact"/>
              <w:jc w:val="center"/>
            </w:pPr>
            <w:r>
              <w:t xml:space="preserve">11</w:t>
            </w:r>
          </w:p>
        </w:tc>
        <w:tc>
          <w:p>
            <w:pPr>
              <w:pStyle w:val="Compact"/>
              <w:jc w:val="center"/>
            </w:pPr>
            <w:r>
              <w:t xml:space="preserve">25</w:t>
            </w:r>
          </w:p>
        </w:tc>
        <w:tc>
          <w:p>
            <w:pPr>
              <w:pStyle w:val="Compact"/>
              <w:jc w:val="center"/>
            </w:pPr>
            <w:r>
              <w:t xml:space="preserve">-1</w:t>
            </w:r>
          </w:p>
        </w:tc>
      </w:tr>
      <w:tr>
        <w:tc>
          <w:p>
            <w:pPr>
              <w:pStyle w:val="Compact"/>
              <w:jc w:val="center"/>
            </w:pPr>
            <w:r>
              <w:t xml:space="preserve">Zacatecas</w:t>
            </w:r>
          </w:p>
        </w:tc>
        <w:tc>
          <w:p>
            <w:pPr>
              <w:pStyle w:val="Compact"/>
              <w:jc w:val="center"/>
            </w:pPr>
            <w:r>
              <w:t xml:space="preserve">10</w:t>
            </w:r>
          </w:p>
        </w:tc>
        <w:tc>
          <w:p>
            <w:pPr>
              <w:pStyle w:val="Compact"/>
              <w:jc w:val="center"/>
            </w:pPr>
            <w:r>
              <w:t xml:space="preserve">11</w:t>
            </w:r>
          </w:p>
        </w:tc>
        <w:tc>
          <w:p>
            <w:pPr>
              <w:pStyle w:val="Compact"/>
              <w:jc w:val="center"/>
            </w:pPr>
            <w:r>
              <w:t xml:space="preserve">30</w:t>
            </w:r>
          </w:p>
        </w:tc>
        <w:tc>
          <w:p>
            <w:pPr>
              <w:pStyle w:val="Compact"/>
              <w:jc w:val="center"/>
            </w:pPr>
            <w:r>
              <w:t xml:space="preserve">-1</w:t>
            </w:r>
          </w:p>
        </w:tc>
      </w:tr>
      <w:tr>
        <w:tc>
          <w:p>
            <w:pPr>
              <w:pStyle w:val="Compact"/>
              <w:jc w:val="center"/>
            </w:pPr>
            <w:r>
              <w:t xml:space="preserve">Ciudad de México</w:t>
            </w:r>
          </w:p>
        </w:tc>
        <w:tc>
          <w:p>
            <w:pPr>
              <w:pStyle w:val="Compact"/>
              <w:jc w:val="center"/>
            </w:pPr>
            <w:r>
              <w:t xml:space="preserve">27</w:t>
            </w:r>
          </w:p>
        </w:tc>
        <w:tc>
          <w:p>
            <w:pPr>
              <w:pStyle w:val="Compact"/>
              <w:jc w:val="center"/>
            </w:pPr>
            <w:r>
              <w:t xml:space="preserve">29</w:t>
            </w:r>
          </w:p>
        </w:tc>
        <w:tc>
          <w:p>
            <w:pPr>
              <w:pStyle w:val="Compact"/>
              <w:jc w:val="center"/>
            </w:pPr>
            <w:r>
              <w:t xml:space="preserve">66</w:t>
            </w:r>
          </w:p>
        </w:tc>
        <w:tc>
          <w:p>
            <w:pPr>
              <w:pStyle w:val="Compact"/>
              <w:jc w:val="center"/>
            </w:pPr>
            <w:r>
              <w:t xml:space="preserve">-2</w:t>
            </w:r>
          </w:p>
        </w:tc>
      </w:tr>
      <w:tr>
        <w:tc>
          <w:p>
            <w:pPr>
              <w:pStyle w:val="Compact"/>
              <w:jc w:val="center"/>
            </w:pPr>
            <w:r>
              <w:t xml:space="preserve">Coahuila</w:t>
            </w:r>
          </w:p>
        </w:tc>
        <w:tc>
          <w:p>
            <w:pPr>
              <w:pStyle w:val="Compact"/>
              <w:jc w:val="center"/>
            </w:pPr>
            <w:r>
              <w:t xml:space="preserve">8</w:t>
            </w:r>
          </w:p>
        </w:tc>
        <w:tc>
          <w:p>
            <w:pPr>
              <w:pStyle w:val="Compact"/>
              <w:jc w:val="center"/>
            </w:pPr>
            <w:r>
              <w:t xml:space="preserve">10</w:t>
            </w:r>
          </w:p>
        </w:tc>
        <w:tc>
          <w:p>
            <w:pPr>
              <w:pStyle w:val="Compact"/>
              <w:jc w:val="center"/>
            </w:pPr>
            <w:r>
              <w:t xml:space="preserve">25</w:t>
            </w:r>
          </w:p>
        </w:tc>
        <w:tc>
          <w:p>
            <w:pPr>
              <w:pStyle w:val="Compact"/>
              <w:jc w:val="center"/>
            </w:pPr>
            <w:r>
              <w:t xml:space="preserve">-2</w:t>
            </w:r>
          </w:p>
        </w:tc>
      </w:tr>
      <w:tr>
        <w:tc>
          <w:p>
            <w:pPr>
              <w:pStyle w:val="Compact"/>
              <w:jc w:val="center"/>
            </w:pPr>
            <w:r>
              <w:t xml:space="preserve">Durango</w:t>
            </w:r>
          </w:p>
        </w:tc>
        <w:tc>
          <w:p>
            <w:pPr>
              <w:pStyle w:val="Compact"/>
              <w:jc w:val="center"/>
            </w:pPr>
            <w:r>
              <w:t xml:space="preserve">10</w:t>
            </w:r>
          </w:p>
        </w:tc>
        <w:tc>
          <w:p>
            <w:pPr>
              <w:pStyle w:val="Compact"/>
              <w:jc w:val="center"/>
            </w:pPr>
            <w:r>
              <w:t xml:space="preserve">12</w:t>
            </w:r>
          </w:p>
        </w:tc>
        <w:tc>
          <w:p>
            <w:pPr>
              <w:pStyle w:val="Compact"/>
              <w:jc w:val="center"/>
            </w:pPr>
            <w:r>
              <w:t xml:space="preserve">25</w:t>
            </w:r>
          </w:p>
        </w:tc>
        <w:tc>
          <w:p>
            <w:pPr>
              <w:pStyle w:val="Compact"/>
              <w:jc w:val="center"/>
            </w:pPr>
            <w:r>
              <w:t xml:space="preserve">-2</w:t>
            </w:r>
          </w:p>
        </w:tc>
      </w:tr>
      <w:tr>
        <w:tc>
          <w:p>
            <w:pPr>
              <w:pStyle w:val="Compact"/>
              <w:jc w:val="center"/>
            </w:pPr>
            <w:r>
              <w:t xml:space="preserve">Nayarit</w:t>
            </w:r>
          </w:p>
        </w:tc>
        <w:tc>
          <w:p>
            <w:pPr>
              <w:pStyle w:val="Compact"/>
              <w:jc w:val="center"/>
            </w:pPr>
            <w:r>
              <w:t xml:space="preserve">11</w:t>
            </w:r>
          </w:p>
        </w:tc>
        <w:tc>
          <w:p>
            <w:pPr>
              <w:pStyle w:val="Compact"/>
              <w:jc w:val="center"/>
            </w:pPr>
            <w:r>
              <w:t xml:space="preserve">13</w:t>
            </w:r>
          </w:p>
        </w:tc>
        <w:tc>
          <w:p>
            <w:pPr>
              <w:pStyle w:val="Compact"/>
              <w:jc w:val="center"/>
            </w:pPr>
            <w:r>
              <w:t xml:space="preserve">30</w:t>
            </w:r>
          </w:p>
        </w:tc>
        <w:tc>
          <w:p>
            <w:pPr>
              <w:pStyle w:val="Compact"/>
              <w:jc w:val="center"/>
            </w:pPr>
            <w:r>
              <w:t xml:space="preserve">-2</w:t>
            </w:r>
          </w:p>
        </w:tc>
      </w:tr>
      <w:tr>
        <w:tc>
          <w:p>
            <w:pPr>
              <w:pStyle w:val="Compact"/>
              <w:jc w:val="center"/>
            </w:pPr>
            <w:r>
              <w:t xml:space="preserve">Sonora</w:t>
            </w:r>
          </w:p>
        </w:tc>
        <w:tc>
          <w:p>
            <w:pPr>
              <w:pStyle w:val="Compact"/>
              <w:jc w:val="center"/>
            </w:pPr>
            <w:r>
              <w:t xml:space="preserve">24</w:t>
            </w:r>
          </w:p>
        </w:tc>
        <w:tc>
          <w:p>
            <w:pPr>
              <w:pStyle w:val="Compact"/>
              <w:jc w:val="center"/>
            </w:pPr>
            <w:r>
              <w:t xml:space="preserve">26</w:t>
            </w:r>
          </w:p>
        </w:tc>
        <w:tc>
          <w:p>
            <w:pPr>
              <w:pStyle w:val="Compact"/>
              <w:jc w:val="center"/>
            </w:pPr>
            <w:r>
              <w:t xml:space="preserve">33</w:t>
            </w:r>
          </w:p>
        </w:tc>
        <w:tc>
          <w:p>
            <w:pPr>
              <w:pStyle w:val="Compact"/>
              <w:jc w:val="center"/>
            </w:pPr>
            <w:r>
              <w:t xml:space="preserve">-2</w:t>
            </w:r>
          </w:p>
        </w:tc>
      </w:tr>
    </w:tbl>
    <w:p>
      <w:pPr>
        <w:pStyle w:val="BodyText"/>
      </w:pPr>
      <w:r>
        <w:rPr>
          <w:bCs/>
          <w:b/>
        </w:rPr>
        <w:t xml:space="preserve">Note:</w:t>
      </w:r>
      <w:r>
        <w:t xml:space="preserve"> </w:t>
      </w:r>
      <w:r>
        <w:rPr>
          <w:vertAlign w:val="superscript"/>
        </w:rPr>
        <w:t xml:space="preserve">a</w:t>
      </w:r>
      <w:r>
        <w:t xml:space="preserve"> </w:t>
      </w:r>
      <w:r>
        <w:t xml:space="preserve">Fuente: Elaboración propia con datos del</w:t>
      </w:r>
      <w:r>
        <w:t xml:space="preserve"> </w:t>
      </w:r>
      <w:r>
        <w:t xml:space="preserve">Instituto Mexicano para la Competitividad (2021).</w:t>
      </w:r>
    </w:p>
    <w:p>
      <w:pPr>
        <w:pStyle w:val="BodyText"/>
      </w:pPr>
      <w:r>
        <w:t xml:space="preserve">El congreso de Jalisco es el que encabeza el saldo a favor por diputado con 4 millones, le siguen Chihuahua con 2 millones, Colima, Estado de México y otros con un millón respectivamente, lo que da un total de 7 congresos con un saldo a favor. Por otra parte, hay 13 congresos que incurren en saldos en contra, los que presentan más pérdidas por diputado son Sonora, Nayarit, Durango, Coahuila y Ciudad de México con dos millones respectivamente. Hay 13 congresos que no presentan saldos superiores o inferiores a un millón de pesos, entre los que se encuentra el congreso de Puebla.</w:t>
      </w:r>
    </w:p>
    <w:bookmarkStart w:id="24" w:name="X9a12168a70f2073d7e591ed5f3a5614c2726250"/>
    <w:p>
      <w:pPr>
        <w:pStyle w:val="Heading3"/>
      </w:pPr>
      <w:r>
        <w:t xml:space="preserve">Comparación de Puebla en términos generales</w:t>
      </w:r>
    </w:p>
    <w:p>
      <w:pPr>
        <w:pStyle w:val="FirstParagraph"/>
      </w:pPr>
      <w:r>
        <w:t xml:space="preserve">A pesar de que Puebla se encuentra en el séptimo lugar de variación bruta negativa (- 11 mdp.) y en el cuarto lugar en variación porcentual negativa (- 5%), entendido como un desempeño fiscal positivo en ambas partes, no se visibilizan esos resultados en un saldo a favor en el costo por diputado, por lo que sus resultados positivos son marginales cuando se examina a detalle el costo-beneficio por diputado.</w:t>
      </w:r>
    </w:p>
    <w:bookmarkEnd w:id="24"/>
    <w:bookmarkEnd w:id="25"/>
    <w:bookmarkStart w:id="26" w:name="índice-de-transparencia"/>
    <w:p>
      <w:pPr>
        <w:pStyle w:val="Heading2"/>
      </w:pPr>
      <w:r>
        <w:t xml:space="preserve">Índice de Transparencia</w:t>
      </w:r>
    </w:p>
    <w:p>
      <w:pPr>
        <w:pStyle w:val="FirstParagraph"/>
      </w:pPr>
      <w:r>
        <w:t xml:space="preserve">De acuerdo con el Instituto Mexicano para la Competitvidad citando a la ONU (2020), para que una aplicación de gasto público se considere</w:t>
      </w:r>
      <w:r>
        <w:t xml:space="preserve"> </w:t>
      </w:r>
      <w:r>
        <w:t xml:space="preserve">“</w:t>
      </w:r>
      <w:r>
        <w:t xml:space="preserve">transparente</w:t>
      </w:r>
      <w:r>
        <w:t xml:space="preserve">”</w:t>
      </w:r>
      <w:r>
        <w:t xml:space="preserve"> </w:t>
      </w:r>
      <w:r>
        <w:t xml:space="preserve">o sin aparentes signos de corrupción, debe tener una variación mayor que o menor que 15%, es decir, el monto final debe ser mayor a un 15% negativo o menor que un 15% positivo para que se considere transparente su aplicación.</w:t>
      </w:r>
    </w:p>
    <w:p>
      <w:pPr>
        <w:pStyle w:val="TableCaption"/>
      </w:pPr>
      <w:r>
        <w:t xml:space="preserve">Excedentes y déficits presupuestales en millones de pesos</w:t>
      </w:r>
    </w:p>
    <w:tbl>
      <w:tblPr>
        <w:tblStyle w:val="Table"/>
        <w:tblW w:type="pct" w:w="5000.0"/>
        <w:tblLook w:firstRow="1" w:lastRow="0" w:firstColumn="0" w:lastColumn="0" w:noHBand="0" w:noVBand="0" w:val="0020"/>
        <w:tblCaption w:val="Excedentes y déficits presupuestales en millones de pesos"/>
      </w:tblPr>
      <w:tblGrid>
        <w:gridCol w:w="733"/>
        <w:gridCol w:w="2273"/>
        <w:gridCol w:w="1246"/>
        <w:gridCol w:w="1393"/>
        <w:gridCol w:w="2273"/>
      </w:tblGrid>
      <w:tr>
        <w:tc>
          <w:p>
            <w:pPr>
              <w:pStyle w:val="Compact"/>
              <w:jc w:val="center"/>
            </w:pPr>
            <w:r>
              <w:t xml:space="preserve">Entidad</w:t>
            </w:r>
          </w:p>
        </w:tc>
        <w:tc>
          <w:p>
            <w:pPr>
              <w:pStyle w:val="Compact"/>
              <w:jc w:val="center"/>
            </w:pPr>
            <w:r>
              <w:t xml:space="preserve">Variación porcentual original</w:t>
            </w:r>
          </w:p>
        </w:tc>
        <w:tc>
          <w:p>
            <w:pPr>
              <w:pStyle w:val="Compact"/>
              <w:jc w:val="center"/>
            </w:pPr>
            <w:r>
              <w:t xml:space="preserve">Variación bruta</w:t>
            </w:r>
          </w:p>
        </w:tc>
        <w:tc>
          <w:p>
            <w:pPr>
              <w:pStyle w:val="Compact"/>
              <w:jc w:val="center"/>
            </w:pPr>
            <w:r>
              <w:t xml:space="preserve">Exceso porcentual</w:t>
            </w:r>
          </w:p>
        </w:tc>
        <w:tc>
          <w:p>
            <w:pPr>
              <w:pStyle w:val="Compact"/>
              <w:jc w:val="center"/>
            </w:pPr>
            <w:r>
              <w:t xml:space="preserve">Excedente positivo o negativo</w:t>
            </w:r>
          </w:p>
        </w:tc>
      </w:tr>
      <w:tr>
        <w:tc>
          <w:p>
            <w:pPr>
              <w:pStyle w:val="Compact"/>
              <w:jc w:val="center"/>
            </w:pPr>
            <w:r>
              <w:t xml:space="preserve">Durango</w:t>
            </w:r>
          </w:p>
        </w:tc>
        <w:tc>
          <w:p>
            <w:pPr>
              <w:pStyle w:val="Compact"/>
              <w:jc w:val="center"/>
            </w:pPr>
            <w:r>
              <w:t xml:space="preserve">23.0%</w:t>
            </w:r>
          </w:p>
        </w:tc>
        <w:tc>
          <w:p>
            <w:pPr>
              <w:pStyle w:val="Compact"/>
              <w:jc w:val="center"/>
            </w:pPr>
            <w:r>
              <w:t xml:space="preserve">58</w:t>
            </w:r>
          </w:p>
        </w:tc>
        <w:tc>
          <w:p>
            <w:pPr>
              <w:pStyle w:val="Compact"/>
              <w:jc w:val="center"/>
            </w:pPr>
            <w:r>
              <w:t xml:space="preserve">8.0%</w:t>
            </w:r>
          </w:p>
        </w:tc>
        <w:tc>
          <w:p>
            <w:pPr>
              <w:pStyle w:val="Compact"/>
              <w:jc w:val="center"/>
            </w:pPr>
            <w:r>
              <w:t xml:space="preserve">1.1</w:t>
            </w:r>
          </w:p>
        </w:tc>
      </w:tr>
      <w:tr>
        <w:tc>
          <w:p>
            <w:pPr>
              <w:pStyle w:val="Compact"/>
              <w:jc w:val="center"/>
            </w:pPr>
            <w:r>
              <w:t xml:space="preserve">Coahuila</w:t>
            </w:r>
          </w:p>
        </w:tc>
        <w:tc>
          <w:p>
            <w:pPr>
              <w:pStyle w:val="Compact"/>
              <w:jc w:val="center"/>
            </w:pPr>
            <w:r>
              <w:t xml:space="preserve">22.0%</w:t>
            </w:r>
          </w:p>
        </w:tc>
        <w:tc>
          <w:p>
            <w:pPr>
              <w:pStyle w:val="Compact"/>
              <w:jc w:val="center"/>
            </w:pPr>
            <w:r>
              <w:t xml:space="preserve">44</w:t>
            </w:r>
          </w:p>
        </w:tc>
        <w:tc>
          <w:p>
            <w:pPr>
              <w:pStyle w:val="Compact"/>
              <w:jc w:val="center"/>
            </w:pPr>
            <w:r>
              <w:t xml:space="preserve">7.0%</w:t>
            </w:r>
          </w:p>
        </w:tc>
        <w:tc>
          <w:p>
            <w:pPr>
              <w:pStyle w:val="Compact"/>
              <w:jc w:val="center"/>
            </w:pPr>
            <w:r>
              <w:t xml:space="preserve">0.7</w:t>
            </w:r>
          </w:p>
        </w:tc>
      </w:tr>
      <w:tr>
        <w:tc>
          <w:p>
            <w:pPr>
              <w:pStyle w:val="Compact"/>
              <w:jc w:val="center"/>
            </w:pPr>
            <w:r>
              <w:t xml:space="preserve">Jalisco</w:t>
            </w:r>
          </w:p>
        </w:tc>
        <w:tc>
          <w:p>
            <w:pPr>
              <w:pStyle w:val="Compact"/>
              <w:jc w:val="center"/>
            </w:pPr>
            <w:r>
              <w:t xml:space="preserve">-16.0%</w:t>
            </w:r>
          </w:p>
        </w:tc>
        <w:tc>
          <w:p>
            <w:pPr>
              <w:pStyle w:val="Compact"/>
              <w:jc w:val="center"/>
            </w:pPr>
            <w:r>
              <w:t xml:space="preserve">-147</w:t>
            </w:r>
          </w:p>
        </w:tc>
        <w:tc>
          <w:p>
            <w:pPr>
              <w:pStyle w:val="Compact"/>
              <w:jc w:val="center"/>
            </w:pPr>
            <w:r>
              <w:t xml:space="preserve">-1.0%</w:t>
            </w:r>
          </w:p>
        </w:tc>
        <w:tc>
          <w:p>
            <w:pPr>
              <w:pStyle w:val="Compact"/>
              <w:jc w:val="center"/>
            </w:pPr>
            <w:r>
              <w:t xml:space="preserve">-0.2</w:t>
            </w:r>
          </w:p>
        </w:tc>
      </w:tr>
    </w:tbl>
    <w:p>
      <w:pPr>
        <w:pStyle w:val="BodyText"/>
      </w:pPr>
      <w:r>
        <w:rPr>
          <w:bCs/>
          <w:b/>
        </w:rPr>
        <w:t xml:space="preserve">Note:</w:t>
      </w:r>
      <w:r>
        <w:t xml:space="preserve"> </w:t>
      </w:r>
      <w:r>
        <w:rPr>
          <w:vertAlign w:val="superscript"/>
        </w:rPr>
        <w:t xml:space="preserve">a</w:t>
      </w:r>
      <w:r>
        <w:t xml:space="preserve"> </w:t>
      </w:r>
      <w:r>
        <w:t xml:space="preserve">Fuente: Elaboración propia con datos del Instituto Mexicano para la Competitividad (2021).</w:t>
      </w:r>
    </w:p>
    <w:p>
      <w:pPr>
        <w:pStyle w:val="BodyText"/>
      </w:pPr>
      <w:r>
        <w:t xml:space="preserve">Tres congresos rebasaron el Índice de Transparencia para el periodo presente: Durango, Coahuila y Jalisco, con un excedente de 2 millones de pesos en términos absolutos. Puebla no figura en esta categoría, por lo que puede afirmarse que el congreso se apega a la Transparencia establecida para instituciones públicas.</w:t>
      </w:r>
    </w:p>
    <w:bookmarkEnd w:id="26"/>
    <w:bookmarkStart w:id="27" w:name="observaciones"/>
    <w:p>
      <w:pPr>
        <w:pStyle w:val="Heading2"/>
      </w:pPr>
      <w:r>
        <w:t xml:space="preserve">Observaciones</w:t>
      </w:r>
    </w:p>
    <w:p>
      <w:pPr>
        <w:numPr>
          <w:ilvl w:val="0"/>
          <w:numId w:val="1003"/>
        </w:numPr>
        <w:pStyle w:val="Compact"/>
      </w:pPr>
      <w:r>
        <w:t xml:space="preserve">La reducción de presupuestos hacia los congresos los mantiene apegados al cumplimiento del Índice de Transparencia debido a la escesez de recursos.</w:t>
      </w:r>
    </w:p>
    <w:p>
      <w:pPr>
        <w:numPr>
          <w:ilvl w:val="0"/>
          <w:numId w:val="1003"/>
        </w:numPr>
        <w:pStyle w:val="Compact"/>
      </w:pPr>
      <w:r>
        <w:t xml:space="preserve">La reducción por sí sola no garantiza un saldo a favor en términos brutos o porcentuales para ningún congreso.</w:t>
      </w:r>
    </w:p>
    <w:p>
      <w:pPr>
        <w:numPr>
          <w:ilvl w:val="0"/>
          <w:numId w:val="1003"/>
        </w:numPr>
        <w:pStyle w:val="Compact"/>
      </w:pPr>
      <w:r>
        <w:t xml:space="preserve">Un buen desempeño fiscal bruto y porcentual no significa que se optimice el costo-beneficio por diputado de manera significativa, tal y como ocurre en el caso de Puebla.</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Presupuestos comparativos y su nivel de transparencia</dc:title>
  <dc:creator>Bruno Tomás Atonal Hernández</dc:creator>
  <cp:keywords/>
  <dcterms:created xsi:type="dcterms:W3CDTF">2021-09-09T19:08:12Z</dcterms:created>
  <dcterms:modified xsi:type="dcterms:W3CDTF">2021-09-09T19:08:12Z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subtitle">
    <vt:lpwstr>Periodo 2020-2021</vt:lpwstr>
  </property>
</Properties>
</file>