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95064">
      <w:pPr>
        <w:jc w:val="center"/>
      </w:pPr>
      <w:r>
        <w:rPr>
          <w:rFonts w:ascii="微软雅黑" w:hAnsi="微软雅黑" w:eastAsia="微软雅黑"/>
          <w:b/>
          <w:sz w:val="36"/>
        </w:rPr>
        <w:t>感知标准化模组 — 周计划</w:t>
      </w:r>
    </w:p>
    <w:p w14:paraId="79D632E5">
      <w:pPr>
        <w:jc w:val="center"/>
      </w:pPr>
      <w:r>
        <w:rPr>
          <w:rFonts w:ascii="微软雅黑" w:hAnsi="微软雅黑" w:eastAsia="微软雅黑"/>
          <w:b w:val="0"/>
          <w:sz w:val="20"/>
        </w:rPr>
        <w:t>V1.4　2026年7月17日（已补全OTA；核心功能红色标记）</w:t>
        <w:br/>
        <w:t>3名边缘计算嵌入式｜双轨同步｜Layout外部门负责</w:t>
        <w:br/>
        <w:t>红色文字 = 主要要实现的功能及相关落地事项</w:t>
      </w: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 w:val="0"/>
          <w:sz w:val="20"/>
        </w:rPr>
      </w:r>
      <w:r>
        <w:rPr>
          <w:rFonts w:ascii="微软雅黑" w:hAnsi="微软雅黑" w:eastAsia="微软雅黑"/>
          <w:b w:val="0"/>
          <w:sz w:val="20"/>
        </w:rPr>
      </w:r>
    </w:p>
    <w:p w14:paraId="5BC25D07">
      <w:pPr>
        <w:pStyle w:val="3"/>
      </w:pPr>
      <w:r>
        <w:rPr>
          <w:rFonts w:ascii="微软雅黑" w:hAnsi="微软雅黑" w:eastAsia="微软雅黑"/>
          <w:b/>
          <w:sz w:val="32"/>
        </w:rPr>
        <w:t>一、前提</w:t>
      </w:r>
    </w:p>
    <w:p w14:paraId="1BDD65DD">
      <w:pPr>
        <w:spacing w:after="60" w:line="288" w:lineRule="auto"/>
      </w:pPr>
      <w:r>
        <w:rPr>
          <w:rFonts w:ascii="微软雅黑" w:hAnsi="微软雅黑" w:eastAsia="微软雅黑"/>
          <w:b w:val="0"/>
          <w:sz w:val="22"/>
        </w:rPr>
        <w:t>非视觉：HT32F67595 + LSM6DSOW + GD60932；默认BLE，独立上云再加W803。</w:t>
      </w:r>
    </w:p>
    <w:p w14:paraId="36A4AC2A">
      <w:pPr>
        <w:spacing w:after="60" w:line="288" w:lineRule="auto"/>
      </w:pPr>
      <w:r>
        <w:rPr>
          <w:rFonts w:ascii="微软雅黑" w:hAnsi="微软雅黑" w:eastAsia="微软雅黑"/>
          <w:b w:val="0"/>
          <w:sz w:val="22"/>
        </w:rPr>
        <w:t>视觉：星宸SoC + 同上传感 + W803 + 摄像头。</w:t>
      </w:r>
    </w:p>
    <w:p w14:paraId="2E8CD346">
      <w:pPr>
        <w:spacing w:after="60" w:line="288" w:lineRule="auto"/>
      </w:pPr>
      <w:r>
        <w:rPr>
          <w:rFonts w:ascii="微软雅黑" w:hAnsi="微软雅黑" w:eastAsia="微软雅黑"/>
          <w:b w:val="0"/>
          <w:sz w:val="22"/>
        </w:rPr>
        <w:t>三人共同做嵌入式/边缘计算；Layout/贴片其他部门负责。</w:t>
      </w:r>
    </w:p>
    <w:p>
      <w:pPr>
        <w:pStyle w:val="3"/>
      </w:pPr>
      <w:r>
        <w:rPr>
          <w:rFonts w:ascii="微软雅黑" w:hAnsi="微软雅黑" w:eastAsia="微软雅黑"/>
          <w:b/>
          <w:color w:val="C00000"/>
          <w:sz w:val="32"/>
        </w:rPr>
        <w:t>一（附）、主要要实现的功能（红色标记）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以下为双轨产品必须实现的核心功能；后文周计划中涉及这些能力的条目亦用红色标出，便于评审时一眼抓住主线。</w:t>
      </w:r>
    </w:p>
    <w:p>
      <w:pPr>
        <w:pStyle w:val="16"/>
      </w:pPr>
      <w:r>
        <w:rPr>
          <w:rFonts w:ascii="微软雅黑" w:hAnsi="微软雅黑" w:eastAsia="微软雅黑"/>
          <w:b w:val="0"/>
          <w:color w:val="C00000"/>
          <w:sz w:val="21"/>
        </w:rPr>
        <w:t>六轴IMU采集与姿态解算（LSM6DSOW：原始数据、欧拉角/四元数、零偏校准）</w:t>
      </w:r>
    </w:p>
    <w:p>
      <w:pPr>
        <w:pStyle w:val="16"/>
      </w:pPr>
      <w:r>
        <w:rPr>
          <w:rFonts w:ascii="微软雅黑" w:hAnsi="微软雅黑" w:eastAsia="微软雅黑"/>
          <w:b w:val="0"/>
          <w:color w:val="C00000"/>
          <w:sz w:val="21"/>
        </w:rPr>
        <w:t>红外测温与多源温度融合告警（GD60932 + NTC/片内温度，阈值告警）</w:t>
      </w:r>
    </w:p>
    <w:p>
      <w:pPr>
        <w:pStyle w:val="16"/>
      </w:pPr>
      <w:r>
        <w:rPr>
          <w:rFonts w:ascii="微软雅黑" w:hAnsi="微软雅黑" w:eastAsia="微软雅黑"/>
          <w:b w:val="0"/>
          <w:color w:val="C00000"/>
          <w:sz w:val="21"/>
        </w:rPr>
        <w:t>运动/振动事件检测（跌倒、敲击、振动超限等至少一类可上报）</w:t>
      </w:r>
    </w:p>
    <w:p>
      <w:pPr>
        <w:pStyle w:val="16"/>
      </w:pPr>
      <w:r>
        <w:rPr>
          <w:rFonts w:ascii="微软雅黑" w:hAnsi="微软雅黑" w:eastAsia="微软雅黑"/>
          <w:b w:val="0"/>
          <w:color w:val="C00000"/>
          <w:sz w:val="21"/>
        </w:rPr>
        <w:t>统一对外通信协议（查询/配置/上报；非视觉UART+BLE，视觉经W803上云/局域网）</w:t>
      </w:r>
    </w:p>
    <w:p>
      <w:pPr>
        <w:pStyle w:val="16"/>
      </w:pPr>
      <w:r>
        <w:rPr>
          <w:rFonts w:ascii="微软雅黑" w:hAnsi="微软雅黑" w:eastAsia="微软雅黑"/>
          <w:b w:val="0"/>
          <w:color w:val="C00000"/>
          <w:sz w:val="21"/>
        </w:rPr>
        <w:t>OTA升级能力（非视觉UART/BLE固件OTA；视觉系统/应用更新；模型独立OTA；W803固件OTA；校验与失败回滚）</w:t>
      </w:r>
    </w:p>
    <w:p>
      <w:pPr>
        <w:pStyle w:val="16"/>
      </w:pPr>
      <w:r>
        <w:rPr>
          <w:rFonts w:ascii="微软雅黑" w:hAnsi="微软雅黑" w:eastAsia="微软雅黑"/>
          <w:b w:val="0"/>
          <w:color w:val="C00000"/>
          <w:sz w:val="21"/>
        </w:rPr>
        <w:t>视觉边缘检测与识别（出图、至少一类检测模型可演示并可持续优化）</w:t>
      </w:r>
    </w:p>
    <w:p>
      <w:pPr>
        <w:pStyle w:val="16"/>
      </w:pPr>
      <w:r>
        <w:rPr>
          <w:rFonts w:ascii="微软雅黑" w:hAnsi="微软雅黑" w:eastAsia="微软雅黑"/>
          <w:b w:val="0"/>
          <w:color w:val="C00000"/>
          <w:sz w:val="21"/>
        </w:rPr>
        <w:t>双轨传感融合输出（视觉侧同样接入IMU/红外，与检测结果一并上报）</w:t>
      </w:r>
    </w:p>
    <w:p>
      <w:pPr>
        <w:pStyle w:val="16"/>
      </w:pPr>
      <w:r>
        <w:rPr>
          <w:rFonts w:ascii="微软雅黑" w:hAnsi="微软雅黑" w:eastAsia="微软雅黑"/>
          <w:b w:val="0"/>
          <w:color w:val="C00000"/>
          <w:sz w:val="21"/>
        </w:rPr>
        <w:t>校准与版本管理（校准指令与掉电保存；应用/协议/模型版本可查询）</w:t>
      </w:r>
    </w:p>
    <w:p>
      <w:pPr>
        <w:pStyle w:val="16"/>
      </w:pPr>
      <w:r>
        <w:rPr>
          <w:rFonts w:ascii="微软雅黑" w:hAnsi="微软雅黑" w:eastAsia="微软雅黑"/>
          <w:b w:val="0"/>
          <w:color w:val="C00000"/>
          <w:sz w:val="21"/>
        </w:rPr>
        <w:t>低功耗工作模式（非视觉至少一档睡眠/降采样 + 可唤醒）</w:t>
      </w:r>
    </w:p>
    <w:p/>
    <w:p w14:paraId="4BEBAA67">
      <w:pPr>
        <w:pStyle w:val="3"/>
      </w:pPr>
      <w:r>
        <w:rPr>
          <w:rFonts w:ascii="微软雅黑" w:hAnsi="微软雅黑" w:eastAsia="微软雅黑"/>
          <w:b/>
          <w:sz w:val="32"/>
        </w:rPr>
        <w:t>二、OTA范围说明</w:t>
      </w:r>
    </w:p>
    <w:p w14:paraId="40B61A92">
      <w:pPr>
        <w:spacing w:after="60" w:line="288" w:lineRule="auto"/>
      </w:pPr>
      <w:r>
        <w:rPr>
          <w:rFonts w:ascii="微软雅黑" w:hAnsi="微软雅黑" w:eastAsia="微软雅黑"/>
          <w:b w:val="0"/>
          <w:color w:val="C00000"/>
          <w:sz w:val="21"/>
        </w:rPr>
        <w:t>OTA = 不拆机、不靠产线烧录座，通过通信通道把新固件/新模型装进设备。本项目至少覆盖：</w:t>
      </w:r>
    </w:p>
    <w:p w14:paraId="5FA66D86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非视觉固件OTA：优先 UART OTA（调试/产线也可用）；正式产品再做 BLE OTA（可参考合泰HT32方案）。</w:t>
      </w:r>
    </w:p>
    <w:p w14:paraId="685698CD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非视觉若带W803物联SKU：可通过WiFi做固件下载后再写入（或W803协助传输）。</w:t>
      </w:r>
    </w:p>
    <w:p w14:paraId="72F92134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视觉系统OTA：星宸Linux固件/镜像或应用分区更新；建议AB分区或可回滚策略。</w:t>
      </w:r>
    </w:p>
    <w:p w14:paraId="5309047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视觉模型OTA：检测/识别模型文件独立更新，尽量不整包重刷系统。</w:t>
      </w:r>
    </w:p>
    <w:p w14:paraId="6E6C8B11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W803自身固件OTA：通信协处理器也要能升级，避免主控升了、模组升不了。</w:t>
      </w:r>
    </w:p>
    <w:p w14:paraId="53D49B01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共同要求：版本号可查询、升级失败可恢复（回滚或保砖救援）、升级包校验、过程可中断保护。</w:t>
      </w:r>
    </w:p>
    <w:p w14:paraId="39041990">
      <w:pPr>
        <w:spacing w:after="60" w:line="288" w:lineRule="auto"/>
      </w:pPr>
      <w:r>
        <w:rPr>
          <w:rFonts w:ascii="微软雅黑" w:hAnsi="微软雅黑" w:eastAsia="微软雅黑"/>
          <w:b w:val="0"/>
          <w:color w:val="C00000"/>
          <w:sz w:val="21"/>
        </w:rPr>
        <w:t>原则：先打通UART升级保底，再做无线OTA；模型更新与系统更新尽量分开。</w:t>
      </w:r>
    </w:p>
    <w:p w14:paraId="44BADB07">
      <w:pPr>
        <w:pStyle w:val="4"/>
      </w:pPr>
      <w:r>
        <w:rPr>
          <w:rFonts w:ascii="微软雅黑" w:hAnsi="微软雅黑" w:eastAsia="微软雅黑"/>
          <w:b/>
          <w:sz w:val="25"/>
        </w:rPr>
        <w:t>第1周 — 把事情定清楚，把环境搭起来</w:t>
      </w:r>
    </w:p>
    <w:p w14:paraId="3EE96D3E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目标：选型说清；环境能干活；硬件拿到第一版输入。</w:t>
      </w:r>
    </w:p>
    <w:p w14:paraId="5F09455F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080E0919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通读需求书，列出必做/可缓做。</w:t>
      </w:r>
    </w:p>
    <w:p w14:paraId="62EB0393">
      <w:pPr>
        <w:pStyle w:val="16"/>
        <w:spacing w:after="40"/>
      </w:pPr>
      <w:r>
        <w:rPr>
          <w:rFonts w:ascii="微软雅黑" w:hAnsi="微软雅黑" w:eastAsia="微软雅黑"/>
          <w:b w:val="0"/>
          <w:color w:val="000000"/>
          <w:sz w:val="21"/>
        </w:rPr>
        <w:t>确认非视觉BOM与通信方案（BLE / +W803）。</w:t>
      </w:r>
    </w:p>
    <w:p w14:paraId="67F032AD">
      <w:pPr>
        <w:pStyle w:val="16"/>
        <w:spacing w:after="40"/>
        <w:rPr>
          <w:color w:val="FF0000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确认视觉候选（星宸、W803、摄像头）与缺资料清单。</w:t>
      </w:r>
    </w:p>
    <w:p w14:paraId="58E5975B">
      <w:pPr>
        <w:pStyle w:val="16"/>
        <w:spacing w:after="40"/>
        <w:rPr>
          <w:color w:val="FF0000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安装HT32、星宸、W803环境；催评估板与传感器样品。</w:t>
      </w:r>
    </w:p>
    <w:p w14:paraId="05754DB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整理接口约束草稿交给Layout部门。</w:t>
      </w:r>
    </w:p>
    <w:p w14:paraId="6516CE1B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在需求里明确：本项目要做哪些OTA（固件/模型/W803），写入验收清单，避免后期漏做。</w:t>
      </w:r>
    </w:p>
    <w:p w14:paraId="6254FA7A">
      <w:pPr>
        <w:pStyle w:val="16"/>
        <w:spacing w:after="40"/>
      </w:pPr>
      <w:r>
        <w:rPr>
          <w:rFonts w:ascii="微软雅黑" w:hAnsi="微软雅黑" w:eastAsia="微软雅黑"/>
          <w:b w:val="0"/>
          <w:color w:val="000000"/>
          <w:sz w:val="21"/>
        </w:rPr>
        <w:t>建仓库与版本号约定（应用版本、协议版本、模型版本分开编号）。</w:t>
      </w:r>
    </w:p>
    <w:p w14:paraId="30CD6696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27FC98F3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选型书面结论</w:t>
      </w:r>
    </w:p>
    <w:p w14:paraId="21D2E35A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环境点亮记录</w:t>
      </w:r>
    </w:p>
    <w:p w14:paraId="438C112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接口草稿已发出</w:t>
      </w:r>
    </w:p>
    <w:p w14:paraId="008BB0A8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OTA范围已写入验收清单</w:t>
      </w:r>
    </w:p>
    <w:p w14:paraId="519B9319">
      <w:pPr>
        <w:pStyle w:val="4"/>
      </w:pPr>
      <w:r>
        <w:rPr>
          <w:rFonts w:ascii="微软雅黑" w:hAnsi="微软雅黑" w:eastAsia="微软雅黑"/>
          <w:b/>
          <w:sz w:val="25"/>
        </w:rPr>
        <w:t>第2周 — 选型冻结，硬件可以正式开画</w:t>
      </w:r>
    </w:p>
    <w:p w14:paraId="3060C37E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目标：主料冻结；硬件排期对齐；软件按冻结方案干。</w:t>
      </w:r>
    </w:p>
    <w:p w14:paraId="49743A6A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101EFE2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非视觉主料与通信方案签字冻结。</w:t>
      </w:r>
    </w:p>
    <w:p w14:paraId="22065014">
      <w:pPr>
        <w:pStyle w:val="16"/>
        <w:spacing w:after="40"/>
        <w:rPr>
          <w:color w:val="FF0000"/>
        </w:rPr>
      </w:pPr>
      <w:r>
        <w:rPr>
          <w:rFonts w:ascii="微软雅黑" w:hAnsi="微软雅黑" w:eastAsia="微软雅黑"/>
          <w:b w:val="0"/>
          <w:color w:val="FF0000"/>
          <w:sz w:val="21"/>
        </w:rPr>
        <w:t>星宸Top1/Top2及最晚定型号周次（建议≤第6周）。</w:t>
      </w:r>
    </w:p>
    <w:p w14:paraId="0457F540">
      <w:pPr>
        <w:pStyle w:val="16"/>
        <w:spacing w:after="40"/>
        <w:rPr>
          <w:color w:val="FF0000"/>
        </w:rPr>
      </w:pPr>
      <w:r>
        <w:rPr>
          <w:rFonts w:ascii="微软雅黑" w:hAnsi="微软雅黑" w:eastAsia="微软雅黑"/>
          <w:b w:val="0"/>
          <w:color w:val="FF0000"/>
          <w:sz w:val="21"/>
        </w:rPr>
        <w:t>与硬件部门对齐原理图/Layout/投板排期。</w:t>
      </w:r>
    </w:p>
    <w:p w14:paraId="6D4B1DF0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验收清单定稿（含OTA相关条目：可查询版本、可升级、失败可恢复）。</w:t>
      </w:r>
    </w:p>
    <w:p w14:paraId="26EA418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HT32工程骨架、日志规范建好。</w:t>
      </w:r>
    </w:p>
    <w:p w14:paraId="04F477AF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调研并记录：HT32 UART/BLE OTA参考（合泰例程/CGM OTA资料）、星宸官方升级方式、W803升级方式。</w:t>
      </w:r>
    </w:p>
    <w:p w14:paraId="51F797D6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124EB54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冻结BOM</w:t>
      </w:r>
    </w:p>
    <w:p w14:paraId="47594BE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硬件排期</w:t>
      </w:r>
    </w:p>
    <w:p w14:paraId="74D54EA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验收清单（含OTA）</w:t>
      </w:r>
    </w:p>
    <w:p w14:paraId="6039A402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OTA参考资料纪要</w:t>
      </w:r>
    </w:p>
    <w:p w14:paraId="7830D799">
      <w:pPr>
        <w:pStyle w:val="4"/>
      </w:pPr>
      <w:r>
        <w:rPr>
          <w:rFonts w:ascii="微软雅黑" w:hAnsi="微软雅黑" w:eastAsia="微软雅黑"/>
          <w:b/>
          <w:sz w:val="25"/>
        </w:rPr>
        <w:t>第3周 — 非视觉读出IMU，视觉板能起来</w:t>
      </w:r>
    </w:p>
    <w:p w14:paraId="09F87FA8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目标：评估板IMU有数；星宸能启动。</w:t>
      </w:r>
    </w:p>
    <w:p w14:paraId="5112EDC9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5E93D51E">
      <w:pPr>
        <w:pStyle w:val="16"/>
        <w:spacing w:after="40"/>
        <w:rPr>
          <w:color w:val="FF0000"/>
        </w:rPr>
      </w:pPr>
      <w:r>
        <w:rPr>
          <w:rFonts w:ascii="微软雅黑" w:hAnsi="微软雅黑" w:eastAsia="微软雅黑"/>
          <w:b w:val="0"/>
          <w:color w:val="C00000"/>
          <w:sz w:val="21"/>
        </w:rPr>
        <w:t>HT32上打通LSM6DSOW读数（初始化、ODR、FIFO）。</w:t>
      </w:r>
    </w:p>
    <w:p w14:paraId="6F29B70B">
      <w:pPr>
        <w:pStyle w:val="16"/>
        <w:spacing w:after="40"/>
        <w:rPr>
          <w:color w:val="FF0000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星宸评估板进入系统，基本外设可用。</w:t>
      </w:r>
    </w:p>
    <w:p w14:paraId="226AD2FD">
      <w:pPr>
        <w:pStyle w:val="16"/>
        <w:spacing w:after="40"/>
      </w:pPr>
      <w:r>
        <w:rPr>
          <w:rFonts w:ascii="微软雅黑" w:hAnsi="微软雅黑" w:eastAsia="微软雅黑"/>
          <w:b w:val="0"/>
          <w:color w:val="000000"/>
          <w:sz w:val="21"/>
        </w:rPr>
        <w:t>W803冒烟（若已到货）。</w:t>
      </w:r>
    </w:p>
    <w:p w14:paraId="74D0522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评审非视觉原理图（若已出）并反馈问题。</w:t>
      </w:r>
    </w:p>
    <w:p w14:paraId="1FF299DD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设计Flash分区草稿：应用区、参数区、升级缓存区（为OTA留空间，避免后期不够用）。</w:t>
      </w:r>
    </w:p>
    <w:p w14:paraId="6C1FDE72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02B3C293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IMU演示</w:t>
      </w:r>
    </w:p>
    <w:p w14:paraId="0B44E43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星宸启动记录</w:t>
      </w:r>
    </w:p>
    <w:p w14:paraId="2087C59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Flash分区草稿</w:t>
      </w:r>
    </w:p>
    <w:p w14:paraId="4B2859D7">
      <w:pPr>
        <w:pStyle w:val="4"/>
      </w:pPr>
      <w:r>
        <w:rPr>
          <w:rFonts w:ascii="微软雅黑" w:hAnsi="微软雅黑" w:eastAsia="微软雅黑"/>
          <w:b/>
          <w:sz w:val="25"/>
        </w:rPr>
        <w:t>第4周 — 非视觉读出温度，视觉能出图像</w:t>
      </w:r>
    </w:p>
    <w:p w14:paraId="144F96A8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目标：红外有温度；摄像头有预览。</w:t>
      </w:r>
    </w:p>
    <w:p w14:paraId="3D2F42CB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  <w:bookmarkStart w:id="0" w:name="_GoBack"/>
      <w:bookmarkEnd w:id="0"/>
    </w:p>
    <w:p w14:paraId="5C99CCF0">
      <w:pPr>
        <w:pStyle w:val="16"/>
        <w:spacing w:after="40"/>
        <w:rPr>
          <w:color w:val="FF0000"/>
        </w:rPr>
      </w:pPr>
      <w:r>
        <w:rPr>
          <w:rFonts w:ascii="微软雅黑" w:hAnsi="微软雅黑" w:eastAsia="微软雅黑"/>
          <w:b w:val="0"/>
          <w:color w:val="C00000"/>
          <w:sz w:val="21"/>
        </w:rPr>
        <w:t>打通GD60932测温并与IMU同工程。</w:t>
      </w:r>
    </w:p>
    <w:p w14:paraId="37AD60D3">
      <w:pPr>
        <w:pStyle w:val="16"/>
        <w:spacing w:after="40"/>
        <w:rPr>
          <w:color w:val="FF0000"/>
        </w:rPr>
      </w:pPr>
      <w:r>
        <w:rPr>
          <w:rFonts w:ascii="微软雅黑" w:hAnsi="微软雅黑" w:eastAsia="微软雅黑"/>
          <w:b w:val="0"/>
          <w:color w:val="C00000"/>
          <w:sz w:val="21"/>
        </w:rPr>
        <w:t>摄像头出图；跑通最简推理Demo证明工具链可用。</w:t>
      </w:r>
    </w:p>
    <w:p w14:paraId="62F0F71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提交视觉接口约束给硬件；盯非视觉Layout。</w:t>
      </w:r>
    </w:p>
    <w:p w14:paraId="3D2E6151">
      <w:pPr>
        <w:pStyle w:val="16"/>
        <w:spacing w:after="40"/>
        <w:rPr>
          <w:color w:val="FF0000"/>
        </w:rPr>
      </w:pPr>
      <w:r>
        <w:rPr>
          <w:rFonts w:ascii="微软雅黑" w:hAnsi="微软雅黑" w:eastAsia="微软雅黑"/>
          <w:b w:val="0"/>
          <w:color w:val="C00000"/>
          <w:sz w:val="21"/>
        </w:rPr>
        <w:t>明确视觉侧：系统镜像、应用、模型文件分别放哪；为模型OTA留目录/分区约定。</w:t>
      </w:r>
    </w:p>
    <w:p w14:paraId="55049708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5C527936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测温演示</w:t>
      </w:r>
    </w:p>
    <w:p w14:paraId="49C88EF3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预览证据</w:t>
      </w:r>
    </w:p>
    <w:p w14:paraId="1CCEB61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视觉约束已发</w:t>
      </w:r>
    </w:p>
    <w:p w14:paraId="01CBA0D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视觉分区/目录约定</w:t>
      </w:r>
    </w:p>
    <w:p w14:paraId="31078C2D">
      <w:pPr>
        <w:pStyle w:val="4"/>
      </w:pPr>
      <w:r>
        <w:rPr>
          <w:rFonts w:ascii="微软雅黑" w:hAnsi="微软雅黑" w:eastAsia="微软雅黑"/>
          <w:b/>
          <w:sz w:val="25"/>
        </w:rPr>
        <w:t>第5周 — 能按协议查数，视觉能检测，透传打通</w:t>
      </w:r>
    </w:p>
    <w:p w14:paraId="39B4839E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目标：协议可查询；检测可演示；W803透传通。</w:t>
      </w:r>
    </w:p>
    <w:p w14:paraId="31F73383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752968F2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实现基础协议（查询IMU/温度、改采样率等）。</w:t>
      </w:r>
    </w:p>
    <w:p w14:paraId="47AF9133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BLE或主通道联调启动。</w:t>
      </w:r>
    </w:p>
    <w:p w14:paraId="30E55701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视觉至少一个检测模型可演示。</w:t>
      </w:r>
    </w:p>
    <w:p w14:paraId="6EB330F3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星宸↔W803透传打通。</w:t>
      </w:r>
    </w:p>
    <w:p w14:paraId="1A4BABF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预审非视觉Layout。</w:t>
      </w:r>
    </w:p>
    <w:p w14:paraId="609D3FF8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在协议里预留升级类命令占位（查询版本、进入升级模式、传包、校验、重启），即使本周先空实现。</w:t>
      </w:r>
    </w:p>
    <w:p w14:paraId="337CA2E0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7409FE62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协议查询演示</w:t>
      </w:r>
    </w:p>
    <w:p w14:paraId="33B91B0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检测Demo</w:t>
      </w:r>
    </w:p>
    <w:p w14:paraId="52ADB5D8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透传成功</w:t>
      </w:r>
    </w:p>
    <w:p w14:paraId="51028FBF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升级命令占位进协议草案</w:t>
      </w:r>
    </w:p>
    <w:p w14:paraId="45AFBDF2">
      <w:pPr>
        <w:pStyle w:val="4"/>
      </w:pPr>
      <w:r>
        <w:rPr>
          <w:rFonts w:ascii="微软雅黑" w:hAnsi="微软雅黑" w:eastAsia="微软雅黑"/>
          <w:b/>
          <w:sz w:val="25"/>
        </w:rPr>
        <w:t>第6周 — 非视觉投板，视觉定型号，两边能演示</w:t>
      </w:r>
    </w:p>
    <w:p w14:paraId="604F5E8D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目标：投板 + 型号冻结 + 演示。</w:t>
      </w:r>
    </w:p>
    <w:p w14:paraId="0AE331B6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64423BE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推动非视觉SMT下单；冻结星宸型号或替代方案。</w:t>
      </w:r>
    </w:p>
    <w:p w14:paraId="17E1552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双轨各做一次可讲清楚的演示。</w:t>
      </w:r>
    </w:p>
    <w:p w14:paraId="294CB2C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视觉原理图评审后进Layout。</w:t>
      </w:r>
    </w:p>
    <w:p w14:paraId="569B3FC6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确认样件Flash容量是否支持「运行区+升级缓存」；不够则立刻提硬件改存储方案。</w:t>
      </w:r>
    </w:p>
    <w:p w14:paraId="2EBB9BF3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30667D3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投板交期</w:t>
      </w:r>
    </w:p>
    <w:p w14:paraId="752BBC2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型号冻结</w:t>
      </w:r>
    </w:p>
    <w:p w14:paraId="7401C3F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演示材料</w:t>
      </w:r>
    </w:p>
    <w:p w14:paraId="24AACDB3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存储/分区可行性确认</w:t>
      </w:r>
    </w:p>
    <w:p w14:paraId="2407A71C">
      <w:pPr>
        <w:pStyle w:val="4"/>
      </w:pPr>
      <w:r>
        <w:rPr>
          <w:rFonts w:ascii="微软雅黑" w:hAnsi="微软雅黑" w:eastAsia="微软雅黑"/>
          <w:b/>
          <w:sz w:val="25"/>
        </w:rPr>
        <w:t>第7周 — 协议任务化 + OTA方案定稿</w:t>
      </w:r>
    </w:p>
    <w:p w14:paraId="31A196C5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目标：软件结构清楚；OTA怎么做写清楚并开始落地。</w:t>
      </w:r>
    </w:p>
    <w:p w14:paraId="3BBC08D2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20727DF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非视觉RTOS任务划分（采集/通信等），日志规范固定。</w:t>
      </w:r>
    </w:p>
    <w:p w14:paraId="197AC6B3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补全协议命令与错误码。</w:t>
      </w:r>
    </w:p>
    <w:p w14:paraId="73571B16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视觉搭好采集→推理→上报骨架；统一双轨字段。</w:t>
      </w:r>
    </w:p>
    <w:p w14:paraId="359DC16E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写出《OTA方案》：非视觉UART OTA流程、包格式、校验、失败处理；视觉系统更新与模型更新分别怎么做；W803如何升级。</w:t>
      </w:r>
    </w:p>
    <w:p w14:paraId="03865C3E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开始实现非视觉UART OTA的接收与写Flash骨架（可先不完整）。</w:t>
      </w:r>
    </w:p>
    <w:p w14:paraId="547EC47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盯非视觉贴片交期；准备首件检查清单。</w:t>
      </w:r>
    </w:p>
    <w:p w14:paraId="488BC341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0D746839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任务化工程</w:t>
      </w:r>
    </w:p>
    <w:p w14:paraId="5A905E3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视觉骨架</w:t>
      </w:r>
    </w:p>
    <w:p w14:paraId="527B43EF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《OTA方案》文档</w:t>
      </w:r>
    </w:p>
    <w:p w14:paraId="25A48C26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UART OTA骨架代码</w:t>
      </w:r>
    </w:p>
    <w:p w14:paraId="1BE2B2EE">
      <w:pPr>
        <w:pStyle w:val="4"/>
      </w:pPr>
      <w:r>
        <w:rPr>
          <w:rFonts w:ascii="微软雅黑" w:hAnsi="微软雅黑" w:eastAsia="微软雅黑"/>
          <w:b/>
          <w:sz w:val="25"/>
        </w:rPr>
        <w:t>第8周 — 姿态测温可用，视觉接传感；升级可查版本</w:t>
      </w:r>
    </w:p>
    <w:p w14:paraId="6A8D0092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目标：融合可演示；版本信息可查询（为OTA打底）。</w:t>
      </w:r>
    </w:p>
    <w:p w14:paraId="1664E432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34054DD0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非视觉姿态解算、零偏校准、温度融合与告警，并上报。</w:t>
      </w:r>
    </w:p>
    <w:p w14:paraId="444F7360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视觉接入IMU/红外，与检测结果一并上报。</w:t>
      </w:r>
    </w:p>
    <w:p w14:paraId="3651CF9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推动视觉投板。</w:t>
      </w:r>
    </w:p>
    <w:p w14:paraId="7A1708A3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协议实现「查询版本」：应用版本、硬件版本、协议版本、模型版本（视觉）必须能读到。</w:t>
      </w:r>
    </w:p>
    <w:p w14:paraId="46E2F355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粗测姿态/温度并记录。</w:t>
      </w:r>
    </w:p>
    <w:p w14:paraId="2B51DF54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3E41B5B8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姿态测温演示</w:t>
      </w:r>
    </w:p>
    <w:p w14:paraId="668B077A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视觉传感接入</w:t>
      </w:r>
    </w:p>
    <w:p w14:paraId="5FCAAC5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版本查询可用</w:t>
      </w:r>
    </w:p>
    <w:p w14:paraId="235D7E4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粗测记录</w:t>
      </w:r>
    </w:p>
    <w:p w14:paraId="6AB3348F">
      <w:pPr>
        <w:pStyle w:val="4"/>
      </w:pPr>
      <w:r>
        <w:rPr>
          <w:rFonts w:ascii="微软雅黑" w:hAnsi="微软雅黑" w:eastAsia="微软雅黑"/>
          <w:b/>
          <w:sz w:val="25"/>
        </w:rPr>
        <w:t>第9周 — 事件告警 + 视觉优化；UART OTA打通主流程</w:t>
      </w:r>
    </w:p>
    <w:p w14:paraId="6696D5B4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目标：事件能报；UART升级能完整走通一次。</w:t>
      </w:r>
    </w:p>
    <w:p w14:paraId="45A6F729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2D3DD6C4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落地至少一类事件（跌倒/敲击/振动超限）；低功耗一档；粗测电流。</w:t>
      </w:r>
    </w:p>
    <w:p w14:paraId="2F07547F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视觉降延迟；W803上报更稳。</w:t>
      </w:r>
    </w:p>
    <w:p w14:paraId="6BFC246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视觉投板资料签字下单。</w:t>
      </w:r>
    </w:p>
    <w:p w14:paraId="02B48B96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非视觉UART OTA打通主流程：传包→校验→写入→重启→新版本生效。</w:t>
      </w:r>
    </w:p>
    <w:p w14:paraId="0800565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故意做一次失败用例（断电/拔线），确认不会变砖或有救援手段。</w:t>
      </w:r>
    </w:p>
    <w:p w14:paraId="0D577B7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开始设计升级包生成方式（脚本打包、版本写入包头）。</w:t>
      </w:r>
    </w:p>
    <w:p w14:paraId="4B63C110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3E1A4E9B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事件演示</w:t>
      </w:r>
    </w:p>
    <w:p w14:paraId="0775329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功耗数据</w:t>
      </w:r>
    </w:p>
    <w:p w14:paraId="5B1801A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视觉投板交期</w:t>
      </w:r>
    </w:p>
    <w:p w14:paraId="629E6B87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UART OTA成功+失败用例记录</w:t>
      </w:r>
    </w:p>
    <w:p w14:paraId="5373D597">
      <w:pPr>
        <w:pStyle w:val="4"/>
      </w:pPr>
      <w:r>
        <w:rPr>
          <w:rFonts w:ascii="微软雅黑" w:hAnsi="微软雅黑" w:eastAsia="微软雅黑"/>
          <w:b/>
          <w:sz w:val="25"/>
        </w:rPr>
        <w:t>第10周 — 双轨Alpha（含OTA演示）</w:t>
      </w:r>
    </w:p>
    <w:p w14:paraId="14BB0D89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目标：对外演示必须包含「能升级」。</w:t>
      </w:r>
    </w:p>
    <w:p w14:paraId="6261D05E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160D381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非视觉Alpha自测：收数稳定 + UART OTA演示成功。</w:t>
      </w:r>
    </w:p>
    <w:p w14:paraId="2D6178D4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启动BLE OTA或无线传包方案（若产品走BLE）：能进升级模式并传包，可先不稳定但有路径。</w:t>
      </w:r>
    </w:p>
    <w:p w14:paraId="2EDBAB4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视觉Alpha：检测+传感+W803演示；同时演示模型文件替换或应用更新中的一种。</w:t>
      </w:r>
    </w:p>
    <w:p w14:paraId="15658F73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若视觉已投板确认交期；否则书面准出与补投日期。</w:t>
      </w:r>
    </w:p>
    <w:p w14:paraId="2A9406B9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归档演示视频（功能 + OTA各一段）。</w:t>
      </w:r>
    </w:p>
    <w:p w14:paraId="68B103E8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66CDEAE0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Alpha演示包（含OTA）</w:t>
      </w:r>
    </w:p>
    <w:p w14:paraId="33E242E9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BLE/无线OTA进展说明</w:t>
      </w:r>
    </w:p>
    <w:p w14:paraId="048F900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视觉更新演示</w:t>
      </w:r>
    </w:p>
    <w:p w14:paraId="1C9C5BE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投板状态说明</w:t>
      </w:r>
    </w:p>
    <w:p w14:paraId="7C706BA5">
      <w:pPr>
        <w:pStyle w:val="4"/>
      </w:pPr>
      <w:r>
        <w:rPr>
          <w:rFonts w:ascii="微软雅黑" w:hAnsi="微软雅黑" w:eastAsia="微软雅黑"/>
          <w:b/>
          <w:sz w:val="25"/>
        </w:rPr>
        <w:t>第11周 — 新板联调；OTA在样件上复验</w:t>
      </w:r>
    </w:p>
    <w:p w14:paraId="65D33E4E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目标：SMT板功能对齐；升级路径在真板上再验一次。</w:t>
      </w:r>
    </w:p>
    <w:p w14:paraId="05F74B3D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6584252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非视觉样件功能对照评估板，清P0。</w:t>
      </w:r>
    </w:p>
    <w:p w14:paraId="4C05CF71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在SMT样件上重做UART OTA，确认分区、启动、写保护与评估板一致。</w:t>
      </w:r>
    </w:p>
    <w:p w14:paraId="1086A093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视觉补异常恢复、配置保存、字段对齐。</w:t>
      </w:r>
    </w:p>
    <w:p w14:paraId="2415A294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若发现Flash布局/启动参数导致无法OTA，立刻提硬件/配置整改。</w:t>
      </w:r>
    </w:p>
    <w:p w14:paraId="1B2F0C72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418875B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样件联调报告</w:t>
      </w:r>
    </w:p>
    <w:p w14:paraId="65F838D1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样件OTA复验通过</w:t>
      </w:r>
    </w:p>
    <w:p w14:paraId="5CA86811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P0结论</w:t>
      </w:r>
    </w:p>
    <w:p w14:paraId="2D851174">
      <w:pPr>
        <w:pStyle w:val="4"/>
      </w:pPr>
      <w:r>
        <w:rPr>
          <w:rFonts w:ascii="微软雅黑" w:hAnsi="微软雅黑" w:eastAsia="微软雅黑"/>
          <w:b/>
          <w:sz w:val="25"/>
        </w:rPr>
        <w:t>第12周 — 协议冻结；校准落地；OTA命令进V1.0</w:t>
      </w:r>
    </w:p>
    <w:p w14:paraId="7F867B54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目标：对外接口含升级命令；校准与模型更新路径明确。</w:t>
      </w:r>
    </w:p>
    <w:p w14:paraId="5A6E42EB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7AE3BC75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冻结协议V1.0：必须包含版本查询、进入升级、传包、结束校验、重启、错误码。</w:t>
      </w:r>
    </w:p>
    <w:p w14:paraId="57B96E44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校准指令可完成并掉电保存；写出校准SOP。</w:t>
      </w:r>
    </w:p>
    <w:p w14:paraId="008A1D1C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视觉：配置修改 + 模型OTA路径写清（下载、校验、切换、失败回退）。</w:t>
      </w:r>
    </w:p>
    <w:p w14:paraId="6080E5FB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非视觉：把BLE OTA推进到「可用Demo」或明确仅支持UART+产线烧录的产品边界（书面）。</w:t>
      </w:r>
    </w:p>
    <w:p w14:paraId="3A6DD269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提出治具/烧录座需求（OTA失败时的救援烧录也要考虑到）。</w:t>
      </w:r>
    </w:p>
    <w:p w14:paraId="10C8EEE8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34D4E628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协议V1.0（含OTA命令）</w:t>
      </w:r>
    </w:p>
    <w:p w14:paraId="229357F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校准SOP</w:t>
      </w:r>
    </w:p>
    <w:p w14:paraId="76C76EC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模型OTA说明</w:t>
      </w:r>
    </w:p>
    <w:p w14:paraId="6487D22F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无线OTA边界说明</w:t>
      </w:r>
    </w:p>
    <w:p w14:paraId="37FB9350">
      <w:pPr>
        <w:pStyle w:val="4"/>
      </w:pPr>
      <w:r>
        <w:rPr>
          <w:rFonts w:ascii="微软雅黑" w:hAnsi="微软雅黑" w:eastAsia="微软雅黑"/>
          <w:b/>
          <w:sz w:val="25"/>
        </w:rPr>
        <w:t>第13周 — EVT开测（含升级用例）</w:t>
      </w:r>
    </w:p>
    <w:p w14:paraId="77430194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目标：功能矩阵里必须有OTA测试项。</w:t>
      </w:r>
    </w:p>
    <w:p w14:paraId="08DCE91E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1E76ACE9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冻结EVT测试版本并组批。</w:t>
      </w:r>
    </w:p>
    <w:p w14:paraId="2ED57D3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非视觉/视觉按功能矩阵开测。</w:t>
      </w:r>
    </w:p>
    <w:p w14:paraId="740B5742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EVT必须执行：正常升级、升级中断电、错包校验失败、升级后功能仍正常、版本号变化正确。</w:t>
      </w:r>
    </w:p>
    <w:p w14:paraId="59E0DB57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视觉增加：模型更新后检测仍可用；更新失败可回退旧模型。</w:t>
      </w:r>
    </w:p>
    <w:p w14:paraId="11243EC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缺陷进统一库；上位机/脚本支持打日志留证。</w:t>
      </w:r>
    </w:p>
    <w:p w14:paraId="20D9087F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3E0CE1C9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EVT记录（含OTA用例）</w:t>
      </w:r>
    </w:p>
    <w:p w14:paraId="5C37D97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缺陷库</w:t>
      </w:r>
    </w:p>
    <w:p w14:paraId="064F76F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测试版本清单</w:t>
      </w:r>
    </w:p>
    <w:p w14:paraId="4D1A195C">
      <w:pPr>
        <w:pStyle w:val="4"/>
      </w:pPr>
      <w:r>
        <w:rPr>
          <w:rFonts w:ascii="微软雅黑" w:hAnsi="微软雅黑" w:eastAsia="微软雅黑"/>
          <w:b/>
          <w:sz w:val="25"/>
        </w:rPr>
        <w:t>第14周 — 性能摸底；OTA耗时与成功率摸底</w:t>
      </w:r>
    </w:p>
    <w:p w14:paraId="3EA47D21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目标：指标和升级体验都有数据。</w:t>
      </w:r>
    </w:p>
    <w:p w14:paraId="3D8F4FA2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1AA93F34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摸底姿态/测温/功耗/无线/视觉延迟。</w:t>
      </w:r>
    </w:p>
    <w:p w14:paraId="2A448611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统计OTA：包大小、耗时、成功率、失败恢复情况（UART与无线分别记）。</w:t>
      </w:r>
    </w:p>
    <w:p w14:paraId="085634A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根据数据优化传包窗口、重传、校验策略；必要时压缩升级包。</w:t>
      </w:r>
    </w:p>
    <w:p w14:paraId="17393E4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硬件问题继续提给部门。</w:t>
      </w:r>
    </w:p>
    <w:p w14:paraId="19942F8F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194E968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性能记录表</w:t>
      </w:r>
    </w:p>
    <w:p w14:paraId="49308653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OTA耗时/成功率记录</w:t>
      </w:r>
    </w:p>
    <w:p w14:paraId="67471EB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参数优化说明</w:t>
      </w:r>
    </w:p>
    <w:p w14:paraId="5A9EC826">
      <w:pPr>
        <w:pStyle w:val="4"/>
      </w:pPr>
      <w:r>
        <w:rPr>
          <w:rFonts w:ascii="微软雅黑" w:hAnsi="微软雅黑" w:eastAsia="微软雅黑"/>
          <w:b/>
          <w:sz w:val="25"/>
        </w:rPr>
        <w:t>第15周 — 清P0；改版清单含OTA相关项</w:t>
      </w:r>
    </w:p>
    <w:p w14:paraId="3ED29E95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目标：EVT收口。</w:t>
      </w:r>
    </w:p>
    <w:p w14:paraId="32A12302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7E4D227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双轨P0关闭或升级决策。</w:t>
      </w:r>
    </w:p>
    <w:p w14:paraId="5D233D7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写EVT总结。</w:t>
      </w:r>
    </w:p>
    <w:p w14:paraId="432B678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软件/硬件DVT改版清单发出（含影响OTA的Flash、启动、天线、供电项）。</w:t>
      </w:r>
    </w:p>
    <w:p w14:paraId="79555119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确认DVT时间表。</w:t>
      </w:r>
    </w:p>
    <w:p w14:paraId="436FA6C7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18DDA47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EVT总结</w:t>
      </w:r>
    </w:p>
    <w:p w14:paraId="7C240D0C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改版清单（含OTA相关）</w:t>
      </w:r>
    </w:p>
    <w:p w14:paraId="58388CB1">
      <w:pPr>
        <w:pStyle w:val="4"/>
      </w:pPr>
      <w:r>
        <w:rPr>
          <w:rFonts w:ascii="微软雅黑" w:hAnsi="微软雅黑" w:eastAsia="微软雅黑"/>
          <w:b/>
          <w:sz w:val="25"/>
        </w:rPr>
        <w:t>第16周 — EVT过关进DVT</w:t>
      </w:r>
    </w:p>
    <w:p w14:paraId="124EC61A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目标：验收时抽查OTA。</w:t>
      </w:r>
    </w:p>
    <w:p w14:paraId="6D15B7A0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21E7599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组织EVT验收，抽查一次完整OTA演示作为必过项。</w:t>
      </w:r>
    </w:p>
    <w:p w14:paraId="28E6FAC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校准V1.0确认。</w:t>
      </w:r>
    </w:p>
    <w:p w14:paraId="68616076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书面确认双轨同步进DVT。</w:t>
      </w:r>
    </w:p>
    <w:p w14:paraId="2D1243B4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35B62154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EVT通过纪要（含OTA抽查）</w:t>
      </w:r>
    </w:p>
    <w:p w14:paraId="39488FA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校准V1.0</w:t>
      </w:r>
    </w:p>
    <w:p w14:paraId="1D9C7301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DVT计划</w:t>
      </w:r>
    </w:p>
    <w:p w14:paraId="2B17D618">
      <w:pPr>
        <w:pStyle w:val="4"/>
      </w:pPr>
      <w:r>
        <w:rPr>
          <w:rFonts w:ascii="微软雅黑" w:hAnsi="微软雅黑" w:eastAsia="微软雅黑"/>
          <w:b/>
          <w:sz w:val="25"/>
        </w:rPr>
        <w:t>第17周 — DVT适配与长稳；升级穿插长稳</w:t>
      </w:r>
    </w:p>
    <w:p w14:paraId="524E944D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目标：长稳中验证反复升级也不坏。</w:t>
      </w:r>
    </w:p>
    <w:p w14:paraId="432E1AAE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7C2A7B5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DVT板软件适配冒烟。</w:t>
      </w:r>
    </w:p>
    <w:p w14:paraId="2956255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长稳测试（24–72h）。</w:t>
      </w:r>
    </w:p>
    <w:p w14:paraId="7BECE617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长稳期间穿插多次OTA（新旧版本来回升），观察是否变砖、参数丢失、传感器异常。</w:t>
      </w:r>
    </w:p>
    <w:p w14:paraId="6D36D19F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视觉长稳同样穿插模型更新。</w:t>
      </w:r>
    </w:p>
    <w:p w14:paraId="7FAC4820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56B6DB7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长稳记录</w:t>
      </w:r>
    </w:p>
    <w:p w14:paraId="6AB323C4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反复OTA结果</w:t>
      </w:r>
    </w:p>
    <w:p w14:paraId="7959567C">
      <w:pPr>
        <w:pStyle w:val="4"/>
      </w:pPr>
      <w:r>
        <w:rPr>
          <w:rFonts w:ascii="微软雅黑" w:hAnsi="微软雅黑" w:eastAsia="微软雅黑"/>
          <w:b/>
          <w:sz w:val="25"/>
        </w:rPr>
        <w:t>第18周 — 可靠性试验；场景脚本固定</w:t>
      </w:r>
    </w:p>
    <w:p w14:paraId="31516D36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目标：试验与场景固化。</w:t>
      </w:r>
    </w:p>
    <w:p w14:paraId="3836AE01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6CABE825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推进温循/振动等试验并记录失效。</w:t>
      </w:r>
    </w:p>
    <w:p w14:paraId="76E28CE3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视觉场景脚本固定并验收联动逻辑。</w:t>
      </w:r>
    </w:p>
    <w:p w14:paraId="1A46E3CB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高温/低温下抽测OTA是否仍可用（若条件允许）。</w:t>
      </w:r>
    </w:p>
    <w:p w14:paraId="2205C0C1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2521948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试验记录</w:t>
      </w:r>
    </w:p>
    <w:p w14:paraId="5266A28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场景脚本</w:t>
      </w:r>
    </w:p>
    <w:p w14:paraId="220C94E6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高低温OTA抽测（若有）</w:t>
      </w:r>
    </w:p>
    <w:p w14:paraId="7A0452A2">
      <w:pPr>
        <w:pStyle w:val="4"/>
      </w:pPr>
      <w:r>
        <w:rPr>
          <w:rFonts w:ascii="微软雅黑" w:hAnsi="微软雅黑" w:eastAsia="微软雅黑"/>
          <w:b/>
          <w:sz w:val="25"/>
        </w:rPr>
        <w:t>第19周 — EMC配合；注意升级态发射</w:t>
      </w:r>
    </w:p>
    <w:p w14:paraId="0571B541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目标：整改时别把OTA弄坏。</w:t>
      </w:r>
    </w:p>
    <w:p w14:paraId="47E34D68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5BCD194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软件侧配合EMC整改。</w:t>
      </w:r>
    </w:p>
    <w:p w14:paraId="186172CF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关注升级过程中的无线发射行为是否引入干扰或失败。</w:t>
      </w:r>
    </w:p>
    <w:p w14:paraId="6F242FB8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整改版本复测功能与OTA各一次。</w:t>
      </w:r>
    </w:p>
    <w:p w14:paraId="3EE5744F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739DFCA6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整改说明</w:t>
      </w:r>
    </w:p>
    <w:p w14:paraId="46F81901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复测记录（功能+OTA）</w:t>
      </w:r>
    </w:p>
    <w:p w14:paraId="4F76C6F9">
      <w:pPr>
        <w:pStyle w:val="4"/>
      </w:pPr>
      <w:r>
        <w:rPr>
          <w:rFonts w:ascii="微软雅黑" w:hAnsi="微软雅黑" w:eastAsia="微软雅黑"/>
          <w:b/>
          <w:sz w:val="25"/>
        </w:rPr>
        <w:t>第20周 — 回归；产测与OTA工具草稿</w:t>
      </w:r>
    </w:p>
    <w:p w14:paraId="4E520120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目标：产线与售后升级工具有草稿。</w:t>
      </w:r>
    </w:p>
    <w:p w14:paraId="57FFAC0E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401F569A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双轨功能回归。</w:t>
      </w:r>
    </w:p>
    <w:p w14:paraId="51AA6E2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校准节拍试跑。</w:t>
      </w:r>
    </w:p>
    <w:p w14:paraId="18EA17DD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起草产测SOP；同时起草《升级操作SOP》（产线补刷、售后OTA、失败救援）。</w:t>
      </w:r>
    </w:p>
    <w:p w14:paraId="1CCB4C63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升级包制作脚本整理进SDK目录；内部可生成包。</w:t>
      </w:r>
    </w:p>
    <w:p w14:paraId="314D571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视觉模型版本候选冻结。</w:t>
      </w:r>
    </w:p>
    <w:p w14:paraId="75158B77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1C0978F9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回归报告</w:t>
      </w:r>
    </w:p>
    <w:p w14:paraId="5B80DBE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产测SOP草稿</w:t>
      </w:r>
    </w:p>
    <w:p w14:paraId="60EF25CE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升级SOP草稿</w:t>
      </w:r>
    </w:p>
    <w:p w14:paraId="1A64788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打包脚本可用</w:t>
      </w:r>
    </w:p>
    <w:p w14:paraId="0FC4006C">
      <w:pPr>
        <w:pStyle w:val="4"/>
      </w:pPr>
      <w:r>
        <w:rPr>
          <w:rFonts w:ascii="微软雅黑" w:hAnsi="微软雅黑" w:eastAsia="微软雅黑"/>
          <w:b/>
          <w:sz w:val="25"/>
        </w:rPr>
        <w:t>第21周 — 文档补齐（含OTA章节）</w:t>
      </w:r>
    </w:p>
    <w:p w14:paraId="54C75038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目标：文档里必须写清怎么升级。</w:t>
      </w:r>
    </w:p>
    <w:p w14:paraId="7751A8C1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3C5C204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接口说明、快速入门、已知问题。</w:t>
      </w:r>
    </w:p>
    <w:p w14:paraId="24E9505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单独写清：如何查询版本、如何UART/BLE/WiFi升级、模型如何更新、失败怎么办。</w:t>
      </w:r>
    </w:p>
    <w:p w14:paraId="5928855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遗留问题关闭或豁免。</w:t>
      </w:r>
    </w:p>
    <w:p w14:paraId="5864EB68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38F99B02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文档包（含OTA章节）</w:t>
      </w:r>
    </w:p>
    <w:p w14:paraId="70C4BB9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遗留清单</w:t>
      </w:r>
    </w:p>
    <w:p w14:paraId="3473B688">
      <w:pPr>
        <w:pStyle w:val="4"/>
      </w:pPr>
      <w:r>
        <w:rPr>
          <w:rFonts w:ascii="微软雅黑" w:hAnsi="微软雅黑" w:eastAsia="微软雅黑"/>
          <w:b/>
          <w:sz w:val="25"/>
        </w:rPr>
        <w:t>第22周 — 场景验收（含现场升级演示）</w:t>
      </w:r>
    </w:p>
    <w:p w14:paraId="61E29B56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目标：验收现场做一次升级给人看。</w:t>
      </w:r>
    </w:p>
    <w:p w14:paraId="7E605945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1FF8426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非视觉/视觉端到端场景演示并留证。</w:t>
      </w:r>
    </w:p>
    <w:p w14:paraId="5A3B3C61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验收流程中安排一次OTA或模型更新演示。</w:t>
      </w:r>
    </w:p>
    <w:p w14:paraId="76FB7736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收集反馈；检查进PVT条件。</w:t>
      </w:r>
    </w:p>
    <w:p w14:paraId="78E7390B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17DAC883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验收报告</w:t>
      </w:r>
    </w:p>
    <w:p w14:paraId="20BDAA35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升级演示证据</w:t>
      </w:r>
    </w:p>
    <w:p w14:paraId="4EB245C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PVT条件检查</w:t>
      </w:r>
    </w:p>
    <w:p w14:paraId="4CD636CD">
      <w:pPr>
        <w:pStyle w:val="4"/>
      </w:pPr>
      <w:r>
        <w:rPr>
          <w:rFonts w:ascii="微软雅黑" w:hAnsi="微软雅黑" w:eastAsia="微软雅黑"/>
          <w:b/>
          <w:sz w:val="25"/>
        </w:rPr>
        <w:t>第23周 — 量产软件包（含升级包规范）</w:t>
      </w:r>
    </w:p>
    <w:p w14:paraId="2B8E17DB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目标：工厂与售后拿到的材料含升级。</w:t>
      </w:r>
    </w:p>
    <w:p w14:paraId="71501172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0DFC663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量产烧录文件、校验、失败重试说明。</w:t>
      </w:r>
    </w:p>
    <w:p w14:paraId="5024779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产测限值定稿。</w:t>
      </w:r>
    </w:p>
    <w:p w14:paraId="60FBEFC4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规定量产初始版本号；出厂是否预置升级密钥/证书（若有）。</w:t>
      </w:r>
    </w:p>
    <w:p w14:paraId="7F8A8522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升级包命名、存放、发放规范写入交件说明。</w:t>
      </w:r>
    </w:p>
    <w:p w14:paraId="31659166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视觉镜像/模型包/W803版本一并移交硬件汇总进工厂包。</w:t>
      </w:r>
    </w:p>
    <w:p w14:paraId="67E1C1F2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1B48163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量产软件包</w:t>
      </w:r>
    </w:p>
    <w:p w14:paraId="390EEE7D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升级包规范</w:t>
      </w:r>
    </w:p>
    <w:p w14:paraId="1C8038B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移交回执</w:t>
      </w:r>
    </w:p>
    <w:p w14:paraId="5BDED22A">
      <w:pPr>
        <w:pStyle w:val="4"/>
      </w:pPr>
      <w:r>
        <w:rPr>
          <w:rFonts w:ascii="微软雅黑" w:hAnsi="微软雅黑" w:eastAsia="微软雅黑"/>
          <w:b/>
          <w:sz w:val="25"/>
        </w:rPr>
        <w:t>第24周 — 版本冻结进PVT</w:t>
      </w:r>
    </w:p>
    <w:p w14:paraId="6357A71D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目标：冻结的是「可升级的正式候选」。</w:t>
      </w:r>
    </w:p>
    <w:p w14:paraId="511C9FCB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1FC039A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冻结非视觉/视觉发布候选，并各打一个可回退的旧包用于验证。</w:t>
      </w:r>
    </w:p>
    <w:p w14:paraId="30BAB51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认证送测版本与硬件对齐。</w:t>
      </w:r>
    </w:p>
    <w:p w14:paraId="5E4A119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试产软件支持值班表。</w:t>
      </w:r>
    </w:p>
    <w:p w14:paraId="136B56FA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阶段评审。</w:t>
      </w:r>
    </w:p>
    <w:p w14:paraId="767F12BB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76CCCF60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冻结说明（含升级包）</w:t>
      </w:r>
    </w:p>
    <w:p w14:paraId="1AEFC9C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进PVT纪要</w:t>
      </w:r>
    </w:p>
    <w:p w14:paraId="07974B0F">
      <w:pPr>
        <w:pStyle w:val="4"/>
      </w:pPr>
      <w:r>
        <w:rPr>
          <w:rFonts w:ascii="微软雅黑" w:hAnsi="微软雅黑" w:eastAsia="微软雅黑"/>
          <w:b/>
          <w:sz w:val="25"/>
        </w:rPr>
        <w:t>第25周 — 试产首件护航</w:t>
      </w:r>
    </w:p>
    <w:p w14:paraId="00FCABCA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目标：首件能烧能测；抽测升级。</w:t>
      </w:r>
    </w:p>
    <w:p w14:paraId="6B6458A3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296069A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支持烧录与功能抽测，区分软硬问题。</w:t>
      </w:r>
    </w:p>
    <w:p w14:paraId="6E712D26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抽若干台做OTA抽测（不必全检，但要有记录）。</w:t>
      </w:r>
    </w:p>
    <w:p w14:paraId="6D58CE23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控制补丁版本，禁止现场乱升。</w:t>
      </w:r>
    </w:p>
    <w:p w14:paraId="0A93E2FB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0595AE7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首件记录</w:t>
      </w:r>
    </w:p>
    <w:p w14:paraId="686F1778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OTA抽测记录</w:t>
      </w:r>
    </w:p>
    <w:p w14:paraId="52AE154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不良分类</w:t>
      </w:r>
    </w:p>
    <w:p w14:paraId="15C61130">
      <w:pPr>
        <w:pStyle w:val="4"/>
      </w:pPr>
      <w:r>
        <w:rPr>
          <w:rFonts w:ascii="微软雅黑" w:hAnsi="微软雅黑" w:eastAsia="微软雅黑"/>
          <w:b/>
          <w:sz w:val="25"/>
        </w:rPr>
        <w:t>第26周 — 追溯与工装；升级记录可查</w:t>
      </w:r>
    </w:p>
    <w:p w14:paraId="3D3ED2B3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目标：能查到当前版本与升级历史（至少当前版本）。</w:t>
      </w:r>
    </w:p>
    <w:p w14:paraId="301EEFA1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36D6C03A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序列号、校准、软件版本追溯验证。</w:t>
      </w:r>
    </w:p>
    <w:p w14:paraId="18A55D3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工装误测评估。</w:t>
      </w:r>
    </w:p>
    <w:p w14:paraId="4FEDB570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若条件允许：记录最近一次升级时间/结果；至少保证可查询当前版本。</w:t>
      </w:r>
    </w:p>
    <w:p w14:paraId="58840A48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更新产测与升级SOP为可执行版。</w:t>
      </w:r>
    </w:p>
    <w:p w14:paraId="446C3001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2CB9217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追溯验证</w:t>
      </w:r>
    </w:p>
    <w:p w14:paraId="1586ED8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SOP更新版</w:t>
      </w:r>
    </w:p>
    <w:p w14:paraId="255D177F">
      <w:pPr>
        <w:pStyle w:val="4"/>
      </w:pPr>
      <w:r>
        <w:rPr>
          <w:rFonts w:ascii="微软雅黑" w:hAnsi="微软雅黑" w:eastAsia="微软雅黑"/>
          <w:b/>
          <w:sz w:val="25"/>
        </w:rPr>
        <w:t>第27周 — 交付包（SDK含OTA示例）</w:t>
      </w:r>
    </w:p>
    <w:p w14:paraId="0BE0476A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目标：交付物里带升级示例与说明。</w:t>
      </w:r>
    </w:p>
    <w:p w14:paraId="7BACF3D9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10FCD15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整理双轨SDK、文档、培训。</w:t>
      </w:r>
    </w:p>
    <w:p w14:paraId="39313FB3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SDK中提供：升级包制作示例、主机侧传包示例（UART/BLE/WiFi至少覆盖已承诺通道）。</w:t>
      </w:r>
    </w:p>
    <w:p w14:paraId="2F3A40B5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讲清能力边界：哪些通道支持OTA，哪些只支持产线烧录。</w:t>
      </w:r>
    </w:p>
    <w:p w14:paraId="39354CAF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6034BA0E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正式交付包（含OTA示例）</w:t>
      </w:r>
    </w:p>
    <w:p w14:paraId="50F40CB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培训纪要</w:t>
      </w:r>
    </w:p>
    <w:p w14:paraId="57CD19D2">
      <w:pPr>
        <w:pStyle w:val="4"/>
      </w:pPr>
      <w:r>
        <w:rPr>
          <w:rFonts w:ascii="微软雅黑" w:hAnsi="微软雅黑" w:eastAsia="微软雅黑"/>
          <w:b/>
          <w:sz w:val="25"/>
        </w:rPr>
        <w:t>第28周 — 认证配合</w:t>
      </w:r>
    </w:p>
    <w:p w14:paraId="66FBE518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目标：认证固件也要能说明升级策略（如需要）。</w:t>
      </w:r>
    </w:p>
    <w:p w14:paraId="4D347FC9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7CE637A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准备认证指定版本。</w:t>
      </w:r>
    </w:p>
    <w:p w14:paraId="57FB57A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整改复测并记录版本。</w:t>
      </w:r>
    </w:p>
    <w:p w14:paraId="29258251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口径与真实OTA能力一致，不夸大。</w:t>
      </w:r>
    </w:p>
    <w:p w14:paraId="6BA4FB67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2AA7AB73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认证版本清单</w:t>
      </w:r>
    </w:p>
    <w:p w14:paraId="6F33951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复测记录</w:t>
      </w:r>
    </w:p>
    <w:p w14:paraId="2DA3B644">
      <w:pPr>
        <w:pStyle w:val="4"/>
      </w:pPr>
      <w:r>
        <w:rPr>
          <w:rFonts w:ascii="微软雅黑" w:hAnsi="微软雅黑" w:eastAsia="微软雅黑"/>
          <w:b/>
          <w:sz w:val="25"/>
        </w:rPr>
        <w:t>第29周 — 发布前对齐；升级策略定稿</w:t>
      </w:r>
    </w:p>
    <w:p w14:paraId="56F82D79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目标：量产后怎么升写死。</w:t>
      </w:r>
    </w:p>
    <w:p w14:paraId="20F69B3C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4708A5C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确定可发布版本与物料匹配。</w:t>
      </w:r>
    </w:p>
    <w:p w14:paraId="6E668807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定稿《量产后升级策略》：谁发包、怎么验证、如何回滚、如何强制升级。</w:t>
      </w:r>
    </w:p>
    <w:p w14:paraId="20A68DF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PVT软件总结。</w:t>
      </w:r>
    </w:p>
    <w:p w14:paraId="5DAEA64C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0BD3473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发布候选</w:t>
      </w:r>
    </w:p>
    <w:p w14:paraId="6E5ED60A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匹配表</w:t>
      </w:r>
    </w:p>
    <w:p w14:paraId="539ED2F0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量产后升级策略</w:t>
      </w:r>
    </w:p>
    <w:p w14:paraId="00C5855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PVT总结</w:t>
      </w:r>
    </w:p>
    <w:p w14:paraId="688E2AC5">
      <w:pPr>
        <w:pStyle w:val="4"/>
      </w:pPr>
      <w:r>
        <w:rPr>
          <w:rFonts w:ascii="微软雅黑" w:hAnsi="微软雅黑" w:eastAsia="微软雅黑"/>
          <w:b/>
          <w:sz w:val="25"/>
        </w:rPr>
        <w:t>第30周 — 项目收口</w:t>
      </w:r>
    </w:p>
    <w:p w14:paraId="2F1EBF05">
      <w:pPr>
        <w:spacing w:after="60" w:line="288" w:lineRule="auto"/>
      </w:pPr>
      <w:r>
        <w:rPr>
          <w:rFonts w:ascii="微软雅黑" w:hAnsi="微软雅黑" w:eastAsia="微软雅黑"/>
          <w:b/>
          <w:color w:val="C00000"/>
          <w:sz w:val="22"/>
        </w:rPr>
        <w:t>目标：交付边界含OTA能力说明。</w:t>
      </w:r>
    </w:p>
    <w:p w14:paraId="375A1862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本周要做：</w:t>
      </w:r>
    </w:p>
    <w:p w14:paraId="30863AD0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书面确认非视觉/视觉交付范围，并写明已支持的OTA通道与限制。</w:t>
      </w:r>
    </w:p>
    <w:p w14:paraId="2D953923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归档代码、文档、测试、升级包样例。</w:t>
      </w:r>
    </w:p>
    <w:p w14:paraId="4C31E03D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定值班与二期（例如补齐BLE OTA或云端差分升级）。</w:t>
      </w:r>
    </w:p>
    <w:p w14:paraId="701AD573">
      <w:pPr>
        <w:spacing w:after="60" w:line="288" w:lineRule="auto"/>
      </w:pPr>
      <w:r>
        <w:rPr>
          <w:rFonts w:ascii="微软雅黑" w:hAnsi="微软雅黑" w:eastAsia="微软雅黑"/>
          <w:b/>
          <w:sz w:val="22"/>
        </w:rPr>
        <w:t>完成标准：</w:t>
      </w:r>
    </w:p>
    <w:p w14:paraId="27798FF1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收口纪要</w:t>
      </w:r>
    </w:p>
    <w:p w14:paraId="60DA23AA">
      <w:pPr>
        <w:pStyle w:val="16"/>
        <w:spacing w:after="40"/>
      </w:pPr>
      <w:r>
        <w:rPr>
          <w:rFonts w:ascii="微软雅黑" w:hAnsi="微软雅黑" w:eastAsia="微软雅黑"/>
          <w:b w:val="0"/>
          <w:color w:val="C00000"/>
          <w:sz w:val="21"/>
        </w:rPr>
        <w:t>发布说明（含OTA）</w:t>
      </w:r>
    </w:p>
    <w:p w14:paraId="2B5455C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归档清单</w:t>
      </w:r>
    </w:p>
    <w:p w14:paraId="34EFCC4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复盘</w:t>
      </w:r>
    </w:p>
    <w:p w14:paraId="2B4A9A0E">
      <w:pPr>
        <w:pStyle w:val="3"/>
      </w:pPr>
      <w:r>
        <w:rPr>
          <w:rFonts w:ascii="微软雅黑" w:hAnsi="微软雅黑" w:eastAsia="微软雅黑"/>
          <w:b/>
          <w:sz w:val="32"/>
        </w:rPr>
        <w:t>三、OTA相关硬节点（汇总）</w:t>
      </w:r>
    </w:p>
    <w:p w14:paraId="23281E5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第7周：OTA方案文档定稿，UART OTA开始做。</w:t>
      </w:r>
    </w:p>
    <w:p w14:paraId="312ADBD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第9周：UART OTA主流程打通（成功+失败用例）。</w:t>
      </w:r>
    </w:p>
    <w:p w14:paraId="78FA111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第10周：Alpha演示必须含升级。</w:t>
      </w:r>
    </w:p>
    <w:p w14:paraId="01D9644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第12周：协议V1.0含OTA命令；模型OTA路径明确。</w:t>
      </w:r>
    </w:p>
    <w:p w14:paraId="35A4CA06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第13–14周：EVT把OTA列入正式用例并摸底耗时/成功率。</w:t>
      </w:r>
    </w:p>
    <w:p w14:paraId="43F796A6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第17周：长稳中反复升级验证。</w:t>
      </w:r>
    </w:p>
    <w:p w14:paraId="5E5AADB4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第20–23周：升级SOP、打包规范进入量产材料。</w:t>
      </w:r>
    </w:p>
    <w:p w14:paraId="1608784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第27/29周：SDK带OTA示例；量产后升级策略定稿。</w:t>
      </w:r>
    </w:p>
    <w:p w14:paraId="3C54BC6D">
      <w:pPr>
        <w:pStyle w:val="3"/>
      </w:pPr>
      <w:r>
        <w:rPr>
          <w:rFonts w:ascii="微软雅黑" w:hAnsi="微软雅黑" w:eastAsia="微软雅黑"/>
          <w:b/>
          <w:sz w:val="32"/>
        </w:rPr>
        <w:t>四、六个总硬节点</w:t>
      </w:r>
    </w:p>
    <w:p w14:paraId="4D4FD3AC">
      <w:pPr>
        <w:spacing w:after="60" w:line="288" w:lineRule="auto"/>
      </w:pPr>
      <w:r>
        <w:rPr>
          <w:rFonts w:ascii="微软雅黑" w:hAnsi="微软雅黑" w:eastAsia="微软雅黑"/>
          <w:b w:val="0"/>
          <w:sz w:val="22"/>
        </w:rPr>
        <w:t>第2周选型冻结｜第6周投板与定型号｜第10周双轨Alpha（含OTA）｜第16周EVT｜第24周进PVT｜第30周收口</w:t>
      </w:r>
    </w:p>
    <w:p w14:paraId="26783E6E">
      <w:pPr>
        <w:pStyle w:val="3"/>
      </w:pPr>
      <w:r>
        <w:rPr>
          <w:rFonts w:ascii="微软雅黑" w:hAnsi="微软雅黑" w:eastAsia="微软雅黑"/>
          <w:b/>
          <w:sz w:val="32"/>
        </w:rPr>
        <w:t>五、版本记录</w:t>
      </w:r>
    </w:p>
    <w:p w14:paraId="384092EA">
      <w:pPr>
        <w:spacing w:after="60" w:line="288" w:lineRule="auto"/>
      </w:pPr>
      <w:r>
        <w:rPr>
          <w:rFonts w:ascii="微软雅黑" w:hAnsi="微软雅黑" w:eastAsia="微软雅黑"/>
          <w:b w:val="0"/>
          <w:sz w:val="22"/>
        </w:rPr>
        <w:t>原V1.4：每周详细事项与完成标准。</w:t>
      </w:r>
    </w:p>
    <w:p w14:paraId="39330F64">
      <w:pPr>
        <w:spacing w:after="60" w:line="288" w:lineRule="auto"/>
      </w:pPr>
      <w:r>
        <w:rPr>
          <w:rFonts w:ascii="微软雅黑" w:hAnsi="微软雅黑" w:eastAsia="微软雅黑"/>
          <w:b w:val="0"/>
          <w:sz w:val="22"/>
        </w:rPr>
        <w:t>本次修订：补全OTA；并将主要要实现的功能及周计划中对应条目用红色标记。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C27"/>
    <w:rsid w:val="00AA1D8D"/>
    <w:rsid w:val="00B47730"/>
    <w:rsid w:val="00CB0664"/>
    <w:rsid w:val="00FC693F"/>
    <w:rsid w:val="0BF950BA"/>
    <w:rsid w:val="10922A12"/>
    <w:rsid w:val="260809E9"/>
    <w:rsid w:val="33072028"/>
    <w:rsid w:val="39B20F40"/>
    <w:rsid w:val="415D6759"/>
    <w:rsid w:val="42470693"/>
    <w:rsid w:val="4D431DB1"/>
    <w:rsid w:val="5250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5102</Words>
  <Characters>5796</Characters>
  <Lines>0</Lines>
  <Paragraphs>0</Paragraphs>
  <TotalTime>6</TotalTime>
  <ScaleCrop>false</ScaleCrop>
  <LinksUpToDate>false</LinksUpToDate>
  <CharactersWithSpaces>5912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Avonise</cp:lastModifiedBy>
  <dcterms:modified xsi:type="dcterms:W3CDTF">2026-07-17T08:34:39Z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eyJoZGlkIjoiYTUzMGUwZTFjZWM2ZTZkZDE0OTM1YjcyMDIwNGYzNGIiLCJ1c2VySWQiOiIxNTU2NjE4NDA2In0=</vt:lpwstr>
  </property>
  <property fmtid="{D5CDD505-2E9C-101B-9397-08002B2CF9AE}" pid="3" name="KSOProductBuildVer">
    <vt:lpwstr>2052-12.1.0.26895</vt:lpwstr>
  </property>
  <property fmtid="{D5CDD505-2E9C-101B-9397-08002B2CF9AE}" pid="4" name="ICV">
    <vt:lpwstr>FCE412E9D6D24D65BAD2CF5C9623A97E_12</vt:lpwstr>
  </property>
</Properties>
</file>