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B77FE">
      <w:pPr>
        <w:pStyle w:val="2"/>
        <w:jc w:val="center"/>
      </w:pPr>
      <w:bookmarkStart w:id="0" w:name="多功能融合感知标准化模组-功能需求书"/>
      <w:r>
        <w:t>感知标准化模组 — 功能需求书</w:t>
      </w:r>
    </w:p>
    <w:p w14:paraId="009B838B">
      <w:pPr>
        <w:pStyle w:val="13"/>
      </w:pPr>
      <w:r>
        <w:rPr>
          <w:b/>
          <w:bCs/>
        </w:rPr>
        <w:t>文档版本</w:t>
      </w:r>
      <w:r>
        <w:t>：V1.0</w:t>
      </w:r>
      <w:r>
        <w:br w:type="textWrapping"/>
      </w:r>
      <w:r>
        <w:rPr>
          <w:b/>
          <w:bCs/>
        </w:rPr>
        <w:t>编制日期</w:t>
      </w:r>
      <w:r>
        <w:t>：2026年5月27日</w:t>
      </w:r>
      <w:r>
        <w:br w:type="textWrapping"/>
      </w:r>
      <w:r>
        <w:rPr>
          <w:b/>
          <w:bCs/>
        </w:rPr>
        <w:t>适用范围</w:t>
      </w:r>
      <w:r>
        <w:t>：工业机器人 / 健康量测 / 家庭安全 等产品领域</w:t>
      </w:r>
      <w:r>
        <w:br w:type="textWrapping"/>
      </w:r>
      <w:r>
        <w:rPr>
          <w:b/>
          <w:bCs/>
        </w:rPr>
        <w:t>核心定义</w:t>
      </w:r>
      <w:r>
        <w:t>：六轴IMU（姿态/振动）+ 红外测温 + 融合算法，采用AI算力芯片开发的标准化模组</w:t>
      </w:r>
    </w:p>
    <w:p w14:paraId="003F05D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EAC93F">
      <w:pPr>
        <w:pStyle w:val="4"/>
      </w:pPr>
      <w:bookmarkStart w:id="1" w:name="一项目概述"/>
      <w:r>
        <w:t>一、项目概述</w:t>
      </w:r>
    </w:p>
    <w:p w14:paraId="172C978C">
      <w:pPr>
        <w:pStyle w:val="5"/>
      </w:pPr>
      <w:bookmarkStart w:id="2" w:name="产品定位"/>
      <w:r>
        <w:t>1.1 产品定位</w:t>
      </w:r>
    </w:p>
    <w:p w14:paraId="5072B0B1">
      <w:pPr>
        <w:pStyle w:val="23"/>
        <w:ind w:firstLine="480" w:firstLineChars="200"/>
      </w:pPr>
      <w:r>
        <w:t>开发一款面向工业机器人、健康量测、家庭安全等多领域的</w:t>
      </w:r>
      <w:r>
        <w:rPr>
          <w:b/>
          <w:bCs/>
        </w:rPr>
        <w:t>多功能融合感知标准化模组</w:t>
      </w:r>
      <w:r>
        <w:t>，将六轴IMU传感器、红外测温传感器及AI融合算法集成于单一模组，以AI算力芯片为主控，实现姿态感知、振动检测、温度测量及多源数据融合决策的标准化输出，降低客户开发门槛，缩短产品落地周期。</w:t>
      </w:r>
    </w:p>
    <w:p w14:paraId="0EC2F3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硬件功能需求</w:t>
      </w:r>
    </w:p>
    <w:p w14:paraId="046ECB5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核心计算单元（AI算力芯片）</w:t>
      </w:r>
    </w:p>
    <w:p w14:paraId="17F241E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算力要求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：具备不低于 2 TOPS（INT8）的边缘AI算力，支持INT4/INT8/FP16等混合精度计算，以满足轻量化神经网络模型的本地实时推理。</w:t>
      </w:r>
    </w:p>
    <w:p w14:paraId="7BD62F3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接口资源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：需预留充足的通信接口，至少包含 2路 I²C（用于连接IMU与温度传感器）、1路 UART/SPI（用于与主控通讯）、以及必要的GPIO引脚。</w:t>
      </w:r>
    </w:p>
    <w:p w14:paraId="07C4B05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功耗与封装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：支持宽温工作（-20℃至+70℃），采用低功耗设计，封装尺寸需紧凑，适应嵌入式产品的空间限制。</w:t>
      </w:r>
    </w:p>
    <w:p w14:paraId="4421DF4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六轴IMU传感器（姿态/振动）</w:t>
      </w:r>
    </w:p>
    <w:p w14:paraId="6C69246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核心指标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：集成3轴加速度计与3轴陀螺仪。加速度计量程需支持 ±2g 至 ±16g 可配，陀螺仪量程支持 ±250dps 至 ±2000dps 可配。</w:t>
      </w:r>
    </w:p>
    <w:p w14:paraId="10280C6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抗干扰能力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：具备优异的抗振动鲁棒性与低噪声特性，在工业高频振动环境下仍能保持数据稳定，零偏稳定性需达到工业级标准。</w:t>
      </w:r>
    </w:p>
    <w:p w14:paraId="49C7C69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边缘智能特性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：优先选用内置机器学习内核（MLC）或可编程DSP的IMU芯片，支持在传感器端直接进行异常检测、动作识别等初级运算，以降低主芯片功耗。</w:t>
      </w:r>
    </w:p>
    <w:p w14:paraId="375D28C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红外测温传感器</w:t>
      </w:r>
    </w:p>
    <w:p w14:paraId="7B36451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测量精度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：支持非接触式物体与环境温度测量，医疗级应用场景下需通过算法补偿将误差收敛至 ±0.2℃ 以内。</w:t>
      </w:r>
    </w:p>
    <w:p w14:paraId="04F7FC7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响应速度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：具备快速响应特性，支持高频率的数据采样，以满足动态体温监测或设备过热预警的实时性要求。</w:t>
      </w:r>
    </w:p>
    <w:p w14:paraId="31DF38D9">
      <w:pPr>
        <w:pStyle w:val="3"/>
      </w:pPr>
    </w:p>
    <w:bookmarkEnd w:id="2"/>
    <w:p w14:paraId="3FB3A89C">
      <w:pPr>
        <w:pStyle w:val="5"/>
      </w:pPr>
      <w:bookmarkStart w:id="3" w:name="目标应用场景"/>
      <w:r>
        <w:t>1.2 目标应用场景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EAF0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ADF233">
            <w:pPr>
              <w:pStyle w:val="24"/>
              <w:jc w:val="left"/>
            </w:pPr>
            <w:r>
              <w:t>应用领域</w:t>
            </w:r>
          </w:p>
        </w:tc>
        <w:tc>
          <w:p w14:paraId="792E3571">
            <w:pPr>
              <w:pStyle w:val="24"/>
              <w:jc w:val="left"/>
            </w:pPr>
            <w:r>
              <w:t>典型场景</w:t>
            </w:r>
          </w:p>
        </w:tc>
        <w:tc>
          <w:p w14:paraId="5448AE00">
            <w:pPr>
              <w:pStyle w:val="24"/>
              <w:jc w:val="left"/>
            </w:pPr>
            <w:r>
              <w:t>核心需求</w:t>
            </w:r>
          </w:p>
        </w:tc>
      </w:tr>
      <w:tr w14:paraId="501BF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08378">
            <w:pPr>
              <w:pStyle w:val="24"/>
              <w:jc w:val="left"/>
            </w:pPr>
            <w:r>
              <w:t>工业机器人</w:t>
            </w:r>
          </w:p>
        </w:tc>
        <w:tc>
          <w:p w14:paraId="00C63591">
            <w:pPr>
              <w:pStyle w:val="24"/>
              <w:jc w:val="left"/>
            </w:pPr>
            <w:r>
              <w:t>机械臂姿态监控、关节振动异常检测、设备过热预警</w:t>
            </w:r>
          </w:p>
        </w:tc>
        <w:tc>
          <w:p w14:paraId="19A7627B">
            <w:pPr>
              <w:pStyle w:val="24"/>
              <w:jc w:val="left"/>
            </w:pPr>
            <w:r>
              <w:t>高精度姿态解算、振动频谱分析、温度异常告警</w:t>
            </w:r>
          </w:p>
        </w:tc>
      </w:tr>
      <w:tr w14:paraId="34DCD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1382C">
            <w:pPr>
              <w:pStyle w:val="24"/>
              <w:jc w:val="left"/>
            </w:pPr>
            <w:r>
              <w:t>健康量测</w:t>
            </w:r>
          </w:p>
        </w:tc>
        <w:tc>
          <w:p w14:paraId="7A6CEF58">
            <w:pPr>
              <w:pStyle w:val="24"/>
              <w:jc w:val="left"/>
            </w:pPr>
            <w:r>
              <w:t>智能手环/指环运动追踪、体温连续监测、跌倒检测</w:t>
            </w:r>
          </w:p>
        </w:tc>
        <w:tc>
          <w:p w14:paraId="495AB1E7">
            <w:pPr>
              <w:pStyle w:val="24"/>
              <w:jc w:val="left"/>
            </w:pPr>
            <w:r>
              <w:t>低功耗连续采集、体温精度±0.1℃、姿态突变识别</w:t>
            </w:r>
          </w:p>
        </w:tc>
      </w:tr>
      <w:tr w14:paraId="60F7A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6C2EE">
            <w:pPr>
              <w:pStyle w:val="24"/>
              <w:jc w:val="left"/>
            </w:pPr>
            <w:r>
              <w:t>家庭安全</w:t>
            </w:r>
          </w:p>
        </w:tc>
        <w:tc>
          <w:p w14:paraId="0B8E0929">
            <w:pPr>
              <w:pStyle w:val="24"/>
              <w:jc w:val="left"/>
            </w:pPr>
            <w:r>
              <w:t>门/窗状态监测、人体接近检测、环境温度异常告警</w:t>
            </w:r>
          </w:p>
        </w:tc>
        <w:tc>
          <w:p w14:paraId="2038019B">
            <w:pPr>
              <w:pStyle w:val="24"/>
              <w:jc w:val="left"/>
            </w:pPr>
            <w:r>
              <w:t>超低功耗待机、PIR人体感应联动、温度阈值报警</w:t>
            </w:r>
          </w:p>
        </w:tc>
      </w:tr>
      <w:bookmarkEnd w:id="3"/>
    </w:tbl>
    <w:p w14:paraId="5B5464B8">
      <w:pPr>
        <w:pStyle w:val="5"/>
      </w:pPr>
      <w:bookmarkStart w:id="4" w:name="产品形态"/>
      <w:r>
        <w:t>1.3 产品形态</w:t>
      </w:r>
    </w:p>
    <w:p w14:paraId="1B2B4B32">
      <w:pPr>
        <w:pStyle w:val="24"/>
        <w:numPr>
          <w:ilvl w:val="0"/>
          <w:numId w:val="5"/>
        </w:numPr>
      </w:pPr>
      <w:r>
        <w:rPr>
          <w:b/>
          <w:bCs/>
        </w:rPr>
        <w:t>标准化模组</w:t>
      </w:r>
      <w:r>
        <w:t>：邮票孔/贴片封装，尺寸目标 ≤ 25mm × 25mm × 3mm</w:t>
      </w:r>
    </w:p>
    <w:p w14:paraId="0906EDB3">
      <w:pPr>
        <w:pStyle w:val="24"/>
        <w:numPr>
          <w:ilvl w:val="0"/>
          <w:numId w:val="5"/>
        </w:numPr>
      </w:pPr>
      <w:r>
        <w:rPr>
          <w:b/>
          <w:bCs/>
        </w:rPr>
        <w:t>对外接口</w:t>
      </w:r>
      <w:r>
        <w:t>：UART / I²C / SPI（可配置），统一通信协议</w:t>
      </w:r>
    </w:p>
    <w:p w14:paraId="0E042696">
      <w:pPr>
        <w:pStyle w:val="24"/>
        <w:numPr>
          <w:ilvl w:val="0"/>
          <w:numId w:val="5"/>
        </w:numPr>
      </w:pPr>
      <w:r>
        <w:rPr>
          <w:b/>
          <w:bCs/>
        </w:rPr>
        <w:t>供电方式</w:t>
      </w:r>
      <w:r>
        <w:t>：DC 3.0V ~ 5.5V 宽压输入，支持电池供电场景低功耗模式</w:t>
      </w:r>
    </w:p>
    <w:p w14:paraId="53C246B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1FF77633">
      <w:pPr>
        <w:pStyle w:val="4"/>
      </w:pPr>
      <w:bookmarkStart w:id="5" w:name="二系统架构"/>
    </w:p>
    <w:p w14:paraId="6B5F8A22">
      <w:pPr>
        <w:pStyle w:val="4"/>
      </w:pPr>
    </w:p>
    <w:p w14:paraId="720A42C1">
      <w:pPr>
        <w:bidi w:val="0"/>
      </w:pPr>
    </w:p>
    <w:p w14:paraId="0A6AB03A">
      <w:pPr>
        <w:bidi w:val="0"/>
      </w:pPr>
    </w:p>
    <w:p w14:paraId="1E37B54F">
      <w:pPr>
        <w:bidi w:val="0"/>
      </w:pPr>
    </w:p>
    <w:p w14:paraId="64DF6F1D">
      <w:pPr>
        <w:pStyle w:val="4"/>
      </w:pPr>
    </w:p>
    <w:p w14:paraId="78BF9B1A">
      <w:pPr>
        <w:pStyle w:val="4"/>
      </w:pPr>
    </w:p>
    <w:p w14:paraId="78A331B7">
      <w:pPr>
        <w:pStyle w:val="4"/>
      </w:pPr>
    </w:p>
    <w:p w14:paraId="3C376644">
      <w:pPr>
        <w:pStyle w:val="4"/>
      </w:pPr>
      <w:r>
        <w:t>二、系统架构</w:t>
      </w:r>
    </w:p>
    <w:p w14:paraId="451DC2F8">
      <w:pPr>
        <w:pStyle w:val="5"/>
      </w:pPr>
      <w:bookmarkStart w:id="6" w:name="整体框图"/>
      <w:r>
        <w:t>2.1 整体框图</w:t>
      </w:r>
    </w:p>
    <w:p w14:paraId="22DDB250">
      <w:pPr>
        <w:pStyle w:val="38"/>
      </w:pPr>
      <w:r>
        <w:rPr>
          <w:rStyle w:val="37"/>
        </w:rPr>
        <w:t>┌──────────────────────────────────────────────────┐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7"/>
        </w:rPr>
        <w:t>│              多功能融合感知标准化模组                │</w:t>
      </w:r>
      <w:r>
        <w:br w:type="textWrapping"/>
      </w:r>
      <w:r>
        <w:rPr>
          <w:rStyle w:val="37"/>
        </w:rPr>
        <w:t>│                                                    │</w:t>
      </w:r>
      <w:r>
        <w:br w:type="textWrapping"/>
      </w:r>
      <w:r>
        <w:rPr>
          <w:rStyle w:val="37"/>
        </w:rPr>
        <w:t>│  ┌─────────┐  ┌──────────┐  ┌──────────────────┐ │</w:t>
      </w:r>
      <w:r>
        <w:br w:type="textWrapping"/>
      </w:r>
      <w:r>
        <w:rPr>
          <w:rStyle w:val="37"/>
        </w:rPr>
        <w:t>│  │ 六轴IMU  │  │ 红外测温  │  │   AI算力主控芯片   │ │</w:t>
      </w:r>
      <w:r>
        <w:br w:type="textWrapping"/>
      </w:r>
      <w:r>
        <w:rPr>
          <w:rStyle w:val="37"/>
        </w:rPr>
        <w:t>│  │ 传感器   │  │ 传感器    │  │ (CPU + NPU/DSP)  │ │</w:t>
      </w:r>
      <w:r>
        <w:br w:type="textWrapping"/>
      </w:r>
      <w:r>
        <w:rPr>
          <w:rStyle w:val="37"/>
        </w:rPr>
        <w:t>│  │(3轴加速  │  │(热电堆+   │  │                  │ │</w:t>
      </w:r>
      <w:r>
        <w:br w:type="textWrapping"/>
      </w:r>
      <w:r>
        <w:rPr>
          <w:rStyle w:val="37"/>
        </w:rPr>
        <w:t>│  │+3轴陀螺) │  │ 热敏电阻) │  │ ┌──────────────┐ │ │</w:t>
      </w:r>
      <w:r>
        <w:br w:type="textWrapping"/>
      </w:r>
      <w:r>
        <w:rPr>
          <w:rStyle w:val="37"/>
        </w:rPr>
        <w:t>│  └────┬─────┘  └─────┬────┘  │ │  融合算法引擎  │ │ │</w:t>
      </w:r>
      <w:r>
        <w:br w:type="textWrapping"/>
      </w:r>
      <w:r>
        <w:rPr>
          <w:rStyle w:val="37"/>
        </w:rPr>
        <w:t>│       │I²C/SPI        │I²C    │ │ ·姿态解算     │ │ │</w:t>
      </w:r>
      <w:r>
        <w:br w:type="textWrapping"/>
      </w:r>
      <w:r>
        <w:rPr>
          <w:rStyle w:val="37"/>
        </w:rPr>
        <w:t>│       │               │       │ │ ·振动分析     │ │ │</w:t>
      </w:r>
      <w:r>
        <w:br w:type="textWrapping"/>
      </w:r>
      <w:r>
        <w:rPr>
          <w:rStyle w:val="37"/>
        </w:rPr>
        <w:t>│       ▼               ▼       │ │ ·温度补偿     │ │ │</w:t>
      </w:r>
      <w:r>
        <w:br w:type="textWrapping"/>
      </w:r>
      <w:r>
        <w:rPr>
          <w:rStyle w:val="37"/>
        </w:rPr>
        <w:t>│  ┌─────────────────────────┐  │ │ ·异常决策     │ │ │</w:t>
      </w:r>
      <w:r>
        <w:br w:type="textWrapping"/>
      </w:r>
      <w:r>
        <w:rPr>
          <w:rStyle w:val="37"/>
        </w:rPr>
        <w:t>│  │     信号调理 &amp; ADC       │  │ └──────────────┘ │ │</w:t>
      </w:r>
      <w:r>
        <w:br w:type="textWrapping"/>
      </w:r>
      <w:r>
        <w:rPr>
          <w:rStyle w:val="37"/>
        </w:rPr>
        <w:t>│  └────────────┬────────────┘  │                  │ │</w:t>
      </w:r>
      <w:r>
        <w:br w:type="textWrapping"/>
      </w:r>
      <w:r>
        <w:rPr>
          <w:rStyle w:val="37"/>
        </w:rPr>
        <w:t>│               │               │ ┌──────────────┐ │ │</w:t>
      </w:r>
      <w:r>
        <w:br w:type="textWrapping"/>
      </w:r>
      <w:r>
        <w:rPr>
          <w:rStyle w:val="37"/>
        </w:rPr>
        <w:t>│               ▼               │ │ 通信 &amp; 电源   │ │ │</w:t>
      </w:r>
      <w:r>
        <w:br w:type="textWrapping"/>
      </w:r>
      <w:r>
        <w:rPr>
          <w:rStyle w:val="37"/>
        </w:rPr>
        <w:t>│       ┌───────────────┐       │ │ UART/I²C/SPI │ │ │</w:t>
      </w:r>
      <w:r>
        <w:br w:type="textWrapping"/>
      </w:r>
      <w:r>
        <w:rPr>
          <w:rStyle w:val="37"/>
        </w:rPr>
        <w:t>│       │  标准化数据输出 │       │ │ 低功耗管理    │ │ │</w:t>
      </w:r>
      <w:r>
        <w:br w:type="textWrapping"/>
      </w:r>
      <w:r>
        <w:rPr>
          <w:rStyle w:val="37"/>
        </w:rPr>
        <w:t>│       └───────────────┘       │ └──────────────┘ │ │</w:t>
      </w:r>
      <w:r>
        <w:br w:type="textWrapping"/>
      </w:r>
      <w:r>
        <w:rPr>
          <w:rStyle w:val="37"/>
        </w:rPr>
        <w:t>│                               └──────────────────┘ │</w:t>
      </w:r>
      <w:r>
        <w:br w:type="textWrapping"/>
      </w:r>
      <w:r>
        <w:rPr>
          <w:rStyle w:val="37"/>
        </w:rPr>
        <w:t>└──────────────────────────────────────────────────┘</w:t>
      </w:r>
    </w:p>
    <w:bookmarkEnd w:id="6"/>
    <w:p w14:paraId="0B7A6A83">
      <w:pPr>
        <w:pStyle w:val="5"/>
      </w:pPr>
      <w:bookmarkStart w:id="7" w:name="核心组成模块"/>
      <w:r>
        <w:t>2.2 核心组成模块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708"/>
      </w:tblGrid>
      <w:tr w14:paraId="7A3F6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C61809">
            <w:pPr>
              <w:pStyle w:val="24"/>
              <w:jc w:val="left"/>
            </w:pPr>
            <w:r>
              <w:t>模块</w:t>
            </w:r>
          </w:p>
        </w:tc>
        <w:tc>
          <w:tcPr>
            <w:tcW w:w="6708" w:type="dxa"/>
          </w:tcPr>
          <w:p w14:paraId="05477AC6">
            <w:pPr>
              <w:pStyle w:val="24"/>
              <w:jc w:val="left"/>
            </w:pPr>
            <w:r>
              <w:t>功能说明</w:t>
            </w:r>
          </w:p>
        </w:tc>
      </w:tr>
      <w:tr w14:paraId="2762C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9CA01">
            <w:pPr>
              <w:pStyle w:val="24"/>
              <w:jc w:val="left"/>
            </w:pPr>
            <w:r>
              <w:t>AI算力主控</w:t>
            </w:r>
          </w:p>
        </w:tc>
        <w:tc>
          <w:tcPr>
            <w:tcW w:w="6708" w:type="dxa"/>
          </w:tcPr>
          <w:p w14:paraId="798436AB">
            <w:pPr>
              <w:pStyle w:val="24"/>
              <w:jc w:val="left"/>
            </w:pPr>
            <w:r>
              <w:t>运行融合算法、传感器数据采集与处理、通信管理</w:t>
            </w:r>
          </w:p>
        </w:tc>
      </w:tr>
      <w:tr w14:paraId="58D81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4BD63">
            <w:pPr>
              <w:pStyle w:val="24"/>
              <w:jc w:val="left"/>
            </w:pPr>
            <w:r>
              <w:t>六轴IMU</w:t>
            </w:r>
          </w:p>
        </w:tc>
        <w:tc>
          <w:tcPr>
            <w:tcW w:w="6708" w:type="dxa"/>
          </w:tcPr>
          <w:p w14:paraId="48D66EC3">
            <w:pPr>
              <w:pStyle w:val="24"/>
              <w:jc w:val="left"/>
            </w:pPr>
            <w:r>
              <w:t>3轴加速度计 + 3轴陀螺仪，输出原始运动数据</w:t>
            </w:r>
          </w:p>
        </w:tc>
      </w:tr>
      <w:tr w14:paraId="46037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14DB5">
            <w:pPr>
              <w:pStyle w:val="24"/>
              <w:jc w:val="left"/>
            </w:pPr>
            <w:r>
              <w:t>红外测温前端</w:t>
            </w:r>
          </w:p>
        </w:tc>
        <w:tc>
          <w:tcPr>
            <w:tcW w:w="6708" w:type="dxa"/>
          </w:tcPr>
          <w:p w14:paraId="5DD16550">
            <w:pPr>
              <w:pStyle w:val="24"/>
              <w:jc w:val="left"/>
            </w:pPr>
            <w:r>
              <w:t>热电堆传感器 + 信号调理ADC，输出数字温度</w:t>
            </w:r>
            <w:bookmarkStart w:id="46" w:name="_GoBack"/>
            <w:bookmarkEnd w:id="46"/>
            <w:r>
              <w:t>数据</w:t>
            </w:r>
          </w:p>
        </w:tc>
      </w:tr>
      <w:tr w14:paraId="66D16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23EA8">
            <w:pPr>
              <w:pStyle w:val="24"/>
              <w:jc w:val="left"/>
            </w:pPr>
            <w:r>
              <w:t>通信模块（可选）</w:t>
            </w:r>
          </w:p>
        </w:tc>
        <w:tc>
          <w:tcPr>
            <w:tcW w:w="6708" w:type="dxa"/>
          </w:tcPr>
          <w:p w14:paraId="4E4E54DD">
            <w:pPr>
              <w:pStyle w:val="24"/>
              <w:jc w:val="left"/>
            </w:pPr>
            <w:r>
              <w:t>BLE / WiFi 数据传输，适配物联网场景</w:t>
            </w:r>
          </w:p>
        </w:tc>
      </w:tr>
      <w:tr w14:paraId="7EECB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8196A">
            <w:pPr>
              <w:pStyle w:val="24"/>
              <w:jc w:val="left"/>
            </w:pPr>
            <w:r>
              <w:t>电源管理</w:t>
            </w:r>
          </w:p>
        </w:tc>
        <w:tc>
          <w:tcPr>
            <w:tcW w:w="6708" w:type="dxa"/>
          </w:tcPr>
          <w:p w14:paraId="1E9E407B">
            <w:pPr>
              <w:pStyle w:val="24"/>
              <w:jc w:val="left"/>
            </w:pPr>
            <w:r>
              <w:t>宽压输入、多路LDO、低功耗状态机</w:t>
            </w:r>
          </w:p>
        </w:tc>
      </w:tr>
    </w:tbl>
    <w:p w14:paraId="39F82FC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2619DF43">
      <w:pPr>
        <w:pStyle w:val="4"/>
      </w:pPr>
      <w:bookmarkStart w:id="8" w:name="三功能需求详述"/>
      <w:r>
        <w:t>三、功能需求详述</w:t>
      </w:r>
    </w:p>
    <w:p w14:paraId="44435456">
      <w:pPr>
        <w:pStyle w:val="5"/>
      </w:pPr>
      <w:bookmarkStart w:id="9" w:name="六轴imu感知功能"/>
      <w:r>
        <w:t>3.1 六轴IMU感知功能</w:t>
      </w:r>
    </w:p>
    <w:p w14:paraId="5A2F5D44">
      <w:pPr>
        <w:pStyle w:val="6"/>
      </w:pPr>
      <w:bookmarkStart w:id="10" w:name="加速度计"/>
      <w:r>
        <w:t>3.1.1 加速度计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6989"/>
      </w:tblGrid>
      <w:tr w14:paraId="565AE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5" w:type="dxa"/>
          </w:tcPr>
          <w:p w14:paraId="21572B6B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89" w:type="dxa"/>
          </w:tcPr>
          <w:p w14:paraId="0D671BEF">
            <w:pPr>
              <w:pStyle w:val="24"/>
              <w:jc w:val="left"/>
            </w:pPr>
            <w:r>
              <w:t>指标要求</w:t>
            </w:r>
          </w:p>
        </w:tc>
      </w:tr>
      <w:tr w14:paraId="67855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ECD22E1">
            <w:pPr>
              <w:pStyle w:val="24"/>
              <w:jc w:val="left"/>
            </w:pPr>
            <w:r>
              <w:t>测量轴数</w:t>
            </w:r>
          </w:p>
        </w:tc>
        <w:tc>
          <w:tcPr>
            <w:tcW w:w="6989" w:type="dxa"/>
          </w:tcPr>
          <w:p w14:paraId="27962090">
            <w:pPr>
              <w:pStyle w:val="24"/>
              <w:jc w:val="left"/>
            </w:pPr>
            <w:r>
              <w:t>3轴（X/Y/Z）</w:t>
            </w:r>
          </w:p>
        </w:tc>
      </w:tr>
      <w:tr w14:paraId="61B72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651CC273">
            <w:pPr>
              <w:pStyle w:val="24"/>
              <w:jc w:val="left"/>
            </w:pPr>
            <w:r>
              <w:t>量程</w:t>
            </w:r>
          </w:p>
        </w:tc>
        <w:tc>
          <w:tcPr>
            <w:tcW w:w="6989" w:type="dxa"/>
          </w:tcPr>
          <w:p w14:paraId="3D61DB6C">
            <w:pPr>
              <w:pStyle w:val="24"/>
              <w:jc w:val="left"/>
            </w:pPr>
            <w:r>
              <w:t>±2g / ±4g / ±8g / ±16g 可选</w:t>
            </w:r>
          </w:p>
        </w:tc>
      </w:tr>
      <w:tr w14:paraId="344B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458A425">
            <w:pPr>
              <w:pStyle w:val="24"/>
              <w:jc w:val="left"/>
            </w:pPr>
            <w:r>
              <w:t>分辨率</w:t>
            </w:r>
          </w:p>
        </w:tc>
        <w:tc>
          <w:tcPr>
            <w:tcW w:w="6989" w:type="dxa"/>
          </w:tcPr>
          <w:p w14:paraId="26EDC1B2">
            <w:pPr>
              <w:pStyle w:val="24"/>
              <w:jc w:val="left"/>
            </w:pPr>
            <w:r>
              <w:t>≤ 0.06 mg/LSB（16-bit输出）</w:t>
            </w:r>
          </w:p>
        </w:tc>
      </w:tr>
      <w:tr w14:paraId="1410B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F572446">
            <w:pPr>
              <w:pStyle w:val="24"/>
              <w:jc w:val="left"/>
            </w:pPr>
            <w:r>
              <w:t>零偏稳定性</w:t>
            </w:r>
          </w:p>
        </w:tc>
        <w:tc>
          <w:tcPr>
            <w:tcW w:w="6989" w:type="dxa"/>
          </w:tcPr>
          <w:p w14:paraId="1EC30B32">
            <w:pPr>
              <w:pStyle w:val="24"/>
              <w:jc w:val="left"/>
            </w:pPr>
            <w:r>
              <w:t>≤ ±2 mg</w:t>
            </w:r>
          </w:p>
        </w:tc>
      </w:tr>
      <w:tr w14:paraId="40177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55F7602">
            <w:pPr>
              <w:pStyle w:val="24"/>
              <w:jc w:val="left"/>
            </w:pPr>
            <w:r>
              <w:t>噪声密度</w:t>
            </w:r>
          </w:p>
        </w:tc>
        <w:tc>
          <w:tcPr>
            <w:tcW w:w="6989" w:type="dxa"/>
          </w:tcPr>
          <w:p w14:paraId="44E868EE">
            <w:pPr>
              <w:pStyle w:val="24"/>
              <w:jc w:val="left"/>
            </w:pPr>
            <w:r>
              <w:t>≤ 100 μg/√Hz</w:t>
            </w:r>
          </w:p>
        </w:tc>
      </w:tr>
      <w:tr w14:paraId="79DF0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4352D89">
            <w:pPr>
              <w:pStyle w:val="24"/>
              <w:jc w:val="left"/>
            </w:pPr>
            <w:r>
              <w:t>带宽</w:t>
            </w:r>
          </w:p>
        </w:tc>
        <w:tc>
          <w:tcPr>
            <w:tcW w:w="6989" w:type="dxa"/>
          </w:tcPr>
          <w:p w14:paraId="02FBC83A">
            <w:pPr>
              <w:pStyle w:val="24"/>
              <w:jc w:val="left"/>
            </w:pPr>
            <w:r>
              <w:t>支持 ODR 可配置，1Hz ~ 6.4kHz</w:t>
            </w:r>
          </w:p>
        </w:tc>
      </w:tr>
      <w:tr w14:paraId="17FB1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69ACFF2">
            <w:pPr>
              <w:pStyle w:val="24"/>
              <w:jc w:val="left"/>
            </w:pPr>
            <w:r>
              <w:t>温度漂移</w:t>
            </w:r>
          </w:p>
        </w:tc>
        <w:tc>
          <w:tcPr>
            <w:tcW w:w="6989" w:type="dxa"/>
          </w:tcPr>
          <w:p w14:paraId="617680E5">
            <w:pPr>
              <w:pStyle w:val="24"/>
              <w:jc w:val="left"/>
            </w:pPr>
            <w:r>
              <w:t>≤ ±0.1 mg/℃</w:t>
            </w:r>
          </w:p>
        </w:tc>
      </w:tr>
      <w:bookmarkEnd w:id="10"/>
    </w:tbl>
    <w:p w14:paraId="4D6DC483">
      <w:pPr>
        <w:pStyle w:val="6"/>
      </w:pPr>
      <w:bookmarkStart w:id="11" w:name="陀螺仪"/>
      <w:r>
        <w:t>3.1.2 陀螺仪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6911"/>
      </w:tblGrid>
      <w:tr w14:paraId="37508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78" w:type="dxa"/>
          </w:tcPr>
          <w:p w14:paraId="283FFF23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11" w:type="dxa"/>
          </w:tcPr>
          <w:p w14:paraId="263E0BA1">
            <w:pPr>
              <w:pStyle w:val="24"/>
              <w:jc w:val="left"/>
            </w:pPr>
            <w:r>
              <w:t>指标要求</w:t>
            </w:r>
          </w:p>
        </w:tc>
      </w:tr>
      <w:tr w14:paraId="6B24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5087288B">
            <w:pPr>
              <w:pStyle w:val="24"/>
              <w:jc w:val="left"/>
            </w:pPr>
            <w:r>
              <w:t>测量轴数</w:t>
            </w:r>
          </w:p>
        </w:tc>
        <w:tc>
          <w:tcPr>
            <w:tcW w:w="6911" w:type="dxa"/>
          </w:tcPr>
          <w:p w14:paraId="54393E0D">
            <w:pPr>
              <w:pStyle w:val="24"/>
              <w:jc w:val="left"/>
            </w:pPr>
            <w:r>
              <w:t>3轴（X/Y/Z）</w:t>
            </w:r>
          </w:p>
        </w:tc>
      </w:tr>
      <w:tr w14:paraId="5E441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786A8CAE">
            <w:pPr>
              <w:pStyle w:val="24"/>
              <w:jc w:val="left"/>
            </w:pPr>
            <w:r>
              <w:t>量程</w:t>
            </w:r>
          </w:p>
        </w:tc>
        <w:tc>
          <w:tcPr>
            <w:tcW w:w="6911" w:type="dxa"/>
          </w:tcPr>
          <w:p w14:paraId="5CA8F8D2">
            <w:pPr>
              <w:pStyle w:val="24"/>
              <w:jc w:val="left"/>
            </w:pPr>
            <w:r>
              <w:t>±125 / ±250 / ±500 / ±1000 / ±2000 dps 可选</w:t>
            </w:r>
          </w:p>
        </w:tc>
      </w:tr>
      <w:tr w14:paraId="16D7B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18580FA">
            <w:pPr>
              <w:pStyle w:val="24"/>
              <w:jc w:val="left"/>
            </w:pPr>
            <w:r>
              <w:t>分辨率</w:t>
            </w:r>
          </w:p>
        </w:tc>
        <w:tc>
          <w:tcPr>
            <w:tcW w:w="6911" w:type="dxa"/>
          </w:tcPr>
          <w:p w14:paraId="126189FE">
            <w:pPr>
              <w:pStyle w:val="24"/>
              <w:jc w:val="left"/>
            </w:pPr>
            <w:r>
              <w:t>≤ 0.005 dps/LSB（16-bit输出）</w:t>
            </w:r>
          </w:p>
        </w:tc>
      </w:tr>
      <w:tr w14:paraId="719B4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EE56A0A">
            <w:pPr>
              <w:pStyle w:val="24"/>
              <w:jc w:val="left"/>
            </w:pPr>
            <w:r>
              <w:t>零偏稳定性</w:t>
            </w:r>
          </w:p>
        </w:tc>
        <w:tc>
          <w:tcPr>
            <w:tcW w:w="6911" w:type="dxa"/>
          </w:tcPr>
          <w:p w14:paraId="67B29620">
            <w:pPr>
              <w:pStyle w:val="24"/>
              <w:jc w:val="left"/>
            </w:pPr>
            <w:r>
              <w:t>≤ ±1 dps</w:t>
            </w:r>
          </w:p>
        </w:tc>
      </w:tr>
      <w:tr w14:paraId="12664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3AE02FD6">
            <w:pPr>
              <w:pStyle w:val="24"/>
              <w:jc w:val="left"/>
            </w:pPr>
            <w:r>
              <w:t>噪声密度</w:t>
            </w:r>
          </w:p>
        </w:tc>
        <w:tc>
          <w:tcPr>
            <w:tcW w:w="6911" w:type="dxa"/>
          </w:tcPr>
          <w:p w14:paraId="77B84823">
            <w:pPr>
              <w:pStyle w:val="24"/>
              <w:jc w:val="left"/>
            </w:pPr>
            <w:r>
              <w:t>≤ 0.01 dps/√Hz</w:t>
            </w:r>
          </w:p>
        </w:tc>
      </w:tr>
      <w:tr w14:paraId="3158D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46A4EE00">
            <w:pPr>
              <w:pStyle w:val="24"/>
              <w:jc w:val="left"/>
            </w:pPr>
            <w:r>
              <w:t>带宽</w:t>
            </w:r>
          </w:p>
        </w:tc>
        <w:tc>
          <w:tcPr>
            <w:tcW w:w="6911" w:type="dxa"/>
          </w:tcPr>
          <w:p w14:paraId="38BADA81">
            <w:pPr>
              <w:pStyle w:val="24"/>
              <w:jc w:val="left"/>
            </w:pPr>
            <w:r>
              <w:t>支持 ODR 可配置，1Hz ~ 6.4kHz</w:t>
            </w:r>
          </w:p>
        </w:tc>
      </w:tr>
      <w:tr w14:paraId="3198E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7F152495">
            <w:pPr>
              <w:pStyle w:val="24"/>
              <w:jc w:val="left"/>
            </w:pPr>
            <w:r>
              <w:t>温度漂移</w:t>
            </w:r>
          </w:p>
        </w:tc>
        <w:tc>
          <w:tcPr>
            <w:tcW w:w="6911" w:type="dxa"/>
          </w:tcPr>
          <w:p w14:paraId="77F34033">
            <w:pPr>
              <w:pStyle w:val="24"/>
              <w:jc w:val="left"/>
            </w:pPr>
            <w:r>
              <w:t>≤ ±0.01 dps/℃</w:t>
            </w:r>
          </w:p>
        </w:tc>
      </w:tr>
      <w:bookmarkEnd w:id="11"/>
    </w:tbl>
    <w:p w14:paraId="6B39DE37">
      <w:pPr>
        <w:pStyle w:val="6"/>
      </w:pPr>
      <w:bookmarkStart w:id="12" w:name="数据采集"/>
      <w:r>
        <w:t>3.1.3 数据采集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5467"/>
      </w:tblGrid>
      <w:tr w14:paraId="5E84D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13" w:type="pct"/>
          </w:tcPr>
          <w:p w14:paraId="187D64D6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086" w:type="pct"/>
          </w:tcPr>
          <w:p w14:paraId="24DDBC53">
            <w:pPr>
              <w:pStyle w:val="24"/>
              <w:jc w:val="left"/>
            </w:pPr>
            <w:r>
              <w:t>指标要求</w:t>
            </w:r>
          </w:p>
        </w:tc>
      </w:tr>
      <w:tr w14:paraId="01604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33B5C15E">
            <w:pPr>
              <w:pStyle w:val="24"/>
              <w:jc w:val="left"/>
            </w:pPr>
            <w:r>
              <w:t>采样率</w:t>
            </w:r>
          </w:p>
        </w:tc>
        <w:tc>
          <w:tcPr>
            <w:tcW w:w="3086" w:type="pct"/>
          </w:tcPr>
          <w:p w14:paraId="693BC433">
            <w:pPr>
              <w:pStyle w:val="24"/>
              <w:jc w:val="left"/>
            </w:pPr>
            <w:r>
              <w:t>可配置：25Hz / 50Hz / 100Hz / 200Hz / 400Hz / 800Hz / 1.6kHz</w:t>
            </w:r>
          </w:p>
        </w:tc>
      </w:tr>
      <w:tr w14:paraId="25BE4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42384680">
            <w:pPr>
              <w:pStyle w:val="24"/>
              <w:jc w:val="left"/>
            </w:pPr>
            <w:r>
              <w:t>FIFO深度</w:t>
            </w:r>
          </w:p>
        </w:tc>
        <w:tc>
          <w:tcPr>
            <w:tcW w:w="3086" w:type="pct"/>
          </w:tcPr>
          <w:p w14:paraId="492BF469">
            <w:pPr>
              <w:pStyle w:val="24"/>
              <w:jc w:val="left"/>
            </w:pPr>
            <w:r>
              <w:t>≥ 4KB（支持批量读取，降低MCU唤醒频率）</w:t>
            </w:r>
          </w:p>
        </w:tc>
      </w:tr>
      <w:tr w14:paraId="2BDE1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467DC45B">
            <w:pPr>
              <w:pStyle w:val="24"/>
              <w:jc w:val="left"/>
            </w:pPr>
            <w:r>
              <w:t>中断功能</w:t>
            </w:r>
          </w:p>
        </w:tc>
        <w:tc>
          <w:tcPr>
            <w:tcW w:w="3086" w:type="pct"/>
          </w:tcPr>
          <w:p w14:paraId="47FB03E0">
            <w:pPr>
              <w:pStyle w:val="24"/>
              <w:jc w:val="left"/>
            </w:pPr>
            <w:r>
              <w:t>支持自由落体检测、敲击检测、数据就绪、FIFO水印中断</w:t>
            </w:r>
          </w:p>
        </w:tc>
      </w:tr>
      <w:tr w14:paraId="07888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5AC0BCA6">
            <w:pPr>
              <w:pStyle w:val="24"/>
              <w:jc w:val="left"/>
            </w:pPr>
            <w:r>
              <w:t>接口</w:t>
            </w:r>
          </w:p>
        </w:tc>
        <w:tc>
          <w:tcPr>
            <w:tcW w:w="3086" w:type="pct"/>
          </w:tcPr>
          <w:p w14:paraId="238F3B9D">
            <w:pPr>
              <w:pStyle w:val="24"/>
              <w:jc w:val="left"/>
            </w:pPr>
            <w:r>
              <w:t>I²C（最高400kHz）/ SPI（最高10MHz）</w:t>
            </w:r>
          </w:p>
        </w:tc>
      </w:tr>
      <w:tr w14:paraId="15D0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3ED6FD5B">
            <w:pPr>
              <w:pStyle w:val="24"/>
              <w:jc w:val="left"/>
            </w:pPr>
            <w:r>
              <w:t>自检功能</w:t>
            </w:r>
          </w:p>
        </w:tc>
        <w:tc>
          <w:tcPr>
            <w:tcW w:w="3086" w:type="pct"/>
          </w:tcPr>
          <w:p w14:paraId="73913EB1">
            <w:pPr>
              <w:pStyle w:val="24"/>
              <w:jc w:val="left"/>
            </w:pPr>
            <w:r>
              <w:t>上电/指令触发自检，验证传感器功能完整性</w:t>
            </w:r>
          </w:p>
        </w:tc>
      </w:tr>
      <w:bookmarkEnd w:id="9"/>
      <w:bookmarkEnd w:id="12"/>
    </w:tbl>
    <w:p w14:paraId="5560968D">
      <w:pPr>
        <w:pStyle w:val="5"/>
      </w:pPr>
      <w:bookmarkStart w:id="13" w:name="红外测温功能"/>
      <w:r>
        <w:t>3.2 红外测温功能</w:t>
      </w:r>
    </w:p>
    <w:p w14:paraId="75B292D7">
      <w:pPr>
        <w:pStyle w:val="6"/>
      </w:pPr>
      <w:bookmarkStart w:id="14" w:name="测温性能"/>
      <w:r>
        <w:t>3.2.1 测温性能</w:t>
      </w:r>
    </w:p>
    <w:tbl>
      <w:tblPr>
        <w:tblStyle w:val="30"/>
        <w:tblW w:w="89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7064"/>
      </w:tblGrid>
      <w:tr w14:paraId="2DCA4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68539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064" w:type="dxa"/>
          </w:tcPr>
          <w:p w14:paraId="17221CDB">
            <w:pPr>
              <w:pStyle w:val="24"/>
              <w:jc w:val="left"/>
            </w:pPr>
            <w:r>
              <w:t>指标要求</w:t>
            </w:r>
          </w:p>
        </w:tc>
      </w:tr>
      <w:tr w14:paraId="49592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DA942">
            <w:pPr>
              <w:pStyle w:val="24"/>
              <w:jc w:val="left"/>
            </w:pPr>
            <w:r>
              <w:t>测温方式</w:t>
            </w:r>
          </w:p>
        </w:tc>
        <w:tc>
          <w:tcPr>
            <w:tcW w:w="7064" w:type="dxa"/>
          </w:tcPr>
          <w:p w14:paraId="1DE16BE5">
            <w:pPr>
              <w:pStyle w:val="24"/>
              <w:jc w:val="left"/>
            </w:pPr>
            <w:r>
              <w:t>非接触式红外热电堆</w:t>
            </w:r>
          </w:p>
        </w:tc>
      </w:tr>
      <w:tr w14:paraId="6A287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C41DC">
            <w:pPr>
              <w:pStyle w:val="24"/>
              <w:jc w:val="left"/>
            </w:pPr>
            <w:r>
              <w:t>测温范围</w:t>
            </w:r>
          </w:p>
        </w:tc>
        <w:tc>
          <w:tcPr>
            <w:tcW w:w="7064" w:type="dxa"/>
          </w:tcPr>
          <w:p w14:paraId="744022D8">
            <w:pPr>
              <w:pStyle w:val="24"/>
              <w:jc w:val="left"/>
            </w:pPr>
            <w:r>
              <w:t>-20℃ ~ +100℃（健康量测侧重32℃</w:t>
            </w:r>
            <w:r>
              <w:rPr>
                <w:vertAlign w:val="subscript"/>
              </w:rPr>
              <w:t>42℃，工业侧重0℃</w:t>
            </w:r>
            <w:r>
              <w:t>100℃）</w:t>
            </w:r>
          </w:p>
        </w:tc>
      </w:tr>
      <w:tr w14:paraId="564F9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9DA3C">
            <w:pPr>
              <w:pStyle w:val="24"/>
              <w:jc w:val="left"/>
            </w:pPr>
            <w:r>
              <w:t>测温精度</w:t>
            </w:r>
          </w:p>
        </w:tc>
        <w:tc>
          <w:tcPr>
            <w:tcW w:w="7064" w:type="dxa"/>
          </w:tcPr>
          <w:p w14:paraId="42E86200">
            <w:pPr>
              <w:pStyle w:val="24"/>
              <w:jc w:val="left"/>
            </w:pPr>
            <w:r>
              <w:t>体温模式：±0.1℃（经融合算法补偿后）；环境模式：±0.5℃</w:t>
            </w:r>
          </w:p>
        </w:tc>
      </w:tr>
      <w:tr w14:paraId="3CAB7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E42F4">
            <w:pPr>
              <w:pStyle w:val="24"/>
              <w:jc w:val="left"/>
            </w:pPr>
            <w:r>
              <w:t>分辨率</w:t>
            </w:r>
          </w:p>
        </w:tc>
        <w:tc>
          <w:tcPr>
            <w:tcW w:w="7064" w:type="dxa"/>
          </w:tcPr>
          <w:p w14:paraId="1B70FD85">
            <w:pPr>
              <w:pStyle w:val="24"/>
              <w:jc w:val="left"/>
            </w:pPr>
            <w:r>
              <w:t>0.01℃</w:t>
            </w:r>
          </w:p>
        </w:tc>
      </w:tr>
      <w:tr w14:paraId="160D8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058AB">
            <w:pPr>
              <w:pStyle w:val="24"/>
              <w:jc w:val="left"/>
            </w:pPr>
            <w:r>
              <w:t>响应时间</w:t>
            </w:r>
          </w:p>
        </w:tc>
        <w:tc>
          <w:tcPr>
            <w:tcW w:w="7064" w:type="dxa"/>
          </w:tcPr>
          <w:p w14:paraId="3118B925">
            <w:pPr>
              <w:pStyle w:val="24"/>
              <w:jc w:val="left"/>
            </w:pPr>
            <w:r>
              <w:t>≤ 1s（T90）</w:t>
            </w:r>
          </w:p>
        </w:tc>
      </w:tr>
      <w:tr w14:paraId="1A94B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52BEC">
            <w:pPr>
              <w:pStyle w:val="24"/>
              <w:jc w:val="left"/>
            </w:pPr>
            <w:r>
              <w:t>视场角（FOV）</w:t>
            </w:r>
          </w:p>
        </w:tc>
        <w:tc>
          <w:tcPr>
            <w:tcW w:w="7064" w:type="dxa"/>
          </w:tcPr>
          <w:p w14:paraId="5A658073">
            <w:pPr>
              <w:pStyle w:val="24"/>
              <w:jc w:val="left"/>
            </w:pPr>
            <w:r>
              <w:t>90° ± 5°（可配透镜调整）</w:t>
            </w:r>
          </w:p>
        </w:tc>
      </w:tr>
      <w:tr w14:paraId="63990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162F1">
            <w:pPr>
              <w:pStyle w:val="24"/>
              <w:jc w:val="left"/>
            </w:pPr>
            <w:r>
              <w:t>重复性</w:t>
            </w:r>
          </w:p>
        </w:tc>
        <w:tc>
          <w:tcPr>
            <w:tcW w:w="7064" w:type="dxa"/>
          </w:tcPr>
          <w:p w14:paraId="5AD5C619">
            <w:pPr>
              <w:pStyle w:val="24"/>
              <w:jc w:val="left"/>
            </w:pPr>
            <w:r>
              <w:t>≤ ±0.1℃</w:t>
            </w:r>
          </w:p>
        </w:tc>
      </w:tr>
      <w:bookmarkEnd w:id="14"/>
    </w:tbl>
    <w:p w14:paraId="13B97AD3">
      <w:pPr>
        <w:pStyle w:val="6"/>
      </w:pPr>
      <w:bookmarkStart w:id="15" w:name="信号处理"/>
      <w:r>
        <w:t>3.2.2 信号处理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478"/>
      </w:tblGrid>
      <w:tr w14:paraId="11FA6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42" w:type="pct"/>
          </w:tcPr>
          <w:p w14:paraId="1789BBEB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657" w:type="pct"/>
          </w:tcPr>
          <w:p w14:paraId="7F1F9486">
            <w:pPr>
              <w:pStyle w:val="24"/>
              <w:jc w:val="left"/>
            </w:pPr>
            <w:r>
              <w:t>说明</w:t>
            </w:r>
          </w:p>
        </w:tc>
      </w:tr>
      <w:tr w14:paraId="27A3D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35164222">
            <w:pPr>
              <w:pStyle w:val="24"/>
              <w:jc w:val="left"/>
            </w:pPr>
            <w:r>
              <w:t>冷端补偿</w:t>
            </w:r>
          </w:p>
        </w:tc>
        <w:tc>
          <w:tcPr>
            <w:tcW w:w="3657" w:type="pct"/>
          </w:tcPr>
          <w:p w14:paraId="3BD1F6A0">
            <w:pPr>
              <w:pStyle w:val="24"/>
              <w:jc w:val="left"/>
            </w:pPr>
            <w:r>
              <w:t>内置NTC热敏电阻测量环境温度，作为红外测温冷端参考</w:t>
            </w:r>
          </w:p>
        </w:tc>
      </w:tr>
      <w:tr w14:paraId="77E77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1BF9BCC9">
            <w:pPr>
              <w:pStyle w:val="24"/>
              <w:jc w:val="left"/>
            </w:pPr>
            <w:r>
              <w:t>数字补偿</w:t>
            </w:r>
          </w:p>
        </w:tc>
        <w:tc>
          <w:tcPr>
            <w:tcW w:w="3657" w:type="pct"/>
          </w:tcPr>
          <w:p w14:paraId="72662A6B">
            <w:pPr>
              <w:pStyle w:val="24"/>
              <w:jc w:val="left"/>
            </w:pPr>
            <w:r>
              <w:t>利用AI算法对传感器偏移、灵敏度、温度漂移、非线性进行实时补偿</w:t>
            </w:r>
          </w:p>
        </w:tc>
      </w:tr>
      <w:tr w14:paraId="4E0EC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29075106">
            <w:pPr>
              <w:pStyle w:val="24"/>
              <w:jc w:val="left"/>
            </w:pPr>
            <w:r>
              <w:t>滤波</w:t>
            </w:r>
          </w:p>
        </w:tc>
        <w:tc>
          <w:tcPr>
            <w:tcW w:w="3657" w:type="pct"/>
          </w:tcPr>
          <w:p w14:paraId="3CAD8A8E">
            <w:pPr>
              <w:pStyle w:val="24"/>
              <w:jc w:val="left"/>
            </w:pPr>
            <w:r>
              <w:t>内置可配置数字低通滤波，抑制环境红外干扰</w:t>
            </w:r>
          </w:p>
        </w:tc>
      </w:tr>
      <w:tr w14:paraId="50C94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684AEA95">
            <w:pPr>
              <w:pStyle w:val="24"/>
              <w:jc w:val="left"/>
            </w:pPr>
            <w:r>
              <w:t>校准</w:t>
            </w:r>
          </w:p>
        </w:tc>
        <w:tc>
          <w:tcPr>
            <w:tcW w:w="3657" w:type="pct"/>
          </w:tcPr>
          <w:p w14:paraId="0B53B9CD">
            <w:pPr>
              <w:pStyle w:val="24"/>
              <w:jc w:val="left"/>
            </w:pPr>
            <w:r>
              <w:t>支持出厂多点校准数据存储（EEPROM），支持用户自定义标定</w:t>
            </w:r>
          </w:p>
        </w:tc>
      </w:tr>
      <w:tr w14:paraId="7E04E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61D00D98">
            <w:pPr>
              <w:pStyle w:val="24"/>
              <w:jc w:val="left"/>
            </w:pPr>
            <w:r>
              <w:t>自诊断</w:t>
            </w:r>
          </w:p>
        </w:tc>
        <w:tc>
          <w:tcPr>
            <w:tcW w:w="3657" w:type="pct"/>
          </w:tcPr>
          <w:p w14:paraId="05436AC2">
            <w:pPr>
              <w:pStyle w:val="24"/>
              <w:jc w:val="left"/>
            </w:pPr>
            <w:r>
              <w:t>传感器断路/短路检测、信号超范围告警</w:t>
            </w:r>
          </w:p>
        </w:tc>
      </w:tr>
      <w:bookmarkEnd w:id="13"/>
      <w:bookmarkEnd w:id="15"/>
    </w:tbl>
    <w:p w14:paraId="0EBB78E3">
      <w:pPr>
        <w:pStyle w:val="5"/>
      </w:pPr>
      <w:bookmarkStart w:id="16" w:name="ai融合算法功能"/>
      <w:r>
        <w:t>3.3 AI融合算法功能</w:t>
      </w:r>
    </w:p>
    <w:p w14:paraId="093A6562">
      <w:pPr>
        <w:pStyle w:val="6"/>
      </w:pPr>
      <w:bookmarkStart w:id="17" w:name="姿态解算"/>
      <w:r>
        <w:t>3.3.1 姿态解算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439"/>
      </w:tblGrid>
      <w:tr w14:paraId="57DC1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111C9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439" w:type="dxa"/>
          </w:tcPr>
          <w:p w14:paraId="49B1CCF8">
            <w:pPr>
              <w:pStyle w:val="24"/>
              <w:jc w:val="left"/>
            </w:pPr>
            <w:r>
              <w:t>说明</w:t>
            </w:r>
          </w:p>
        </w:tc>
      </w:tr>
      <w:tr w14:paraId="361BE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4C69A">
            <w:pPr>
              <w:pStyle w:val="24"/>
              <w:jc w:val="left"/>
            </w:pPr>
            <w:r>
              <w:t>输出格式</w:t>
            </w:r>
          </w:p>
        </w:tc>
        <w:tc>
          <w:tcPr>
            <w:tcW w:w="7439" w:type="dxa"/>
          </w:tcPr>
          <w:p w14:paraId="5CC5FAC1">
            <w:pPr>
              <w:pStyle w:val="24"/>
              <w:jc w:val="left"/>
            </w:pPr>
            <w:r>
              <w:t>欧拉角（Roll/Pitch/Yaw）或四元数（q0/q1/q2/q3），可选</w:t>
            </w:r>
          </w:p>
        </w:tc>
      </w:tr>
      <w:tr w14:paraId="27C36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A6C19">
            <w:pPr>
              <w:pStyle w:val="24"/>
              <w:jc w:val="left"/>
            </w:pPr>
            <w:r>
              <w:t>算法</w:t>
            </w:r>
          </w:p>
        </w:tc>
        <w:tc>
          <w:tcPr>
            <w:tcW w:w="7439" w:type="dxa"/>
          </w:tcPr>
          <w:p w14:paraId="2DC94619">
            <w:pPr>
              <w:pStyle w:val="24"/>
              <w:jc w:val="left"/>
            </w:pPr>
            <w:r>
              <w:t>基于扩展卡尔曼滤波（EKF）/ 互补滤波的6轴融合姿态解算</w:t>
            </w:r>
          </w:p>
        </w:tc>
      </w:tr>
      <w:tr w14:paraId="5ACAD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05FD0">
            <w:pPr>
              <w:pStyle w:val="24"/>
              <w:jc w:val="left"/>
            </w:pPr>
            <w:r>
              <w:t>精度</w:t>
            </w:r>
          </w:p>
        </w:tc>
        <w:tc>
          <w:tcPr>
            <w:tcW w:w="7439" w:type="dxa"/>
          </w:tcPr>
          <w:p w14:paraId="75FDC472">
            <w:pPr>
              <w:pStyle w:val="24"/>
              <w:jc w:val="left"/>
            </w:pPr>
            <w:r>
              <w:t>静态：≤ ±0.5°；动态：≤ ±2°</w:t>
            </w:r>
          </w:p>
        </w:tc>
      </w:tr>
      <w:tr w14:paraId="1DBCB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31EEC">
            <w:pPr>
              <w:pStyle w:val="24"/>
              <w:jc w:val="left"/>
            </w:pPr>
            <w:r>
              <w:t>更新率</w:t>
            </w:r>
          </w:p>
        </w:tc>
        <w:tc>
          <w:tcPr>
            <w:tcW w:w="7439" w:type="dxa"/>
          </w:tcPr>
          <w:p w14:paraId="3B735D1A">
            <w:pPr>
              <w:pStyle w:val="24"/>
              <w:jc w:val="left"/>
            </w:pPr>
            <w:r>
              <w:t>可配置，最高200Hz</w:t>
            </w:r>
          </w:p>
        </w:tc>
      </w:tr>
      <w:tr w14:paraId="0D6D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9BC91">
            <w:pPr>
              <w:pStyle w:val="24"/>
              <w:jc w:val="left"/>
            </w:pPr>
            <w:r>
              <w:t>磁力计扩展</w:t>
            </w:r>
          </w:p>
        </w:tc>
        <w:tc>
          <w:tcPr>
            <w:tcW w:w="7439" w:type="dxa"/>
          </w:tcPr>
          <w:p w14:paraId="1425FBB9">
            <w:pPr>
              <w:pStyle w:val="24"/>
              <w:jc w:val="left"/>
            </w:pPr>
            <w:r>
              <w:t>预留9轴融合接口（外接3轴磁力计后可输出绝对航向）</w:t>
            </w:r>
          </w:p>
        </w:tc>
      </w:tr>
      <w:bookmarkEnd w:id="17"/>
    </w:tbl>
    <w:p w14:paraId="6DE8D7EA">
      <w:pPr>
        <w:pStyle w:val="6"/>
      </w:pPr>
      <w:bookmarkStart w:id="18" w:name="振动分析"/>
      <w:r>
        <w:t>3.3.2 振动分析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5612"/>
      </w:tblGrid>
      <w:tr w14:paraId="61481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1" w:type="pct"/>
          </w:tcPr>
          <w:p w14:paraId="13F092C5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168" w:type="pct"/>
          </w:tcPr>
          <w:p w14:paraId="30AE1DD8">
            <w:pPr>
              <w:pStyle w:val="24"/>
              <w:jc w:val="left"/>
            </w:pPr>
            <w:r>
              <w:t>说明</w:t>
            </w:r>
          </w:p>
        </w:tc>
      </w:tr>
      <w:tr w14:paraId="2382E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14B400F2">
            <w:pPr>
              <w:pStyle w:val="24"/>
              <w:jc w:val="left"/>
            </w:pPr>
            <w:r>
              <w:t>频谱分析</w:t>
            </w:r>
          </w:p>
        </w:tc>
        <w:tc>
          <w:tcPr>
            <w:tcW w:w="3168" w:type="pct"/>
          </w:tcPr>
          <w:p w14:paraId="405DEE5A">
            <w:pPr>
              <w:pStyle w:val="24"/>
              <w:jc w:val="left"/>
            </w:pPr>
            <w:r>
              <w:t>FFT频谱分析，支持256/512/1024点</w:t>
            </w:r>
          </w:p>
        </w:tc>
      </w:tr>
      <w:tr w14:paraId="41AD6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325FC7DC">
            <w:pPr>
              <w:pStyle w:val="24"/>
              <w:jc w:val="left"/>
            </w:pPr>
            <w:r>
              <w:t>频率范围</w:t>
            </w:r>
          </w:p>
        </w:tc>
        <w:tc>
          <w:tcPr>
            <w:tcW w:w="3168" w:type="pct"/>
          </w:tcPr>
          <w:p w14:paraId="705761B1">
            <w:pPr>
              <w:pStyle w:val="24"/>
              <w:jc w:val="left"/>
            </w:pPr>
            <w:r>
              <w:t>1Hz ~ 1kHz（覆盖工业设备典型振动频段）</w:t>
            </w:r>
          </w:p>
        </w:tc>
      </w:tr>
      <w:tr w14:paraId="1F7B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464D9664">
            <w:pPr>
              <w:pStyle w:val="24"/>
              <w:jc w:val="left"/>
            </w:pPr>
            <w:r>
              <w:t>振动特征提取</w:t>
            </w:r>
          </w:p>
        </w:tc>
        <w:tc>
          <w:tcPr>
            <w:tcW w:w="3168" w:type="pct"/>
          </w:tcPr>
          <w:p w14:paraId="3C783306">
            <w:pPr>
              <w:pStyle w:val="24"/>
              <w:jc w:val="left"/>
            </w:pPr>
            <w:r>
              <w:t>峰值、有效值（RMS）、波峰因子、峭度因子</w:t>
            </w:r>
          </w:p>
        </w:tc>
      </w:tr>
      <w:tr w14:paraId="0CDC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7DB9848A">
            <w:pPr>
              <w:pStyle w:val="24"/>
              <w:jc w:val="left"/>
            </w:pPr>
            <w:r>
              <w:t>异常检测</w:t>
            </w:r>
          </w:p>
        </w:tc>
        <w:tc>
          <w:tcPr>
            <w:tcW w:w="3168" w:type="pct"/>
          </w:tcPr>
          <w:p w14:paraId="4149A69A">
            <w:pPr>
              <w:pStyle w:val="24"/>
              <w:jc w:val="left"/>
            </w:pPr>
            <w:r>
              <w:t>基于AI模型（轻量化神经网络/TFLite Micro）实现振动异常分类：· 正常 / 轴承磨损 / 不平衡 / 松动 / 缺陷</w:t>
            </w:r>
          </w:p>
        </w:tc>
      </w:tr>
      <w:tr w14:paraId="747DE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1E54B6EA">
            <w:pPr>
              <w:pStyle w:val="24"/>
              <w:jc w:val="left"/>
            </w:pPr>
            <w:r>
              <w:t>自学习</w:t>
            </w:r>
          </w:p>
        </w:tc>
        <w:tc>
          <w:tcPr>
            <w:tcW w:w="3168" w:type="pct"/>
          </w:tcPr>
          <w:p w14:paraId="1BDA8DE8">
            <w:pPr>
              <w:pStyle w:val="24"/>
              <w:jc w:val="left"/>
            </w:pPr>
            <w:r>
              <w:t>支持采集”正常”基线数据，自动建立异常判定阈值</w:t>
            </w:r>
          </w:p>
        </w:tc>
      </w:tr>
      <w:bookmarkEnd w:id="18"/>
    </w:tbl>
    <w:p w14:paraId="091A3F7C">
      <w:pPr>
        <w:pStyle w:val="6"/>
      </w:pPr>
      <w:bookmarkStart w:id="19" w:name="温度融合决策"/>
      <w:r>
        <w:t>3.3.3 温度融合决策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75635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99" w:type="pct"/>
          </w:tcPr>
          <w:p w14:paraId="28139203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600" w:type="pct"/>
          </w:tcPr>
          <w:p w14:paraId="6F8507D5">
            <w:pPr>
              <w:pStyle w:val="24"/>
              <w:jc w:val="left"/>
            </w:pPr>
            <w:r>
              <w:t>说明</w:t>
            </w:r>
          </w:p>
        </w:tc>
      </w:tr>
      <w:tr w14:paraId="5E4E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0B3338BF">
            <w:pPr>
              <w:pStyle w:val="24"/>
              <w:jc w:val="left"/>
            </w:pPr>
            <w:r>
              <w:t>多源温度融合</w:t>
            </w:r>
          </w:p>
        </w:tc>
        <w:tc>
          <w:tcPr>
            <w:tcW w:w="3600" w:type="pct"/>
          </w:tcPr>
          <w:p w14:paraId="2845F80A">
            <w:pPr>
              <w:pStyle w:val="24"/>
              <w:jc w:val="left"/>
            </w:pPr>
            <w:r>
              <w:t>IMU内置温度传感器 + 红外测温 + 环境NTC，多源加权融合输出</w:t>
            </w:r>
          </w:p>
        </w:tc>
      </w:tr>
      <w:tr w14:paraId="183E8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663A4CEB">
            <w:pPr>
              <w:pStyle w:val="24"/>
              <w:jc w:val="left"/>
            </w:pPr>
            <w:r>
              <w:t>环境补偿</w:t>
            </w:r>
          </w:p>
        </w:tc>
        <w:tc>
          <w:tcPr>
            <w:tcW w:w="3600" w:type="pct"/>
          </w:tcPr>
          <w:p w14:paraId="42437D2A">
            <w:pPr>
              <w:pStyle w:val="24"/>
              <w:jc w:val="left"/>
            </w:pPr>
            <w:r>
              <w:t>根据IMU运动状态自动选择测温补偿策略（静止态高精度 / 运动态抗干扰）</w:t>
            </w:r>
          </w:p>
        </w:tc>
      </w:tr>
      <w:tr w14:paraId="79F15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1B124F63">
            <w:pPr>
              <w:pStyle w:val="24"/>
              <w:jc w:val="left"/>
            </w:pPr>
            <w:r>
              <w:t>异常告警</w:t>
            </w:r>
          </w:p>
        </w:tc>
        <w:tc>
          <w:tcPr>
            <w:tcW w:w="3600" w:type="pct"/>
          </w:tcPr>
          <w:p w14:paraId="3AAA5849">
            <w:pPr>
              <w:pStyle w:val="24"/>
              <w:jc w:val="left"/>
            </w:pPr>
            <w:r>
              <w:t>温度超阈值告警（双阈值：预警值 / 报警值，可配置）</w:t>
            </w:r>
          </w:p>
        </w:tc>
      </w:tr>
      <w:tr w14:paraId="2224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636A14CC">
            <w:pPr>
              <w:pStyle w:val="24"/>
              <w:jc w:val="left"/>
            </w:pPr>
            <w:r>
              <w:t>健康量测专用</w:t>
            </w:r>
          </w:p>
        </w:tc>
        <w:tc>
          <w:tcPr>
            <w:tcW w:w="3600" w:type="pct"/>
          </w:tcPr>
          <w:p w14:paraId="28619C96">
            <w:pPr>
              <w:pStyle w:val="24"/>
              <w:jc w:val="left"/>
            </w:pPr>
            <w:r>
              <w:t>体温模式：运动伪影剔除、最佳测温窗口自动选择</w:t>
            </w:r>
          </w:p>
        </w:tc>
      </w:tr>
      <w:bookmarkEnd w:id="19"/>
    </w:tbl>
    <w:p w14:paraId="6BD6EB74">
      <w:pPr>
        <w:pStyle w:val="6"/>
      </w:pPr>
      <w:bookmarkStart w:id="20" w:name="场景识别"/>
      <w:r>
        <w:t>3.3.4 场景识别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500"/>
      </w:tblGrid>
      <w:tr w14:paraId="6724A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78" w:type="dxa"/>
          </w:tcPr>
          <w:p w14:paraId="6319C33C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500" w:type="dxa"/>
          </w:tcPr>
          <w:p w14:paraId="1F22C481">
            <w:pPr>
              <w:pStyle w:val="24"/>
              <w:jc w:val="left"/>
            </w:pPr>
            <w:r>
              <w:t>说明</w:t>
            </w:r>
          </w:p>
        </w:tc>
      </w:tr>
      <w:tr w14:paraId="72430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71D0F1BF">
            <w:pPr>
              <w:pStyle w:val="24"/>
              <w:jc w:val="left"/>
            </w:pPr>
            <w:r>
              <w:t>运动状态识别</w:t>
            </w:r>
          </w:p>
        </w:tc>
        <w:tc>
          <w:tcPr>
            <w:tcW w:w="6500" w:type="dxa"/>
          </w:tcPr>
          <w:p w14:paraId="3B301061">
            <w:pPr>
              <w:pStyle w:val="24"/>
              <w:jc w:val="left"/>
            </w:pPr>
            <w:r>
              <w:t>静止 / 行走 / 跑步 / 跌倒 / 手部操作 等</w:t>
            </w:r>
          </w:p>
        </w:tc>
      </w:tr>
      <w:tr w14:paraId="01441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5C863178">
            <w:pPr>
              <w:pStyle w:val="24"/>
              <w:jc w:val="left"/>
            </w:pPr>
            <w:r>
              <w:t>姿态事件检测</w:t>
            </w:r>
          </w:p>
        </w:tc>
        <w:tc>
          <w:tcPr>
            <w:tcW w:w="6500" w:type="dxa"/>
          </w:tcPr>
          <w:p w14:paraId="42DC909D">
            <w:pPr>
              <w:pStyle w:val="24"/>
              <w:jc w:val="left"/>
            </w:pPr>
            <w:r>
              <w:t>自由落体 / 敲击 / 甩动 / 翻转 等</w:t>
            </w:r>
          </w:p>
        </w:tc>
      </w:tr>
      <w:tr w14:paraId="4EEB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234697F4">
            <w:pPr>
              <w:pStyle w:val="24"/>
              <w:jc w:val="left"/>
            </w:pPr>
            <w:r>
              <w:t>人体接近联动</w:t>
            </w:r>
          </w:p>
        </w:tc>
        <w:tc>
          <w:tcPr>
            <w:tcW w:w="6500" w:type="dxa"/>
          </w:tcPr>
          <w:p w14:paraId="01CBE3FE">
            <w:pPr>
              <w:pStyle w:val="24"/>
              <w:jc w:val="left"/>
            </w:pPr>
            <w:r>
              <w:t>可选接入PIR信号，联动IMU进行人体活动判断</w:t>
            </w:r>
          </w:p>
        </w:tc>
      </w:tr>
      <w:tr w14:paraId="547D7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483A733A">
            <w:pPr>
              <w:pStyle w:val="24"/>
              <w:jc w:val="left"/>
            </w:pPr>
            <w:r>
              <w:t>输出</w:t>
            </w:r>
          </w:p>
        </w:tc>
        <w:tc>
          <w:tcPr>
            <w:tcW w:w="6500" w:type="dxa"/>
          </w:tcPr>
          <w:p w14:paraId="17820D5F">
            <w:pPr>
              <w:pStyle w:val="24"/>
              <w:jc w:val="left"/>
            </w:pPr>
            <w:r>
              <w:t>事件驱动中断 + 周期性状态查询双模式</w:t>
            </w:r>
          </w:p>
        </w:tc>
      </w:tr>
    </w:tbl>
    <w:p w14:paraId="2066487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6"/>
    <w:bookmarkEnd w:id="20"/>
    <w:p w14:paraId="6BB14159">
      <w:pPr>
        <w:pStyle w:val="4"/>
      </w:pPr>
      <w:bookmarkStart w:id="21" w:name="四通信接口需求"/>
      <w:r>
        <w:t>四、通信接口需求</w:t>
      </w:r>
    </w:p>
    <w:p w14:paraId="076A79FE">
      <w:pPr>
        <w:pStyle w:val="5"/>
      </w:pPr>
      <w:bookmarkStart w:id="22" w:name="对外通信接口"/>
      <w:r>
        <w:t>4.1 对外通信接口</w:t>
      </w:r>
    </w:p>
    <w:tbl>
      <w:tblPr>
        <w:tblStyle w:val="3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645"/>
        <w:gridCol w:w="4166"/>
      </w:tblGrid>
      <w:tr w14:paraId="189D1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4" w:type="pct"/>
          </w:tcPr>
          <w:p w14:paraId="6A57D0FD">
            <w:pPr>
              <w:pStyle w:val="24"/>
              <w:jc w:val="left"/>
            </w:pPr>
            <w:r>
              <w:t>接口类型</w:t>
            </w:r>
          </w:p>
        </w:tc>
        <w:tc>
          <w:tcPr>
            <w:tcW w:w="1493" w:type="pct"/>
          </w:tcPr>
          <w:p w14:paraId="196E4C76">
            <w:pPr>
              <w:pStyle w:val="24"/>
              <w:jc w:val="left"/>
            </w:pPr>
            <w:r>
              <w:t>用途</w:t>
            </w:r>
          </w:p>
        </w:tc>
        <w:tc>
          <w:tcPr>
            <w:tcW w:w="2352" w:type="pct"/>
          </w:tcPr>
          <w:p w14:paraId="166892D3">
            <w:pPr>
              <w:pStyle w:val="24"/>
              <w:jc w:val="left"/>
            </w:pPr>
            <w:r>
              <w:t>参数要求</w:t>
            </w:r>
          </w:p>
        </w:tc>
      </w:tr>
      <w:tr w14:paraId="4EBDC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641406DF">
            <w:pPr>
              <w:pStyle w:val="24"/>
              <w:jc w:val="left"/>
            </w:pPr>
            <w:r>
              <w:t>UART</w:t>
            </w:r>
          </w:p>
        </w:tc>
        <w:tc>
          <w:tcPr>
            <w:tcW w:w="1493" w:type="pct"/>
          </w:tcPr>
          <w:p w14:paraId="2C5CC726">
            <w:pPr>
              <w:pStyle w:val="24"/>
              <w:jc w:val="left"/>
            </w:pPr>
            <w:r>
              <w:t>主数据通信、调试日志</w:t>
            </w:r>
          </w:p>
        </w:tc>
        <w:tc>
          <w:tcPr>
            <w:tcW w:w="2352" w:type="pct"/>
          </w:tcPr>
          <w:p w14:paraId="7E7F62CC">
            <w:pPr>
              <w:pStyle w:val="24"/>
              <w:jc w:val="left"/>
            </w:pPr>
            <w:r>
              <w:t>波特率：9600 / 115200 / 460800 bps 可选；默认115200</w:t>
            </w:r>
          </w:p>
        </w:tc>
      </w:tr>
      <w:tr w14:paraId="5CEA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51FE3F81">
            <w:pPr>
              <w:pStyle w:val="24"/>
              <w:jc w:val="left"/>
            </w:pPr>
            <w:r>
              <w:t>I²C</w:t>
            </w:r>
          </w:p>
        </w:tc>
        <w:tc>
          <w:tcPr>
            <w:tcW w:w="1493" w:type="pct"/>
          </w:tcPr>
          <w:p w14:paraId="7694D023">
            <w:pPr>
              <w:pStyle w:val="24"/>
              <w:jc w:val="left"/>
            </w:pPr>
            <w:r>
              <w:t>嵌入式主系统通信</w:t>
            </w:r>
          </w:p>
        </w:tc>
        <w:tc>
          <w:tcPr>
            <w:tcW w:w="2352" w:type="pct"/>
          </w:tcPr>
          <w:p w14:paraId="269787CD">
            <w:pPr>
              <w:pStyle w:val="24"/>
              <w:jc w:val="left"/>
            </w:pPr>
            <w:r>
              <w:t>从地址可配置；支持标准模式（100kHz）和快速模式（400kHz）</w:t>
            </w:r>
          </w:p>
        </w:tc>
      </w:tr>
      <w:tr w14:paraId="374E0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2E5DDD33">
            <w:pPr>
              <w:pStyle w:val="24"/>
              <w:jc w:val="left"/>
            </w:pPr>
            <w:r>
              <w:t>SPI</w:t>
            </w:r>
          </w:p>
        </w:tc>
        <w:tc>
          <w:tcPr>
            <w:tcW w:w="1493" w:type="pct"/>
          </w:tcPr>
          <w:p w14:paraId="15323E95">
            <w:pPr>
              <w:pStyle w:val="24"/>
              <w:jc w:val="left"/>
            </w:pPr>
            <w:r>
              <w:t>高速数据传输场景</w:t>
            </w:r>
          </w:p>
        </w:tc>
        <w:tc>
          <w:tcPr>
            <w:tcW w:w="2352" w:type="pct"/>
          </w:tcPr>
          <w:p w14:paraId="05D822A6">
            <w:pPr>
              <w:pStyle w:val="24"/>
              <w:jc w:val="left"/>
            </w:pPr>
            <w:r>
              <w:t>支持 Mode 0/3；最高时钟10MHz</w:t>
            </w:r>
          </w:p>
        </w:tc>
      </w:tr>
      <w:tr w14:paraId="7D04C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1AFD3D0E">
            <w:pPr>
              <w:pStyle w:val="24"/>
              <w:jc w:val="left"/>
            </w:pPr>
            <w:r>
              <w:t>GPIO</w:t>
            </w:r>
          </w:p>
        </w:tc>
        <w:tc>
          <w:tcPr>
            <w:tcW w:w="1493" w:type="pct"/>
          </w:tcPr>
          <w:p w14:paraId="4C334932">
            <w:pPr>
              <w:pStyle w:val="24"/>
              <w:jc w:val="left"/>
            </w:pPr>
            <w:r>
              <w:t>中断输出、控制信号</w:t>
            </w:r>
          </w:p>
        </w:tc>
        <w:tc>
          <w:tcPr>
            <w:tcW w:w="2352" w:type="pct"/>
          </w:tcPr>
          <w:p w14:paraId="3F64E782">
            <w:pPr>
              <w:pStyle w:val="24"/>
              <w:jc w:val="left"/>
            </w:pPr>
            <w:r>
              <w:t>≥ 4路可配置GPIO；支持边沿/电平中断</w:t>
            </w:r>
          </w:p>
        </w:tc>
      </w:tr>
      <w:bookmarkEnd w:id="22"/>
    </w:tbl>
    <w:p w14:paraId="24436404">
      <w:pPr>
        <w:pStyle w:val="5"/>
      </w:pPr>
      <w:bookmarkStart w:id="23" w:name="通信协议"/>
      <w:r>
        <w:t>4.2 通信协议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678"/>
      </w:tblGrid>
      <w:tr w14:paraId="2D70F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29" w:type="pct"/>
          </w:tcPr>
          <w:p w14:paraId="43632F20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770" w:type="pct"/>
          </w:tcPr>
          <w:p w14:paraId="77534F33">
            <w:pPr>
              <w:pStyle w:val="24"/>
              <w:jc w:val="left"/>
            </w:pPr>
            <w:r>
              <w:t>说明</w:t>
            </w:r>
          </w:p>
        </w:tc>
      </w:tr>
      <w:tr w14:paraId="7327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3F21C9F1">
            <w:pPr>
              <w:pStyle w:val="24"/>
              <w:jc w:val="left"/>
            </w:pPr>
            <w:r>
              <w:t>协议格式</w:t>
            </w:r>
          </w:p>
        </w:tc>
        <w:tc>
          <w:tcPr>
            <w:tcW w:w="3770" w:type="pct"/>
          </w:tcPr>
          <w:p w14:paraId="2C4C3326">
            <w:pPr>
              <w:pStyle w:val="24"/>
              <w:jc w:val="left"/>
            </w:pPr>
            <w:r>
              <w:t>统一帧格式：帧头(2B) + 命令码(1B) + 数据长度(2B) + 数据域(NB) + 校验(1B CRC8)</w:t>
            </w:r>
          </w:p>
        </w:tc>
      </w:tr>
      <w:tr w14:paraId="38526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0B37F246">
            <w:pPr>
              <w:pStyle w:val="24"/>
              <w:jc w:val="left"/>
            </w:pPr>
            <w:r>
              <w:t>数据上报模式</w:t>
            </w:r>
          </w:p>
        </w:tc>
        <w:tc>
          <w:tcPr>
            <w:tcW w:w="3770" w:type="pct"/>
          </w:tcPr>
          <w:p w14:paraId="5DF1E960">
            <w:pPr>
              <w:pStyle w:val="24"/>
              <w:jc w:val="left"/>
            </w:pPr>
            <w:r>
              <w:t>主动上报模式（周期/事件触发）+ 被动查询模式（主系统轮询）</w:t>
            </w:r>
          </w:p>
        </w:tc>
      </w:tr>
      <w:tr w14:paraId="1D65D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5EAC5312">
            <w:pPr>
              <w:pStyle w:val="24"/>
              <w:jc w:val="left"/>
            </w:pPr>
            <w:r>
              <w:t>指令集</w:t>
            </w:r>
          </w:p>
        </w:tc>
        <w:tc>
          <w:tcPr>
            <w:tcW w:w="3770" w:type="pct"/>
          </w:tcPr>
          <w:p w14:paraId="4FE628E5">
            <w:pPr>
              <w:pStyle w:val="24"/>
              <w:jc w:val="left"/>
            </w:pPr>
            <w:r>
              <w:t>包含：传感器配置、数据读取、校准命令、固件升级、复位 等</w:t>
            </w:r>
          </w:p>
        </w:tc>
      </w:tr>
      <w:tr w14:paraId="34830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6227340F">
            <w:pPr>
              <w:pStyle w:val="24"/>
              <w:jc w:val="left"/>
            </w:pPr>
            <w:r>
              <w:t>固件升级</w:t>
            </w:r>
          </w:p>
        </w:tc>
        <w:tc>
          <w:tcPr>
            <w:tcW w:w="3770" w:type="pct"/>
          </w:tcPr>
          <w:p w14:paraId="1E26077F">
            <w:pPr>
              <w:pStyle w:val="24"/>
              <w:jc w:val="left"/>
            </w:pPr>
            <w:r>
              <w:t>支持UART OTA升级，双区备份机制（AB切换），升级失败自动回滚</w:t>
            </w:r>
          </w:p>
        </w:tc>
      </w:tr>
      <w:bookmarkEnd w:id="23"/>
    </w:tbl>
    <w:p w14:paraId="50A7AB9E">
      <w:pPr>
        <w:pStyle w:val="5"/>
      </w:pPr>
      <w:bookmarkStart w:id="24" w:name="数据输出格式"/>
      <w:r>
        <w:t>4.3 数据输出格式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782"/>
        <w:gridCol w:w="2952"/>
      </w:tblGrid>
      <w:tr w14:paraId="658D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98" w:type="pct"/>
          </w:tcPr>
          <w:p w14:paraId="3A9BD396">
            <w:pPr>
              <w:pStyle w:val="24"/>
              <w:jc w:val="left"/>
            </w:pPr>
            <w:r>
              <w:t>数据类型</w:t>
            </w:r>
          </w:p>
        </w:tc>
        <w:tc>
          <w:tcPr>
            <w:tcW w:w="2135" w:type="pct"/>
          </w:tcPr>
          <w:p w14:paraId="2F4254EA">
            <w:pPr>
              <w:pStyle w:val="24"/>
              <w:jc w:val="left"/>
            </w:pPr>
            <w:r>
              <w:t>输出内容</w:t>
            </w:r>
          </w:p>
        </w:tc>
        <w:tc>
          <w:p w14:paraId="21D231CD">
            <w:pPr>
              <w:pStyle w:val="24"/>
              <w:jc w:val="left"/>
            </w:pPr>
            <w:r>
              <w:t>输出频率</w:t>
            </w:r>
          </w:p>
        </w:tc>
      </w:tr>
      <w:tr w14:paraId="12F32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57A3EDEE">
            <w:pPr>
              <w:pStyle w:val="24"/>
              <w:jc w:val="left"/>
            </w:pPr>
            <w:r>
              <w:t>原始传感器数据</w:t>
            </w:r>
          </w:p>
        </w:tc>
        <w:tc>
          <w:tcPr>
            <w:tcW w:w="2135" w:type="pct"/>
          </w:tcPr>
          <w:p w14:paraId="4B75CD3A">
            <w:pPr>
              <w:pStyle w:val="24"/>
              <w:jc w:val="left"/>
            </w:pPr>
            <w:r>
              <w:t>6轴IMU原始值 + 红外测温原始值 + 环境温度</w:t>
            </w:r>
          </w:p>
        </w:tc>
        <w:tc>
          <w:p w14:paraId="0C21EAF0">
            <w:pPr>
              <w:pStyle w:val="24"/>
              <w:jc w:val="left"/>
            </w:pPr>
            <w:r>
              <w:t>可配置，最高1.6kHz（IMU），1Hz（测温）</w:t>
            </w:r>
          </w:p>
        </w:tc>
      </w:tr>
      <w:tr w14:paraId="3574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4F7626EF">
            <w:pPr>
              <w:pStyle w:val="24"/>
              <w:jc w:val="left"/>
            </w:pPr>
            <w:r>
              <w:t>姿态数据</w:t>
            </w:r>
          </w:p>
        </w:tc>
        <w:tc>
          <w:tcPr>
            <w:tcW w:w="2135" w:type="pct"/>
          </w:tcPr>
          <w:p w14:paraId="25D4BD59">
            <w:pPr>
              <w:pStyle w:val="24"/>
              <w:jc w:val="left"/>
            </w:pPr>
            <w:r>
              <w:t>欧拉角 / 四元数</w:t>
            </w:r>
          </w:p>
        </w:tc>
        <w:tc>
          <w:p w14:paraId="53E3F193">
            <w:pPr>
              <w:pStyle w:val="24"/>
              <w:jc w:val="left"/>
            </w:pPr>
            <w:r>
              <w:t>可配置，最高200Hz</w:t>
            </w:r>
          </w:p>
        </w:tc>
      </w:tr>
      <w:tr w14:paraId="20F80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5F2559C2">
            <w:pPr>
              <w:pStyle w:val="24"/>
              <w:jc w:val="left"/>
            </w:pPr>
            <w:r>
              <w:t>振动分析数据</w:t>
            </w:r>
          </w:p>
        </w:tc>
        <w:tc>
          <w:tcPr>
            <w:tcW w:w="2135" w:type="pct"/>
          </w:tcPr>
          <w:p w14:paraId="1FCD4948">
            <w:pPr>
              <w:pStyle w:val="24"/>
              <w:jc w:val="left"/>
            </w:pPr>
            <w:r>
              <w:t>频谱数据 + 特征值 + 异常标志</w:t>
            </w:r>
          </w:p>
        </w:tc>
        <w:tc>
          <w:p w14:paraId="4B631094">
            <w:pPr>
              <w:pStyle w:val="24"/>
              <w:jc w:val="left"/>
            </w:pPr>
            <w:r>
              <w:t>可配置，1Hz ~ 100Hz</w:t>
            </w:r>
          </w:p>
        </w:tc>
      </w:tr>
      <w:tr w14:paraId="2EBC8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092A79FB">
            <w:pPr>
              <w:pStyle w:val="24"/>
              <w:jc w:val="left"/>
            </w:pPr>
            <w:r>
              <w:t>温度融合数据</w:t>
            </w:r>
          </w:p>
        </w:tc>
        <w:tc>
          <w:tcPr>
            <w:tcW w:w="2135" w:type="pct"/>
          </w:tcPr>
          <w:p w14:paraId="4237575C">
            <w:pPr>
              <w:pStyle w:val="24"/>
              <w:jc w:val="left"/>
            </w:pPr>
            <w:r>
              <w:t>融合温度 + 置信度 + 告警状态</w:t>
            </w:r>
          </w:p>
        </w:tc>
        <w:tc>
          <w:p w14:paraId="77E92AA3">
            <w:pPr>
              <w:pStyle w:val="24"/>
              <w:jc w:val="left"/>
            </w:pPr>
            <w:r>
              <w:t>可配置，1Hz ~ 10Hz</w:t>
            </w:r>
          </w:p>
        </w:tc>
      </w:tr>
      <w:tr w14:paraId="78E62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1CA43736">
            <w:pPr>
              <w:pStyle w:val="24"/>
              <w:jc w:val="left"/>
            </w:pPr>
            <w:r>
              <w:t>场景识别结果</w:t>
            </w:r>
          </w:p>
        </w:tc>
        <w:tc>
          <w:tcPr>
            <w:tcW w:w="2135" w:type="pct"/>
          </w:tcPr>
          <w:p w14:paraId="5C2E9E05">
            <w:pPr>
              <w:pStyle w:val="24"/>
              <w:jc w:val="left"/>
            </w:pPr>
            <w:r>
              <w:t>运动状态 + 姿态事件</w:t>
            </w:r>
          </w:p>
        </w:tc>
        <w:tc>
          <w:p w14:paraId="4DA4FC13">
            <w:pPr>
              <w:pStyle w:val="24"/>
              <w:jc w:val="left"/>
            </w:pPr>
            <w:r>
              <w:t>事件驱动 + 10Hz周期上报</w:t>
            </w:r>
          </w:p>
        </w:tc>
      </w:tr>
    </w:tbl>
    <w:p w14:paraId="053E858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048EFC70">
      <w:pPr>
        <w:pStyle w:val="4"/>
      </w:pPr>
      <w:bookmarkStart w:id="25" w:name="五电源与功耗需求"/>
      <w:r>
        <w:t>五、电源与功耗需求</w:t>
      </w:r>
    </w:p>
    <w:p w14:paraId="6F82981E">
      <w:pPr>
        <w:pStyle w:val="5"/>
      </w:pPr>
      <w:bookmarkStart w:id="26" w:name="供电要求"/>
      <w:r>
        <w:t>5.1 供电要求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7574"/>
      </w:tblGrid>
      <w:tr w14:paraId="0B69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46ADD4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574" w:type="dxa"/>
          </w:tcPr>
          <w:p w14:paraId="3FB2B521">
            <w:pPr>
              <w:pStyle w:val="24"/>
              <w:jc w:val="left"/>
            </w:pPr>
            <w:r>
              <w:t>指标</w:t>
            </w:r>
          </w:p>
        </w:tc>
      </w:tr>
      <w:tr w14:paraId="1A39A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53C34">
            <w:pPr>
              <w:pStyle w:val="24"/>
              <w:jc w:val="left"/>
            </w:pPr>
            <w:r>
              <w:t>输入电压</w:t>
            </w:r>
          </w:p>
        </w:tc>
        <w:tc>
          <w:tcPr>
            <w:tcW w:w="7574" w:type="dxa"/>
          </w:tcPr>
          <w:p w14:paraId="4ECE1272">
            <w:pPr>
              <w:pStyle w:val="24"/>
              <w:jc w:val="left"/>
            </w:pPr>
            <w:r>
              <w:t>DC 3.0V ~ 5.5V</w:t>
            </w:r>
          </w:p>
        </w:tc>
      </w:tr>
      <w:tr w14:paraId="0979B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BC8AC">
            <w:pPr>
              <w:pStyle w:val="24"/>
              <w:jc w:val="left"/>
            </w:pPr>
            <w:r>
              <w:t>LDO输出</w:t>
            </w:r>
          </w:p>
        </w:tc>
        <w:tc>
          <w:tcPr>
            <w:tcW w:w="7574" w:type="dxa"/>
          </w:tcPr>
          <w:p w14:paraId="0B28C3B7">
            <w:pPr>
              <w:pStyle w:val="24"/>
              <w:jc w:val="left"/>
            </w:pPr>
            <w:r>
              <w:t>内置3.3V / 1.8V 双路LDO，为模组内各芯片供电</w:t>
            </w:r>
          </w:p>
        </w:tc>
      </w:tr>
      <w:tr w14:paraId="56DAA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BE806">
            <w:pPr>
              <w:pStyle w:val="24"/>
              <w:jc w:val="left"/>
            </w:pPr>
            <w:r>
              <w:t>上电时序</w:t>
            </w:r>
          </w:p>
        </w:tc>
        <w:tc>
          <w:tcPr>
            <w:tcW w:w="7574" w:type="dxa"/>
          </w:tcPr>
          <w:p w14:paraId="71EEF6C3">
            <w:pPr>
              <w:pStyle w:val="24"/>
              <w:jc w:val="left"/>
            </w:pPr>
            <w:r>
              <w:t>按序上电，AI主控先启动 → 传感器后上电，避免总线竞争</w:t>
            </w:r>
          </w:p>
        </w:tc>
      </w:tr>
      <w:tr w14:paraId="4395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33D5B">
            <w:pPr>
              <w:pStyle w:val="24"/>
              <w:jc w:val="left"/>
            </w:pPr>
            <w:r>
              <w:t>浪涌保护</w:t>
            </w:r>
          </w:p>
        </w:tc>
        <w:tc>
          <w:tcPr>
            <w:tcW w:w="7574" w:type="dxa"/>
          </w:tcPr>
          <w:p w14:paraId="170E009E">
            <w:pPr>
              <w:pStyle w:val="24"/>
              <w:jc w:val="left"/>
            </w:pPr>
            <w:r>
              <w:t>输入端具备防浪涌/反接保护</w:t>
            </w:r>
          </w:p>
        </w:tc>
      </w:tr>
      <w:bookmarkEnd w:id="26"/>
    </w:tbl>
    <w:p w14:paraId="6249A05D">
      <w:pPr>
        <w:pStyle w:val="5"/>
      </w:pPr>
      <w:bookmarkStart w:id="27" w:name="功耗模式"/>
      <w:r>
        <w:t>5.2 功耗模式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91"/>
        <w:gridCol w:w="2582"/>
      </w:tblGrid>
      <w:tr w14:paraId="3B8CC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79935F">
            <w:pPr>
              <w:pStyle w:val="24"/>
              <w:jc w:val="left"/>
            </w:pPr>
            <w:r>
              <w:t>模式</w:t>
            </w:r>
          </w:p>
        </w:tc>
        <w:tc>
          <w:p w14:paraId="1E013661">
            <w:pPr>
              <w:pStyle w:val="24"/>
              <w:jc w:val="left"/>
            </w:pPr>
            <w:r>
              <w:t>描述</w:t>
            </w:r>
          </w:p>
        </w:tc>
        <w:tc>
          <w:tcPr>
            <w:tcW w:w="2582" w:type="dxa"/>
          </w:tcPr>
          <w:p w14:paraId="1E79DB44">
            <w:pPr>
              <w:pStyle w:val="24"/>
              <w:jc w:val="left"/>
            </w:pPr>
            <w:r>
              <w:t>目标功耗</w:t>
            </w:r>
          </w:p>
        </w:tc>
      </w:tr>
      <w:tr w14:paraId="5B786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2CCC8">
            <w:pPr>
              <w:pStyle w:val="24"/>
              <w:jc w:val="left"/>
            </w:pPr>
            <w:r>
              <w:t>全速模式</w:t>
            </w:r>
          </w:p>
        </w:tc>
        <w:tc>
          <w:p w14:paraId="507C10A0">
            <w:pPr>
              <w:pStyle w:val="24"/>
              <w:jc w:val="left"/>
            </w:pPr>
            <w:r>
              <w:t>所有传感器全速采样，融合算法实时运行</w:t>
            </w:r>
          </w:p>
        </w:tc>
        <w:tc>
          <w:tcPr>
            <w:tcW w:w="2582" w:type="dxa"/>
          </w:tcPr>
          <w:p w14:paraId="11B9FE79">
            <w:pPr>
              <w:pStyle w:val="24"/>
              <w:jc w:val="left"/>
            </w:pPr>
            <w:r>
              <w:t>≤ 80 mA @3.3V</w:t>
            </w:r>
          </w:p>
        </w:tc>
      </w:tr>
      <w:tr w14:paraId="1A132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AB268">
            <w:pPr>
              <w:pStyle w:val="24"/>
              <w:jc w:val="left"/>
            </w:pPr>
            <w:r>
              <w:t>正常模式</w:t>
            </w:r>
          </w:p>
        </w:tc>
        <w:tc>
          <w:p w14:paraId="0D8BC565">
            <w:pPr>
              <w:pStyle w:val="24"/>
              <w:jc w:val="left"/>
            </w:pPr>
            <w:r>
              <w:t>IMU 100Hz采样，测温1Hz，姿态解算运行</w:t>
            </w:r>
          </w:p>
        </w:tc>
        <w:tc>
          <w:tcPr>
            <w:tcW w:w="2582" w:type="dxa"/>
          </w:tcPr>
          <w:p w14:paraId="09683EB1">
            <w:pPr>
              <w:pStyle w:val="24"/>
              <w:jc w:val="left"/>
            </w:pPr>
            <w:r>
              <w:t>≤ 20 mA @3.3V</w:t>
            </w:r>
          </w:p>
        </w:tc>
      </w:tr>
      <w:tr w14:paraId="349BE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C105B">
            <w:pPr>
              <w:pStyle w:val="24"/>
              <w:jc w:val="left"/>
            </w:pPr>
            <w:r>
              <w:t>低功耗模式</w:t>
            </w:r>
          </w:p>
        </w:tc>
        <w:tc>
          <w:p w14:paraId="3E2A3993">
            <w:pPr>
              <w:pStyle w:val="24"/>
              <w:jc w:val="left"/>
            </w:pPr>
            <w:r>
              <w:t>IMU 25Hz采样，测温关闭，姿态解算降频</w:t>
            </w:r>
          </w:p>
        </w:tc>
        <w:tc>
          <w:tcPr>
            <w:tcW w:w="2582" w:type="dxa"/>
          </w:tcPr>
          <w:p w14:paraId="34C8D2D3">
            <w:pPr>
              <w:pStyle w:val="24"/>
              <w:jc w:val="left"/>
            </w:pPr>
            <w:r>
              <w:t>≤ 5 mA @3.3V</w:t>
            </w:r>
          </w:p>
        </w:tc>
      </w:tr>
      <w:tr w14:paraId="5EEA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16AE0">
            <w:pPr>
              <w:pStyle w:val="24"/>
              <w:jc w:val="left"/>
            </w:pPr>
            <w:r>
              <w:t>待机模式</w:t>
            </w:r>
          </w:p>
        </w:tc>
        <w:tc>
          <w:p w14:paraId="7E2377FE">
            <w:pPr>
              <w:pStyle w:val="24"/>
              <w:jc w:val="left"/>
            </w:pPr>
            <w:r>
              <w:t>传感器关闭，仅保持通信接口和中断检测</w:t>
            </w:r>
          </w:p>
        </w:tc>
        <w:tc>
          <w:tcPr>
            <w:tcW w:w="2582" w:type="dxa"/>
          </w:tcPr>
          <w:p w14:paraId="4B8AB413">
            <w:pPr>
              <w:pStyle w:val="24"/>
              <w:jc w:val="left"/>
            </w:pPr>
            <w:r>
              <w:t>≤ 500 μA @3.3V</w:t>
            </w:r>
          </w:p>
        </w:tc>
      </w:tr>
      <w:tr w14:paraId="7AB4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32731">
            <w:pPr>
              <w:pStyle w:val="24"/>
              <w:jc w:val="left"/>
            </w:pPr>
            <w:r>
              <w:t>深度休眠</w:t>
            </w:r>
          </w:p>
        </w:tc>
        <w:tc>
          <w:p w14:paraId="00BE90CA">
            <w:pPr>
              <w:pStyle w:val="24"/>
              <w:jc w:val="left"/>
            </w:pPr>
            <w:r>
              <w:t>全部关闭，仅RTC运行，外部唤醒</w:t>
            </w:r>
          </w:p>
        </w:tc>
        <w:tc>
          <w:tcPr>
            <w:tcW w:w="2582" w:type="dxa"/>
          </w:tcPr>
          <w:p w14:paraId="2FCDBDCF">
            <w:pPr>
              <w:pStyle w:val="24"/>
              <w:jc w:val="left"/>
            </w:pPr>
            <w:r>
              <w:t>≤ 10 μA @3.3V</w:t>
            </w:r>
          </w:p>
        </w:tc>
      </w:tr>
      <w:bookmarkEnd w:id="27"/>
    </w:tbl>
    <w:p w14:paraId="67C549F6">
      <w:pPr>
        <w:pStyle w:val="5"/>
      </w:pPr>
      <w:bookmarkStart w:id="28" w:name="唤醒机制"/>
      <w:r>
        <w:t>5.3 唤醒机制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7032"/>
      </w:tblGrid>
      <w:tr w14:paraId="2EA4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080106">
            <w:pPr>
              <w:pStyle w:val="24"/>
              <w:jc w:val="left"/>
            </w:pPr>
            <w:r>
              <w:t>唤醒源</w:t>
            </w:r>
          </w:p>
        </w:tc>
        <w:tc>
          <w:tcPr>
            <w:tcW w:w="7032" w:type="dxa"/>
          </w:tcPr>
          <w:p w14:paraId="2823FE90">
            <w:pPr>
              <w:pStyle w:val="24"/>
              <w:jc w:val="left"/>
            </w:pPr>
            <w:r>
              <w:t>说明</w:t>
            </w:r>
          </w:p>
        </w:tc>
      </w:tr>
      <w:tr w14:paraId="0B775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116A6">
            <w:pPr>
              <w:pStyle w:val="24"/>
              <w:jc w:val="left"/>
            </w:pPr>
            <w:r>
              <w:t>GPIO中断唤醒</w:t>
            </w:r>
          </w:p>
        </w:tc>
        <w:tc>
          <w:tcPr>
            <w:tcW w:w="7032" w:type="dxa"/>
          </w:tcPr>
          <w:p w14:paraId="6F981904">
            <w:pPr>
              <w:pStyle w:val="24"/>
              <w:jc w:val="left"/>
            </w:pPr>
            <w:r>
              <w:t>外部信号触发（如PIR人体检测信号）</w:t>
            </w:r>
          </w:p>
        </w:tc>
      </w:tr>
      <w:tr w14:paraId="7ED05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27AB4">
            <w:pPr>
              <w:pStyle w:val="24"/>
              <w:jc w:val="left"/>
            </w:pPr>
            <w:r>
              <w:t>IMU事件唤醒</w:t>
            </w:r>
          </w:p>
        </w:tc>
        <w:tc>
          <w:tcPr>
            <w:tcW w:w="7032" w:type="dxa"/>
          </w:tcPr>
          <w:p w14:paraId="1E3C6B69">
            <w:pPr>
              <w:pStyle w:val="24"/>
              <w:jc w:val="left"/>
            </w:pPr>
            <w:r>
              <w:t>自由落体 / 敲击 / 姿态变化超阈值自动唤醒</w:t>
            </w:r>
          </w:p>
        </w:tc>
      </w:tr>
      <w:tr w14:paraId="4D45B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6314E">
            <w:pPr>
              <w:pStyle w:val="24"/>
              <w:jc w:val="left"/>
            </w:pPr>
            <w:r>
              <w:t>定时唤醒</w:t>
            </w:r>
          </w:p>
        </w:tc>
        <w:tc>
          <w:tcPr>
            <w:tcW w:w="7032" w:type="dxa"/>
          </w:tcPr>
          <w:p w14:paraId="3E77AAF4">
            <w:pPr>
              <w:pStyle w:val="24"/>
              <w:jc w:val="left"/>
            </w:pPr>
            <w:r>
              <w:t>RTC定时唤醒进行周期性测温</w:t>
            </w:r>
          </w:p>
        </w:tc>
      </w:tr>
      <w:tr w14:paraId="54FAA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4B68">
            <w:pPr>
              <w:pStyle w:val="24"/>
              <w:jc w:val="left"/>
            </w:pPr>
            <w:r>
              <w:t>串口唤醒</w:t>
            </w:r>
          </w:p>
        </w:tc>
        <w:tc>
          <w:tcPr>
            <w:tcW w:w="7032" w:type="dxa"/>
          </w:tcPr>
          <w:p w14:paraId="60D7041E">
            <w:pPr>
              <w:pStyle w:val="24"/>
              <w:jc w:val="left"/>
            </w:pPr>
            <w:r>
              <w:t>UART接收到指定唤醒字节</w:t>
            </w:r>
          </w:p>
        </w:tc>
      </w:tr>
    </w:tbl>
    <w:p w14:paraId="71FD221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205FE48B">
      <w:pPr>
        <w:pStyle w:val="4"/>
      </w:pPr>
      <w:bookmarkStart w:id="29" w:name="六ai算力主控需求"/>
      <w:r>
        <w:t>六、AI算力主控需求</w:t>
      </w:r>
    </w:p>
    <w:p w14:paraId="785A1EFF">
      <w:pPr>
        <w:pStyle w:val="5"/>
      </w:pPr>
      <w:bookmarkStart w:id="30" w:name="处理器性能"/>
      <w:r>
        <w:t>6.1 处理器性能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2778"/>
        <w:gridCol w:w="4123"/>
      </w:tblGrid>
      <w:tr w14:paraId="05298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3" w:type="pct"/>
          </w:tcPr>
          <w:p w14:paraId="75CDFE09">
            <w:pPr>
              <w:pStyle w:val="24"/>
              <w:jc w:val="left"/>
            </w:pPr>
            <w:r>
              <w:t>需求项</w:t>
            </w:r>
          </w:p>
        </w:tc>
        <w:tc>
          <w:tcPr>
            <w:tcW w:w="1568" w:type="pct"/>
          </w:tcPr>
          <w:p w14:paraId="5DB6FAE3">
            <w:pPr>
              <w:pStyle w:val="24"/>
              <w:jc w:val="left"/>
            </w:pPr>
            <w:r>
              <w:t>指标要求</w:t>
            </w:r>
          </w:p>
        </w:tc>
        <w:tc>
          <w:tcPr>
            <w:tcW w:w="2327" w:type="pct"/>
          </w:tcPr>
          <w:p w14:paraId="1792CF03">
            <w:pPr>
              <w:pStyle w:val="24"/>
              <w:jc w:val="left"/>
            </w:pPr>
            <w:r>
              <w:t>备注</w:t>
            </w:r>
          </w:p>
        </w:tc>
      </w:tr>
      <w:tr w14:paraId="19F15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6356EB67">
            <w:pPr>
              <w:pStyle w:val="24"/>
              <w:jc w:val="left"/>
            </w:pPr>
            <w:r>
              <w:t>CPU内核</w:t>
            </w:r>
          </w:p>
        </w:tc>
        <w:tc>
          <w:tcPr>
            <w:tcW w:w="1568" w:type="pct"/>
          </w:tcPr>
          <w:p w14:paraId="3A2E8CAF">
            <w:pPr>
              <w:pStyle w:val="24"/>
              <w:jc w:val="left"/>
            </w:pPr>
            <w:r>
              <w:t>≥ ARM Cortex-M4F 或等效RISC-V内核</w:t>
            </w:r>
          </w:p>
        </w:tc>
        <w:tc>
          <w:tcPr>
            <w:tcW w:w="2327" w:type="pct"/>
          </w:tcPr>
          <w:p w14:paraId="03FF82EB">
            <w:pPr>
              <w:pStyle w:val="24"/>
              <w:jc w:val="left"/>
            </w:pPr>
            <w:r>
              <w:t>需支持硬件浮点运算（FPU）</w:t>
            </w:r>
          </w:p>
        </w:tc>
      </w:tr>
      <w:tr w14:paraId="6546A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5C15E0A">
            <w:pPr>
              <w:pStyle w:val="24"/>
              <w:jc w:val="left"/>
            </w:pPr>
            <w:r>
              <w:t>主频</w:t>
            </w:r>
          </w:p>
        </w:tc>
        <w:tc>
          <w:tcPr>
            <w:tcW w:w="1568" w:type="pct"/>
          </w:tcPr>
          <w:p w14:paraId="70A75EEC">
            <w:pPr>
              <w:pStyle w:val="24"/>
              <w:jc w:val="left"/>
            </w:pPr>
            <w:r>
              <w:t>≥ 120 MHz</w:t>
            </w:r>
          </w:p>
        </w:tc>
        <w:tc>
          <w:tcPr>
            <w:tcW w:w="2327" w:type="pct"/>
          </w:tcPr>
          <w:p w14:paraId="67C4A743">
            <w:pPr>
              <w:pStyle w:val="24"/>
              <w:jc w:val="left"/>
            </w:pPr>
            <w:r>
              <w:t>保证实时融合算法算力</w:t>
            </w:r>
          </w:p>
        </w:tc>
      </w:tr>
      <w:tr w14:paraId="3AA9E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7E2DEB3A">
            <w:pPr>
              <w:pStyle w:val="24"/>
              <w:jc w:val="left"/>
            </w:pPr>
            <w:r>
              <w:t>AI加速</w:t>
            </w:r>
          </w:p>
        </w:tc>
        <w:tc>
          <w:tcPr>
            <w:tcW w:w="1568" w:type="pct"/>
          </w:tcPr>
          <w:p w14:paraId="73FB7705">
            <w:pPr>
              <w:pStyle w:val="24"/>
              <w:jc w:val="left"/>
            </w:pPr>
            <w:r>
              <w:t>内置NPU/DSP加速单元</w:t>
            </w:r>
          </w:p>
        </w:tc>
        <w:tc>
          <w:tcPr>
            <w:tcW w:w="2327" w:type="pct"/>
          </w:tcPr>
          <w:p w14:paraId="1FEBF41F">
            <w:pPr>
              <w:pStyle w:val="24"/>
              <w:jc w:val="left"/>
            </w:pPr>
            <w:r>
              <w:t>用于神经网络推理加速</w:t>
            </w:r>
          </w:p>
        </w:tc>
      </w:tr>
      <w:tr w14:paraId="32910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6F83754E">
            <w:pPr>
              <w:pStyle w:val="24"/>
              <w:jc w:val="left"/>
            </w:pPr>
            <w:r>
              <w:t>SRAM</w:t>
            </w:r>
          </w:p>
        </w:tc>
        <w:tc>
          <w:tcPr>
            <w:tcW w:w="1568" w:type="pct"/>
          </w:tcPr>
          <w:p w14:paraId="2B96ACBC">
            <w:pPr>
              <w:pStyle w:val="24"/>
              <w:jc w:val="left"/>
            </w:pPr>
            <w:r>
              <w:t>≥ 256 KB</w:t>
            </w:r>
          </w:p>
        </w:tc>
        <w:tc>
          <w:tcPr>
            <w:tcW w:w="2327" w:type="pct"/>
          </w:tcPr>
          <w:p w14:paraId="388CF7C8">
            <w:pPr>
              <w:pStyle w:val="24"/>
              <w:jc w:val="left"/>
            </w:pPr>
            <w:r>
              <w:t>融合算法 + FFT + AI推理模型占用</w:t>
            </w:r>
          </w:p>
        </w:tc>
      </w:tr>
      <w:tr w14:paraId="250BD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A207F41">
            <w:pPr>
              <w:pStyle w:val="24"/>
              <w:jc w:val="left"/>
            </w:pPr>
            <w:r>
              <w:t>Flash</w:t>
            </w:r>
          </w:p>
        </w:tc>
        <w:tc>
          <w:tcPr>
            <w:tcW w:w="1568" w:type="pct"/>
          </w:tcPr>
          <w:p w14:paraId="2F0C6AEA">
            <w:pPr>
              <w:pStyle w:val="24"/>
              <w:jc w:val="left"/>
            </w:pPr>
            <w:r>
              <w:t>≥ 512 KB</w:t>
            </w:r>
          </w:p>
        </w:tc>
        <w:tc>
          <w:tcPr>
            <w:tcW w:w="2327" w:type="pct"/>
          </w:tcPr>
          <w:p w14:paraId="61740D78">
            <w:pPr>
              <w:pStyle w:val="24"/>
              <w:jc w:val="left"/>
            </w:pPr>
            <w:r>
              <w:t>固件 + 校准数据 + AI模型权重</w:t>
            </w:r>
          </w:p>
        </w:tc>
      </w:tr>
      <w:tr w14:paraId="52C3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BA5D5D9">
            <w:pPr>
              <w:pStyle w:val="24"/>
              <w:jc w:val="left"/>
            </w:pPr>
            <w:r>
              <w:t>EEPROM</w:t>
            </w:r>
          </w:p>
        </w:tc>
        <w:tc>
          <w:tcPr>
            <w:tcW w:w="1568" w:type="pct"/>
          </w:tcPr>
          <w:p w14:paraId="42472C10">
            <w:pPr>
              <w:pStyle w:val="24"/>
              <w:jc w:val="left"/>
            </w:pPr>
            <w:r>
              <w:t>≥ 128 Byte</w:t>
            </w:r>
          </w:p>
        </w:tc>
        <w:tc>
          <w:tcPr>
            <w:tcW w:w="2327" w:type="pct"/>
          </w:tcPr>
          <w:p w14:paraId="384E7E38">
            <w:pPr>
              <w:pStyle w:val="24"/>
              <w:jc w:val="left"/>
            </w:pPr>
            <w:r>
              <w:t>校准参数、用户配置持久化</w:t>
            </w:r>
          </w:p>
        </w:tc>
      </w:tr>
      <w:bookmarkEnd w:id="30"/>
    </w:tbl>
    <w:p w14:paraId="654A8D62">
      <w:pPr>
        <w:pStyle w:val="5"/>
      </w:pPr>
      <w:bookmarkStart w:id="31" w:name="算法部署能力"/>
      <w:r>
        <w:t>6.2 算法部署能力</w:t>
      </w:r>
    </w:p>
    <w:tbl>
      <w:tblPr>
        <w:tblStyle w:val="30"/>
        <w:tblW w:w="89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7692"/>
      </w:tblGrid>
      <w:tr w14:paraId="73615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09188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692" w:type="dxa"/>
          </w:tcPr>
          <w:p w14:paraId="1A7FB9BC">
            <w:pPr>
              <w:pStyle w:val="24"/>
              <w:jc w:val="left"/>
            </w:pPr>
            <w:r>
              <w:t>说明</w:t>
            </w:r>
          </w:p>
        </w:tc>
      </w:tr>
      <w:tr w14:paraId="1EE26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6C574">
            <w:pPr>
              <w:pStyle w:val="24"/>
              <w:jc w:val="left"/>
            </w:pPr>
            <w:r>
              <w:t>推理框架</w:t>
            </w:r>
          </w:p>
        </w:tc>
        <w:tc>
          <w:tcPr>
            <w:tcW w:w="7692" w:type="dxa"/>
          </w:tcPr>
          <w:p w14:paraId="35087073">
            <w:pPr>
              <w:pStyle w:val="24"/>
              <w:jc w:val="left"/>
            </w:pPr>
            <w:r>
              <w:t>支持 TFLite Micro / 自研轻量化推理引擎</w:t>
            </w:r>
          </w:p>
        </w:tc>
      </w:tr>
      <w:tr w14:paraId="01D33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AEDE9">
            <w:pPr>
              <w:pStyle w:val="24"/>
              <w:jc w:val="left"/>
            </w:pPr>
            <w:r>
              <w:t>模型格式</w:t>
            </w:r>
          </w:p>
        </w:tc>
        <w:tc>
          <w:tcPr>
            <w:tcW w:w="7692" w:type="dxa"/>
          </w:tcPr>
          <w:p w14:paraId="066E3E3B">
            <w:pPr>
              <w:pStyle w:val="24"/>
              <w:jc w:val="left"/>
            </w:pPr>
            <w:r>
              <w:t>支持 INT8 量化模型</w:t>
            </w:r>
          </w:p>
        </w:tc>
      </w:tr>
      <w:tr w14:paraId="1E32E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159E9">
            <w:pPr>
              <w:pStyle w:val="24"/>
              <w:jc w:val="left"/>
            </w:pPr>
            <w:r>
              <w:t>模型大小</w:t>
            </w:r>
          </w:p>
        </w:tc>
        <w:tc>
          <w:tcPr>
            <w:tcW w:w="7692" w:type="dxa"/>
          </w:tcPr>
          <w:p w14:paraId="4A1AE056">
            <w:pPr>
              <w:pStyle w:val="24"/>
              <w:jc w:val="left"/>
            </w:pPr>
            <w:r>
              <w:t>单模型 ≤ 100KB，支持多模型切换</w:t>
            </w:r>
          </w:p>
        </w:tc>
      </w:tr>
      <w:tr w14:paraId="4D17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AE5B4">
            <w:pPr>
              <w:pStyle w:val="24"/>
              <w:jc w:val="left"/>
            </w:pPr>
            <w:r>
              <w:t>推理延迟</w:t>
            </w:r>
          </w:p>
        </w:tc>
        <w:tc>
          <w:tcPr>
            <w:tcW w:w="7692" w:type="dxa"/>
          </w:tcPr>
          <w:p w14:paraId="03FE0DFF">
            <w:pPr>
              <w:pStyle w:val="24"/>
              <w:jc w:val="left"/>
            </w:pPr>
            <w:r>
              <w:t>振动分类单次推理 ≤ 10ms；姿态解算单周期 ≤ 1ms</w:t>
            </w:r>
          </w:p>
        </w:tc>
      </w:tr>
      <w:tr w14:paraId="4D6A0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43885">
            <w:pPr>
              <w:pStyle w:val="24"/>
              <w:jc w:val="left"/>
            </w:pPr>
            <w:r>
              <w:t>OTA更新</w:t>
            </w:r>
          </w:p>
        </w:tc>
        <w:tc>
          <w:tcPr>
            <w:tcW w:w="7692" w:type="dxa"/>
          </w:tcPr>
          <w:p w14:paraId="3DE98AD5">
            <w:pPr>
              <w:pStyle w:val="24"/>
              <w:jc w:val="left"/>
            </w:pPr>
            <w:r>
              <w:t>支持AI模型独立OTA更新，无需更新全量固件</w:t>
            </w:r>
          </w:p>
        </w:tc>
      </w:tr>
    </w:tbl>
    <w:p w14:paraId="1980C61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35C31783">
      <w:pPr>
        <w:pStyle w:val="4"/>
      </w:pPr>
      <w:bookmarkStart w:id="32" w:name="七红外测温前端需求"/>
      <w:r>
        <w:t>七、红外测温前端需求</w:t>
      </w:r>
    </w:p>
    <w:p w14:paraId="769B77FD">
      <w:pPr>
        <w:pStyle w:val="5"/>
      </w:pPr>
      <w:bookmarkStart w:id="33" w:name="热电堆传感器"/>
      <w:r>
        <w:t>7.1 热电堆传感器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6304"/>
      </w:tblGrid>
      <w:tr w14:paraId="390DF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C58ED4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304" w:type="dxa"/>
          </w:tcPr>
          <w:p w14:paraId="647A69C9">
            <w:pPr>
              <w:pStyle w:val="24"/>
              <w:jc w:val="left"/>
            </w:pPr>
            <w:r>
              <w:t>指标要求</w:t>
            </w:r>
          </w:p>
        </w:tc>
      </w:tr>
      <w:tr w14:paraId="3DA9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C0A00">
            <w:pPr>
              <w:pStyle w:val="24"/>
              <w:jc w:val="left"/>
            </w:pPr>
            <w:r>
              <w:t>传感器类型</w:t>
            </w:r>
          </w:p>
        </w:tc>
        <w:tc>
          <w:tcPr>
            <w:tcW w:w="6304" w:type="dxa"/>
          </w:tcPr>
          <w:p w14:paraId="272B9220">
            <w:pPr>
              <w:pStyle w:val="24"/>
              <w:jc w:val="left"/>
            </w:pPr>
            <w:r>
              <w:t>热电堆红外传感器</w:t>
            </w:r>
          </w:p>
        </w:tc>
      </w:tr>
      <w:tr w14:paraId="08F9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AE39B">
            <w:pPr>
              <w:pStyle w:val="24"/>
              <w:jc w:val="left"/>
            </w:pPr>
            <w:r>
              <w:t>感应面积</w:t>
            </w:r>
          </w:p>
        </w:tc>
        <w:tc>
          <w:tcPr>
            <w:tcW w:w="6304" w:type="dxa"/>
          </w:tcPr>
          <w:p w14:paraId="6FAE49E1">
            <w:pPr>
              <w:pStyle w:val="24"/>
              <w:jc w:val="left"/>
            </w:pPr>
            <w:r>
              <w:t>≥ 1mm × 1mm</w:t>
            </w:r>
          </w:p>
        </w:tc>
      </w:tr>
      <w:tr w14:paraId="6074C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3C78E">
            <w:pPr>
              <w:pStyle w:val="24"/>
              <w:jc w:val="left"/>
            </w:pPr>
            <w:r>
              <w:t>响应波长</w:t>
            </w:r>
          </w:p>
        </w:tc>
        <w:tc>
          <w:tcPr>
            <w:tcW w:w="6304" w:type="dxa"/>
          </w:tcPr>
          <w:p w14:paraId="1C608257">
            <w:pPr>
              <w:pStyle w:val="24"/>
              <w:jc w:val="left"/>
            </w:pPr>
            <w:r>
              <w:t>5.5μm ~ 14μm（远红外人体/物体辐射波段）</w:t>
            </w:r>
          </w:p>
        </w:tc>
      </w:tr>
      <w:tr w14:paraId="5D20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9B66A">
            <w:pPr>
              <w:pStyle w:val="24"/>
              <w:jc w:val="left"/>
            </w:pPr>
            <w:r>
              <w:t>灵敏度</w:t>
            </w:r>
          </w:p>
        </w:tc>
        <w:tc>
          <w:tcPr>
            <w:tcW w:w="6304" w:type="dxa"/>
          </w:tcPr>
          <w:p w14:paraId="437577B8">
            <w:pPr>
              <w:pStyle w:val="24"/>
              <w:jc w:val="left"/>
            </w:pPr>
            <w:r>
              <w:t>≥ 50 V/W</w:t>
            </w:r>
          </w:p>
        </w:tc>
      </w:tr>
      <w:tr w14:paraId="7A61C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0A139">
            <w:pPr>
              <w:pStyle w:val="24"/>
              <w:jc w:val="left"/>
            </w:pPr>
            <w:r>
              <w:t>噪声等效功率（NEP）</w:t>
            </w:r>
          </w:p>
        </w:tc>
        <w:tc>
          <w:tcPr>
            <w:tcW w:w="6304" w:type="dxa"/>
          </w:tcPr>
          <w:p w14:paraId="072E0C19">
            <w:pPr>
              <w:pStyle w:val="24"/>
              <w:jc w:val="left"/>
            </w:pPr>
            <w:r>
              <w:t>≤ 50 pW/√Hz</w:t>
            </w:r>
          </w:p>
        </w:tc>
      </w:tr>
      <w:bookmarkEnd w:id="33"/>
    </w:tbl>
    <w:p w14:paraId="24419D92">
      <w:pPr>
        <w:pStyle w:val="5"/>
      </w:pPr>
      <w:bookmarkStart w:id="34" w:name="信号调理与adc"/>
      <w:r>
        <w:t>7.2 信号调理与ADC</w:t>
      </w:r>
    </w:p>
    <w:tbl>
      <w:tblPr>
        <w:tblStyle w:val="30"/>
        <w:tblW w:w="89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6278"/>
      </w:tblGrid>
      <w:tr w14:paraId="2F70C992">
        <w:trPr>
          <w:tblHeader/>
        </w:trPr>
        <w:tc>
          <w:tcPr>
            <w:tcW w:w="2622" w:type="dxa"/>
          </w:tcPr>
          <w:p w14:paraId="4F7403A0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278" w:type="dxa"/>
          </w:tcPr>
          <w:p w14:paraId="5F8FD924">
            <w:pPr>
              <w:pStyle w:val="24"/>
              <w:jc w:val="left"/>
            </w:pPr>
            <w:r>
              <w:t>指标要求</w:t>
            </w:r>
          </w:p>
        </w:tc>
      </w:tr>
      <w:tr w14:paraId="774CC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24E05EE6">
            <w:pPr>
              <w:pStyle w:val="24"/>
              <w:jc w:val="left"/>
            </w:pPr>
            <w:r>
              <w:t>ADC分辨率</w:t>
            </w:r>
          </w:p>
        </w:tc>
        <w:tc>
          <w:tcPr>
            <w:tcW w:w="6278" w:type="dxa"/>
          </w:tcPr>
          <w:p w14:paraId="65BEA7B3">
            <w:pPr>
              <w:pStyle w:val="24"/>
              <w:jc w:val="left"/>
            </w:pPr>
            <w:r>
              <w:t>≥ 20-bit ΣΔ ADC</w:t>
            </w:r>
          </w:p>
        </w:tc>
      </w:tr>
      <w:tr w14:paraId="2538D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3778540D">
            <w:pPr>
              <w:pStyle w:val="24"/>
              <w:jc w:val="left"/>
            </w:pPr>
            <w:r>
              <w:t>ENOB</w:t>
            </w:r>
          </w:p>
        </w:tc>
        <w:tc>
          <w:tcPr>
            <w:tcW w:w="6278" w:type="dxa"/>
          </w:tcPr>
          <w:p w14:paraId="08D7287F">
            <w:pPr>
              <w:pStyle w:val="24"/>
              <w:jc w:val="left"/>
            </w:pPr>
            <w:r>
              <w:t>≥ 16 bit</w:t>
            </w:r>
          </w:p>
        </w:tc>
      </w:tr>
      <w:tr w14:paraId="314E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41771862">
            <w:pPr>
              <w:pStyle w:val="24"/>
              <w:jc w:val="left"/>
            </w:pPr>
            <w:r>
              <w:t>增益范围</w:t>
            </w:r>
          </w:p>
        </w:tc>
        <w:tc>
          <w:tcPr>
            <w:tcW w:w="6278" w:type="dxa"/>
          </w:tcPr>
          <w:p w14:paraId="67D1F79B">
            <w:pPr>
              <w:pStyle w:val="24"/>
              <w:jc w:val="left"/>
            </w:pPr>
            <w:r>
              <w:t>PGA ≥ ×80</w:t>
            </w:r>
          </w:p>
        </w:tc>
      </w:tr>
      <w:tr w14:paraId="2138A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16E1EEA9">
            <w:pPr>
              <w:pStyle w:val="24"/>
              <w:jc w:val="left"/>
            </w:pPr>
            <w:r>
              <w:t>采样率</w:t>
            </w:r>
          </w:p>
        </w:tc>
        <w:tc>
          <w:tcPr>
            <w:tcW w:w="6278" w:type="dxa"/>
          </w:tcPr>
          <w:p w14:paraId="4025FF03">
            <w:pPr>
              <w:pStyle w:val="24"/>
              <w:jc w:val="left"/>
            </w:pPr>
            <w:r>
              <w:t>可配置，1Hz ~ 2kHz</w:t>
            </w:r>
          </w:p>
        </w:tc>
      </w:tr>
      <w:tr w14:paraId="073F3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60EB3844">
            <w:pPr>
              <w:pStyle w:val="24"/>
              <w:jc w:val="left"/>
            </w:pPr>
            <w:r>
              <w:t>冷端补偿</w:t>
            </w:r>
          </w:p>
        </w:tc>
        <w:tc>
          <w:tcPr>
            <w:tcW w:w="6278" w:type="dxa"/>
          </w:tcPr>
          <w:p w14:paraId="7E66C2DB">
            <w:pPr>
              <w:pStyle w:val="24"/>
              <w:jc w:val="left"/>
            </w:pPr>
            <w:r>
              <w:t>内置高精度NTC，ADC同步采样</w:t>
            </w:r>
          </w:p>
        </w:tc>
      </w:tr>
      <w:tr w14:paraId="11ECA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229B12E9">
            <w:pPr>
              <w:pStyle w:val="24"/>
              <w:jc w:val="left"/>
            </w:pPr>
            <w:r>
              <w:t>数字补偿</w:t>
            </w:r>
          </w:p>
        </w:tc>
        <w:tc>
          <w:tcPr>
            <w:tcW w:w="6278" w:type="dxa"/>
          </w:tcPr>
          <w:p w14:paraId="295CF77F">
            <w:pPr>
              <w:pStyle w:val="24"/>
              <w:jc w:val="left"/>
            </w:pPr>
            <w:r>
              <w:t>出厂多点校准系数存EEPROM，运行时实时补偿</w:t>
            </w:r>
          </w:p>
        </w:tc>
      </w:tr>
      <w:tr w14:paraId="2C8F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197CE85B">
            <w:pPr>
              <w:pStyle w:val="24"/>
              <w:jc w:val="left"/>
            </w:pPr>
            <w:r>
              <w:t>接口</w:t>
            </w:r>
          </w:p>
        </w:tc>
        <w:tc>
          <w:tcPr>
            <w:tcW w:w="6278" w:type="dxa"/>
          </w:tcPr>
          <w:p w14:paraId="4D0B539D">
            <w:pPr>
              <w:pStyle w:val="24"/>
              <w:jc w:val="left"/>
            </w:pPr>
            <w:r>
              <w:t>I²C / SPI 可选</w:t>
            </w:r>
          </w:p>
        </w:tc>
      </w:tr>
    </w:tbl>
    <w:p w14:paraId="6AD1E34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4C52DD55">
      <w:pPr>
        <w:pStyle w:val="4"/>
      </w:pPr>
      <w:bookmarkStart w:id="35" w:name="八软件与开发支持需求"/>
      <w:r>
        <w:t>八、软件与开发支持需求</w:t>
      </w:r>
    </w:p>
    <w:p w14:paraId="3DB90953">
      <w:pPr>
        <w:pStyle w:val="5"/>
      </w:pPr>
      <w:bookmarkStart w:id="36" w:name="固件架构"/>
      <w:r>
        <w:t>8.1 固件架构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7230"/>
      </w:tblGrid>
      <w:tr w14:paraId="01496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3" w:type="dxa"/>
          </w:tcPr>
          <w:p w14:paraId="5A65714A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230" w:type="dxa"/>
          </w:tcPr>
          <w:p w14:paraId="62184569">
            <w:pPr>
              <w:pStyle w:val="24"/>
              <w:jc w:val="left"/>
            </w:pPr>
            <w:r>
              <w:t>说明</w:t>
            </w:r>
          </w:p>
        </w:tc>
      </w:tr>
      <w:tr w14:paraId="655E1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C7F5129">
            <w:pPr>
              <w:pStyle w:val="24"/>
              <w:jc w:val="left"/>
            </w:pPr>
            <w:r>
              <w:t>RTOS</w:t>
            </w:r>
          </w:p>
        </w:tc>
        <w:tc>
          <w:tcPr>
            <w:tcW w:w="7230" w:type="dxa"/>
          </w:tcPr>
          <w:p w14:paraId="22EC0223">
            <w:pPr>
              <w:pStyle w:val="24"/>
              <w:jc w:val="left"/>
            </w:pPr>
            <w:r>
              <w:t>内置实时操作系统（FreeRTOS / RT-Thread Nano）</w:t>
            </w:r>
          </w:p>
        </w:tc>
      </w:tr>
      <w:tr w14:paraId="7471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25A12B54">
            <w:pPr>
              <w:pStyle w:val="24"/>
              <w:jc w:val="left"/>
            </w:pPr>
            <w:r>
              <w:t>任务划分</w:t>
            </w:r>
          </w:p>
        </w:tc>
        <w:tc>
          <w:tcPr>
            <w:tcW w:w="7230" w:type="dxa"/>
          </w:tcPr>
          <w:p w14:paraId="56D03DC8">
            <w:pPr>
              <w:pStyle w:val="24"/>
              <w:jc w:val="left"/>
            </w:pPr>
            <w:r>
              <w:t>传感器采集任务 / 融合算法任务 / 通信任务 / 功耗管理任务</w:t>
            </w:r>
          </w:p>
        </w:tc>
      </w:tr>
      <w:tr w14:paraId="3D966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0A58B2D">
            <w:pPr>
              <w:pStyle w:val="24"/>
              <w:jc w:val="left"/>
            </w:pPr>
            <w:r>
              <w:t>优先级</w:t>
            </w:r>
          </w:p>
        </w:tc>
        <w:tc>
          <w:tcPr>
            <w:tcW w:w="7230" w:type="dxa"/>
          </w:tcPr>
          <w:p w14:paraId="5FF6FB7E">
            <w:pPr>
              <w:pStyle w:val="24"/>
              <w:jc w:val="left"/>
            </w:pPr>
            <w:r>
              <w:t>传感器采集 &gt; 融合算法 &gt; 通信 &gt; 功耗管理</w:t>
            </w:r>
          </w:p>
        </w:tc>
      </w:tr>
      <w:tr w14:paraId="05007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060B0BC0">
            <w:pPr>
              <w:pStyle w:val="24"/>
              <w:jc w:val="left"/>
            </w:pPr>
            <w:r>
              <w:t>看门狗</w:t>
            </w:r>
          </w:p>
        </w:tc>
        <w:tc>
          <w:tcPr>
            <w:tcW w:w="7230" w:type="dxa"/>
          </w:tcPr>
          <w:p w14:paraId="16FF6FBF">
            <w:pPr>
              <w:pStyle w:val="24"/>
              <w:jc w:val="left"/>
            </w:pPr>
            <w:r>
              <w:t>独立看门狗 + 窗口看门狗双机制</w:t>
            </w:r>
          </w:p>
        </w:tc>
      </w:tr>
      <w:tr w14:paraId="5836C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37A471CB">
            <w:pPr>
              <w:pStyle w:val="24"/>
              <w:jc w:val="left"/>
            </w:pPr>
            <w:r>
              <w:t>错误处理</w:t>
            </w:r>
          </w:p>
        </w:tc>
        <w:tc>
          <w:tcPr>
            <w:tcW w:w="7230" w:type="dxa"/>
          </w:tcPr>
          <w:p w14:paraId="3720A044">
            <w:pPr>
              <w:pStyle w:val="24"/>
              <w:jc w:val="left"/>
            </w:pPr>
            <w:r>
              <w:t>传感器故障检测、通信超时处理、算法异常恢复</w:t>
            </w:r>
          </w:p>
        </w:tc>
      </w:tr>
      <w:tr w14:paraId="3E443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4A27685">
            <w:pPr>
              <w:pStyle w:val="24"/>
              <w:jc w:val="left"/>
            </w:pPr>
            <w:r>
              <w:t>日志系统</w:t>
            </w:r>
          </w:p>
        </w:tc>
        <w:tc>
          <w:tcPr>
            <w:tcW w:w="7230" w:type="dxa"/>
          </w:tcPr>
          <w:p w14:paraId="385530FF">
            <w:pPr>
              <w:pStyle w:val="24"/>
              <w:jc w:val="left"/>
            </w:pPr>
            <w:r>
              <w:t>支持运行日志分级输出（ERROR/WARN/INFO/DEBUG），可远程读取</w:t>
            </w:r>
          </w:p>
        </w:tc>
      </w:tr>
      <w:bookmarkEnd w:id="36"/>
    </w:tbl>
    <w:p w14:paraId="365F482F">
      <w:pPr>
        <w:pStyle w:val="5"/>
      </w:pPr>
      <w:bookmarkStart w:id="37" w:name="开发套件"/>
      <w:r>
        <w:t>8.2 开发套件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7089"/>
      </w:tblGrid>
      <w:tr w14:paraId="69239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7" w:type="pct"/>
          </w:tcPr>
          <w:p w14:paraId="4E1D221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4002" w:type="pct"/>
          </w:tcPr>
          <w:p w14:paraId="69472C64">
            <w:pPr>
              <w:pStyle w:val="24"/>
              <w:jc w:val="left"/>
            </w:pPr>
            <w:r>
              <w:t>说明</w:t>
            </w:r>
          </w:p>
        </w:tc>
      </w:tr>
      <w:tr w14:paraId="60FA5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0F378EE3">
            <w:pPr>
              <w:pStyle w:val="24"/>
              <w:jc w:val="left"/>
            </w:pPr>
            <w:r>
              <w:t>评估板</w:t>
            </w:r>
          </w:p>
        </w:tc>
        <w:tc>
          <w:tcPr>
            <w:tcW w:w="4002" w:type="pct"/>
          </w:tcPr>
          <w:p w14:paraId="4D150391">
            <w:pPr>
              <w:pStyle w:val="24"/>
              <w:jc w:val="left"/>
            </w:pPr>
            <w:r>
              <w:t>提供完整功能评估板，包含模组 + USB调试口 + 电源 + 按键 + LED</w:t>
            </w:r>
          </w:p>
        </w:tc>
      </w:tr>
      <w:tr w14:paraId="567F7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34910E01">
            <w:pPr>
              <w:pStyle w:val="24"/>
              <w:jc w:val="left"/>
            </w:pPr>
            <w:r>
              <w:t>SDK</w:t>
            </w:r>
          </w:p>
        </w:tc>
        <w:tc>
          <w:tcPr>
            <w:tcW w:w="4002" w:type="pct"/>
          </w:tcPr>
          <w:p w14:paraId="0679E34A">
            <w:pPr>
              <w:pStyle w:val="24"/>
              <w:jc w:val="left"/>
            </w:pPr>
            <w:r>
              <w:t>提供C语言SDK，含传感器驱动、融合算法API、通信协议栈</w:t>
            </w:r>
          </w:p>
        </w:tc>
      </w:tr>
      <w:tr w14:paraId="4E224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7D69CEF1">
            <w:pPr>
              <w:pStyle w:val="24"/>
              <w:jc w:val="left"/>
            </w:pPr>
            <w:r>
              <w:t>上位机工具</w:t>
            </w:r>
          </w:p>
        </w:tc>
        <w:tc>
          <w:tcPr>
            <w:tcW w:w="4002" w:type="pct"/>
          </w:tcPr>
          <w:p w14:paraId="31B261E2">
            <w:pPr>
              <w:pStyle w:val="24"/>
              <w:jc w:val="left"/>
            </w:pPr>
            <w:r>
              <w:t>Windows/Linux调试工具，支持实时波形显示、数据录制、参数配置</w:t>
            </w:r>
          </w:p>
        </w:tc>
      </w:tr>
      <w:tr w14:paraId="4EFBB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0144824E">
            <w:pPr>
              <w:pStyle w:val="24"/>
              <w:jc w:val="left"/>
            </w:pPr>
            <w:r>
              <w:t>示例代码</w:t>
            </w:r>
          </w:p>
        </w:tc>
        <w:tc>
          <w:tcPr>
            <w:tcW w:w="4002" w:type="pct"/>
          </w:tcPr>
          <w:p w14:paraId="174D03F0">
            <w:pPr>
              <w:pStyle w:val="24"/>
              <w:jc w:val="left"/>
            </w:pPr>
            <w:r>
              <w:t>提供工业振动监测 / 健康体温测量 / 家庭安防 3套典型应用示例</w:t>
            </w:r>
          </w:p>
        </w:tc>
      </w:tr>
      <w:tr w14:paraId="1A66E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5506AB5D">
            <w:pPr>
              <w:pStyle w:val="24"/>
              <w:jc w:val="left"/>
            </w:pPr>
            <w:r>
              <w:t>文档</w:t>
            </w:r>
          </w:p>
        </w:tc>
        <w:tc>
          <w:tcPr>
            <w:tcW w:w="4002" w:type="pct"/>
          </w:tcPr>
          <w:p w14:paraId="3035F2E8">
            <w:pPr>
              <w:pStyle w:val="24"/>
              <w:jc w:val="left"/>
            </w:pPr>
            <w:r>
              <w:t>数据手册 + 用户指南 + API参考手册 + 应用笔记</w:t>
            </w:r>
          </w:p>
        </w:tc>
      </w:tr>
      <w:bookmarkEnd w:id="37"/>
    </w:tbl>
    <w:p w14:paraId="760A3CF0">
      <w:pPr>
        <w:pStyle w:val="5"/>
      </w:pPr>
      <w:bookmarkStart w:id="38" w:name="校准与标定"/>
      <w:r>
        <w:t>8.3 校准与标定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222"/>
      </w:tblGrid>
      <w:tr w14:paraId="0ADF5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2253FD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222" w:type="dxa"/>
          </w:tcPr>
          <w:p w14:paraId="30051941">
            <w:pPr>
              <w:pStyle w:val="24"/>
              <w:jc w:val="left"/>
            </w:pPr>
            <w:r>
              <w:t>说明</w:t>
            </w:r>
          </w:p>
        </w:tc>
      </w:tr>
      <w:tr w14:paraId="6BB10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DD2B2">
            <w:pPr>
              <w:pStyle w:val="24"/>
              <w:jc w:val="left"/>
            </w:pPr>
            <w:r>
              <w:t>IMU校准</w:t>
            </w:r>
          </w:p>
        </w:tc>
        <w:tc>
          <w:tcPr>
            <w:tcW w:w="7222" w:type="dxa"/>
          </w:tcPr>
          <w:p w14:paraId="2BB1BCAA">
            <w:pPr>
              <w:pStyle w:val="24"/>
              <w:jc w:val="left"/>
            </w:pPr>
            <w:r>
              <w:t>出厂6轴零偏/标度因数校准；支持用户端动态零偏校准</w:t>
            </w:r>
          </w:p>
        </w:tc>
      </w:tr>
      <w:tr w14:paraId="38DF4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BC01C">
            <w:pPr>
              <w:pStyle w:val="24"/>
              <w:jc w:val="left"/>
            </w:pPr>
            <w:r>
              <w:t>红外测温校准</w:t>
            </w:r>
          </w:p>
        </w:tc>
        <w:tc>
          <w:tcPr>
            <w:tcW w:w="7222" w:type="dxa"/>
          </w:tcPr>
          <w:p w14:paraId="4EA4B808">
            <w:pPr>
              <w:pStyle w:val="24"/>
              <w:jc w:val="left"/>
            </w:pPr>
            <w:r>
              <w:t>出厂多点黑体校准（≥ 5点），EEPROM存储校准系数</w:t>
            </w:r>
          </w:p>
        </w:tc>
      </w:tr>
      <w:tr w14:paraId="205FF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5AC60">
            <w:pPr>
              <w:pStyle w:val="24"/>
              <w:jc w:val="left"/>
            </w:pPr>
            <w:r>
              <w:t>温度补偿</w:t>
            </w:r>
          </w:p>
        </w:tc>
        <w:tc>
          <w:tcPr>
            <w:tcW w:w="7222" w:type="dxa"/>
          </w:tcPr>
          <w:p w14:paraId="7F08C2E7">
            <w:pPr>
              <w:pStyle w:val="24"/>
              <w:jc w:val="left"/>
            </w:pPr>
            <w:r>
              <w:t>出厂温度箱全温区校准，生成补偿系数表</w:t>
            </w:r>
          </w:p>
        </w:tc>
      </w:tr>
      <w:tr w14:paraId="402A9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73B0B">
            <w:pPr>
              <w:pStyle w:val="24"/>
              <w:jc w:val="left"/>
            </w:pPr>
            <w:r>
              <w:t>校准接口</w:t>
            </w:r>
          </w:p>
        </w:tc>
        <w:tc>
          <w:tcPr>
            <w:tcW w:w="7222" w:type="dxa"/>
          </w:tcPr>
          <w:p w14:paraId="20D78906">
            <w:pPr>
              <w:pStyle w:val="24"/>
              <w:jc w:val="left"/>
            </w:pPr>
            <w:r>
              <w:t>UART指令集支持校准模式进入、校准数据写入/读取</w:t>
            </w:r>
          </w:p>
        </w:tc>
      </w:tr>
    </w:tbl>
    <w:p w14:paraId="47F3114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5E7FE690">
      <w:pPr>
        <w:pStyle w:val="4"/>
      </w:pPr>
      <w:bookmarkStart w:id="39" w:name="九可靠性与环境需求"/>
      <w:r>
        <w:t>九、可靠性与环境需求</w:t>
      </w:r>
    </w:p>
    <w:p w14:paraId="7166BA8B">
      <w:pPr>
        <w:pStyle w:val="5"/>
      </w:pPr>
      <w:bookmarkStart w:id="40" w:name="环境条件"/>
      <w:r>
        <w:t>9.1 环境条件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6911"/>
      </w:tblGrid>
      <w:tr w14:paraId="5E97A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1" w:type="dxa"/>
          </w:tcPr>
          <w:p w14:paraId="1F2BBB0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11" w:type="dxa"/>
          </w:tcPr>
          <w:p w14:paraId="37120947">
            <w:pPr>
              <w:pStyle w:val="24"/>
              <w:jc w:val="left"/>
            </w:pPr>
            <w:r>
              <w:t>指标</w:t>
            </w:r>
          </w:p>
        </w:tc>
      </w:tr>
      <w:tr w14:paraId="0FBC0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43A29CDC">
            <w:pPr>
              <w:pStyle w:val="24"/>
              <w:jc w:val="left"/>
            </w:pPr>
            <w:r>
              <w:t>工作温度</w:t>
            </w:r>
          </w:p>
        </w:tc>
        <w:tc>
          <w:tcPr>
            <w:tcW w:w="6911" w:type="dxa"/>
          </w:tcPr>
          <w:p w14:paraId="28333C67">
            <w:pPr>
              <w:pStyle w:val="24"/>
              <w:jc w:val="left"/>
            </w:pPr>
            <w:r>
              <w:t>-40℃ ~ +85℃（工业级）</w:t>
            </w:r>
          </w:p>
        </w:tc>
      </w:tr>
      <w:tr w14:paraId="1E920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03FCBBB">
            <w:pPr>
              <w:pStyle w:val="24"/>
              <w:jc w:val="left"/>
            </w:pPr>
            <w:r>
              <w:t>存储温度</w:t>
            </w:r>
          </w:p>
        </w:tc>
        <w:tc>
          <w:tcPr>
            <w:tcW w:w="6911" w:type="dxa"/>
          </w:tcPr>
          <w:p w14:paraId="3E842CF6">
            <w:pPr>
              <w:pStyle w:val="24"/>
              <w:jc w:val="left"/>
            </w:pPr>
            <w:r>
              <w:t>-55℃ ~ +125℃</w:t>
            </w:r>
          </w:p>
        </w:tc>
      </w:tr>
      <w:tr w14:paraId="116F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12AC2E67">
            <w:pPr>
              <w:pStyle w:val="24"/>
              <w:jc w:val="left"/>
            </w:pPr>
            <w:r>
              <w:t>工作湿度</w:t>
            </w:r>
          </w:p>
        </w:tc>
        <w:tc>
          <w:tcPr>
            <w:tcW w:w="6911" w:type="dxa"/>
          </w:tcPr>
          <w:p w14:paraId="5A12E262">
            <w:pPr>
              <w:pStyle w:val="24"/>
              <w:jc w:val="left"/>
            </w:pPr>
            <w:r>
              <w:t>5% RH ~ 95% RH（非凝结）</w:t>
            </w:r>
          </w:p>
        </w:tc>
      </w:tr>
      <w:tr w14:paraId="2AD4C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0E9FFCFF">
            <w:pPr>
              <w:pStyle w:val="24"/>
              <w:jc w:val="left"/>
            </w:pPr>
            <w:r>
              <w:t>ESD防护</w:t>
            </w:r>
          </w:p>
        </w:tc>
        <w:tc>
          <w:tcPr>
            <w:tcW w:w="6911" w:type="dxa"/>
          </w:tcPr>
          <w:p w14:paraId="64F737D8">
            <w:pPr>
              <w:pStyle w:val="24"/>
              <w:jc w:val="left"/>
            </w:pPr>
            <w:r>
              <w:t>HBM ≥ 2000V；CDM ≥ 500V</w:t>
            </w:r>
          </w:p>
        </w:tc>
      </w:tr>
      <w:tr w14:paraId="6A7CE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5B85BF11">
            <w:pPr>
              <w:pStyle w:val="24"/>
              <w:jc w:val="left"/>
            </w:pPr>
            <w:r>
              <w:t>振动</w:t>
            </w:r>
          </w:p>
        </w:tc>
        <w:tc>
          <w:tcPr>
            <w:tcW w:w="6911" w:type="dxa"/>
          </w:tcPr>
          <w:p w14:paraId="5AFCB0BB">
            <w:pPr>
              <w:pStyle w:val="24"/>
              <w:jc w:val="left"/>
            </w:pPr>
            <w:r>
              <w:t>符合 IEC 60068-2-6，10Hz~500Hz，5g</w:t>
            </w:r>
          </w:p>
        </w:tc>
      </w:tr>
      <w:tr w14:paraId="3D6DB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4397E14">
            <w:pPr>
              <w:pStyle w:val="24"/>
              <w:jc w:val="left"/>
            </w:pPr>
            <w:r>
              <w:t>冲击</w:t>
            </w:r>
          </w:p>
        </w:tc>
        <w:tc>
          <w:tcPr>
            <w:tcW w:w="6911" w:type="dxa"/>
          </w:tcPr>
          <w:p w14:paraId="08DAD02B">
            <w:pPr>
              <w:pStyle w:val="24"/>
              <w:jc w:val="left"/>
            </w:pPr>
            <w:r>
              <w:t>符合 IEC 60068-2-27，30g，11ms</w:t>
            </w:r>
          </w:p>
        </w:tc>
      </w:tr>
      <w:bookmarkEnd w:id="40"/>
    </w:tbl>
    <w:p w14:paraId="2AEE0090">
      <w:pPr>
        <w:pStyle w:val="5"/>
      </w:pPr>
      <w:bookmarkStart w:id="41" w:name="电磁兼容"/>
      <w:r>
        <w:t>9.2 电磁兼容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557"/>
      </w:tblGrid>
      <w:tr w14:paraId="5F583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CF5BCC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557" w:type="dxa"/>
          </w:tcPr>
          <w:p w14:paraId="17678FB4">
            <w:pPr>
              <w:pStyle w:val="24"/>
              <w:jc w:val="left"/>
            </w:pPr>
            <w:r>
              <w:t>说明</w:t>
            </w:r>
          </w:p>
        </w:tc>
      </w:tr>
      <w:tr w14:paraId="38D83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69726">
            <w:pPr>
              <w:pStyle w:val="24"/>
              <w:jc w:val="left"/>
            </w:pPr>
            <w:r>
              <w:t>EMI</w:t>
            </w:r>
          </w:p>
        </w:tc>
        <w:tc>
          <w:tcPr>
            <w:tcW w:w="7557" w:type="dxa"/>
          </w:tcPr>
          <w:p w14:paraId="4C7B0C70">
            <w:pPr>
              <w:pStyle w:val="24"/>
              <w:jc w:val="left"/>
            </w:pPr>
            <w:r>
              <w:t>符合 FCC Part 15 Class B / CE EN55032</w:t>
            </w:r>
          </w:p>
        </w:tc>
      </w:tr>
      <w:tr w14:paraId="2E54A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4F79C">
            <w:pPr>
              <w:pStyle w:val="24"/>
              <w:jc w:val="left"/>
            </w:pPr>
            <w:r>
              <w:t>EMS</w:t>
            </w:r>
          </w:p>
        </w:tc>
        <w:tc>
          <w:tcPr>
            <w:tcW w:w="7557" w:type="dxa"/>
          </w:tcPr>
          <w:p w14:paraId="0C137AF9">
            <w:pPr>
              <w:pStyle w:val="24"/>
              <w:jc w:val="left"/>
            </w:pPr>
            <w:r>
              <w:t>符合 IEC 61000-4-2/3/4/6 基本要求</w:t>
            </w:r>
          </w:p>
        </w:tc>
      </w:tr>
      <w:tr w14:paraId="4C62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E03ED">
            <w:pPr>
              <w:pStyle w:val="24"/>
              <w:jc w:val="left"/>
            </w:pPr>
            <w:r>
              <w:t>设计要求</w:t>
            </w:r>
          </w:p>
        </w:tc>
        <w:tc>
          <w:tcPr>
            <w:tcW w:w="7557" w:type="dxa"/>
          </w:tcPr>
          <w:p w14:paraId="1787D5DC">
            <w:pPr>
              <w:pStyle w:val="24"/>
              <w:jc w:val="left"/>
            </w:pPr>
            <w:r>
              <w:t>模组内传感器走线远离高频数字信号，红外模拟前端独立地平面</w:t>
            </w:r>
          </w:p>
        </w:tc>
      </w:tr>
      <w:bookmarkEnd w:id="41"/>
    </w:tbl>
    <w:p w14:paraId="05314A76">
      <w:pPr>
        <w:pStyle w:val="5"/>
      </w:pPr>
      <w:bookmarkStart w:id="42" w:name="认证需求"/>
      <w:r>
        <w:t>9.3 认证需求</w:t>
      </w:r>
    </w:p>
    <w:tbl>
      <w:tblPr>
        <w:tblStyle w:val="3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1956"/>
        <w:gridCol w:w="4277"/>
      </w:tblGrid>
      <w:tr w14:paraId="12DF2AB8">
        <w:trPr>
          <w:tblHeader/>
        </w:trPr>
        <w:tc>
          <w:tcPr>
            <w:tcW w:w="1480" w:type="pct"/>
          </w:tcPr>
          <w:p w14:paraId="0EE19613">
            <w:pPr>
              <w:pStyle w:val="24"/>
              <w:jc w:val="left"/>
            </w:pPr>
            <w:r>
              <w:t>认证类型</w:t>
            </w:r>
          </w:p>
        </w:tc>
        <w:tc>
          <w:tcPr>
            <w:tcW w:w="1104" w:type="pct"/>
          </w:tcPr>
          <w:p w14:paraId="3DFA1297">
            <w:pPr>
              <w:pStyle w:val="24"/>
              <w:jc w:val="left"/>
            </w:pPr>
            <w:r>
              <w:t>适用场景</w:t>
            </w:r>
          </w:p>
        </w:tc>
        <w:tc>
          <w:tcPr>
            <w:tcW w:w="2415" w:type="pct"/>
          </w:tcPr>
          <w:p w14:paraId="39786DFE">
            <w:pPr>
              <w:pStyle w:val="24"/>
              <w:jc w:val="left"/>
            </w:pPr>
            <w:r>
              <w:t>说明</w:t>
            </w:r>
          </w:p>
        </w:tc>
      </w:tr>
      <w:tr w14:paraId="338B8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7492441F">
            <w:pPr>
              <w:pStyle w:val="24"/>
              <w:jc w:val="left"/>
            </w:pPr>
            <w:r>
              <w:t>RoHS</w:t>
            </w:r>
          </w:p>
        </w:tc>
        <w:tc>
          <w:tcPr>
            <w:tcW w:w="1104" w:type="pct"/>
          </w:tcPr>
          <w:p w14:paraId="706B55B4">
            <w:pPr>
              <w:pStyle w:val="24"/>
              <w:jc w:val="left"/>
            </w:pPr>
            <w:r>
              <w:t>全场景</w:t>
            </w:r>
          </w:p>
        </w:tc>
        <w:tc>
          <w:tcPr>
            <w:tcW w:w="2415" w:type="pct"/>
          </w:tcPr>
          <w:p w14:paraId="2C710DB8">
            <w:pPr>
              <w:pStyle w:val="24"/>
              <w:jc w:val="left"/>
            </w:pPr>
            <w:r>
              <w:t>无铅环保</w:t>
            </w:r>
          </w:p>
        </w:tc>
      </w:tr>
      <w:tr w14:paraId="011DE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3835446D">
            <w:pPr>
              <w:pStyle w:val="24"/>
              <w:jc w:val="left"/>
            </w:pPr>
            <w:r>
              <w:t>CE / FCC</w:t>
            </w:r>
          </w:p>
        </w:tc>
        <w:tc>
          <w:tcPr>
            <w:tcW w:w="1104" w:type="pct"/>
          </w:tcPr>
          <w:p w14:paraId="503B3E1D">
            <w:pPr>
              <w:pStyle w:val="24"/>
              <w:jc w:val="left"/>
            </w:pPr>
            <w:r>
              <w:t>全场景</w:t>
            </w:r>
          </w:p>
        </w:tc>
        <w:tc>
          <w:tcPr>
            <w:tcW w:w="2415" w:type="pct"/>
          </w:tcPr>
          <w:p w14:paraId="157D0874">
            <w:pPr>
              <w:pStyle w:val="24"/>
              <w:jc w:val="left"/>
            </w:pPr>
            <w:r>
              <w:t>电磁兼容</w:t>
            </w:r>
          </w:p>
        </w:tc>
      </w:tr>
      <w:tr w14:paraId="1860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17BBC269">
            <w:pPr>
              <w:pStyle w:val="24"/>
              <w:jc w:val="left"/>
            </w:pPr>
            <w:r>
              <w:t>FCC Part 15</w:t>
            </w:r>
          </w:p>
        </w:tc>
        <w:tc>
          <w:tcPr>
            <w:tcW w:w="1104" w:type="pct"/>
          </w:tcPr>
          <w:p w14:paraId="3217D4CA">
            <w:pPr>
              <w:pStyle w:val="24"/>
              <w:jc w:val="left"/>
            </w:pPr>
            <w:r>
              <w:t>家庭安全</w:t>
            </w:r>
          </w:p>
        </w:tc>
        <w:tc>
          <w:tcPr>
            <w:tcW w:w="2415" w:type="pct"/>
          </w:tcPr>
          <w:p w14:paraId="0E950E75">
            <w:pPr>
              <w:pStyle w:val="24"/>
              <w:jc w:val="left"/>
            </w:pPr>
            <w:r>
              <w:t>含无线模组时</w:t>
            </w:r>
          </w:p>
        </w:tc>
      </w:tr>
      <w:tr w14:paraId="27D22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4BBB4D24">
            <w:pPr>
              <w:pStyle w:val="24"/>
              <w:jc w:val="left"/>
            </w:pPr>
            <w:r>
              <w:t>医疗器械（可选）</w:t>
            </w:r>
          </w:p>
        </w:tc>
        <w:tc>
          <w:tcPr>
            <w:tcW w:w="1104" w:type="pct"/>
          </w:tcPr>
          <w:p w14:paraId="385B0FCA">
            <w:pPr>
              <w:pStyle w:val="24"/>
              <w:jc w:val="left"/>
            </w:pPr>
            <w:r>
              <w:t>健康量测</w:t>
            </w:r>
          </w:p>
        </w:tc>
        <w:tc>
          <w:tcPr>
            <w:tcW w:w="2415" w:type="pct"/>
          </w:tcPr>
          <w:p w14:paraId="2D5E55E9">
            <w:pPr>
              <w:pStyle w:val="24"/>
              <w:jc w:val="left"/>
            </w:pPr>
            <w:r>
              <w:t>体温模式需符合 ISO 80601-2-56 红外体温计标准</w:t>
            </w:r>
          </w:p>
        </w:tc>
      </w:tr>
    </w:tbl>
    <w:p w14:paraId="6ABDE85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535EE144">
      <w:pPr>
        <w:pStyle w:val="4"/>
      </w:pPr>
      <w:bookmarkStart w:id="43" w:name="十模组物理规格需求"/>
      <w:r>
        <w:t>十、模组物理规格需求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6744"/>
      </w:tblGrid>
      <w:tr w14:paraId="3DF51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11" w:type="dxa"/>
          </w:tcPr>
          <w:p w14:paraId="589AEF25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744" w:type="dxa"/>
          </w:tcPr>
          <w:p w14:paraId="33AFDB31">
            <w:pPr>
              <w:pStyle w:val="24"/>
              <w:jc w:val="left"/>
            </w:pPr>
            <w:r>
              <w:t>指标</w:t>
            </w:r>
          </w:p>
        </w:tc>
      </w:tr>
      <w:tr w14:paraId="240F0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0A7D8086">
            <w:pPr>
              <w:pStyle w:val="24"/>
              <w:jc w:val="left"/>
            </w:pPr>
            <w:r>
              <w:t>外形尺寸</w:t>
            </w:r>
          </w:p>
        </w:tc>
        <w:tc>
          <w:tcPr>
            <w:tcW w:w="6744" w:type="dxa"/>
          </w:tcPr>
          <w:p w14:paraId="28EC4275">
            <w:pPr>
              <w:pStyle w:val="24"/>
              <w:jc w:val="left"/>
            </w:pPr>
            <w:r>
              <w:t>≤ 25mm × 25mm × 3mm（不含红外透镜凸起）</w:t>
            </w:r>
          </w:p>
        </w:tc>
      </w:tr>
      <w:tr w14:paraId="5A304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01B5D8C3">
            <w:pPr>
              <w:pStyle w:val="24"/>
              <w:jc w:val="left"/>
            </w:pPr>
            <w:r>
              <w:t>封装方式</w:t>
            </w:r>
          </w:p>
        </w:tc>
        <w:tc>
          <w:tcPr>
            <w:tcW w:w="6744" w:type="dxa"/>
          </w:tcPr>
          <w:p w14:paraId="46BE7FB6">
            <w:pPr>
              <w:pStyle w:val="24"/>
              <w:jc w:val="left"/>
            </w:pPr>
            <w:r>
              <w:t>LGA 邮票孔焊盘，底部引出</w:t>
            </w:r>
          </w:p>
        </w:tc>
      </w:tr>
      <w:tr w14:paraId="1650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38FA2F80">
            <w:pPr>
              <w:pStyle w:val="24"/>
              <w:jc w:val="left"/>
            </w:pPr>
            <w:r>
              <w:t>引脚数量</w:t>
            </w:r>
          </w:p>
        </w:tc>
        <w:tc>
          <w:tcPr>
            <w:tcW w:w="6744" w:type="dxa"/>
          </w:tcPr>
          <w:p w14:paraId="7A4B869C">
            <w:pPr>
              <w:pStyle w:val="24"/>
              <w:jc w:val="left"/>
            </w:pPr>
            <w:r>
              <w:t>≤ 40 pin</w:t>
            </w:r>
          </w:p>
        </w:tc>
      </w:tr>
      <w:tr w14:paraId="33A98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7293B21D">
            <w:pPr>
              <w:pStyle w:val="24"/>
              <w:jc w:val="left"/>
            </w:pPr>
            <w:r>
              <w:t>红外窗口</w:t>
            </w:r>
          </w:p>
        </w:tc>
        <w:tc>
          <w:tcPr>
            <w:tcW w:w="6744" w:type="dxa"/>
          </w:tcPr>
          <w:p w14:paraId="257C9110">
            <w:pPr>
              <w:pStyle w:val="24"/>
              <w:jc w:val="left"/>
            </w:pPr>
            <w:r>
              <w:t>顶部开窗，适配热电堆FOV，可选配红外透镜</w:t>
            </w:r>
          </w:p>
        </w:tc>
      </w:tr>
      <w:tr w14:paraId="2E685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419FDFF6">
            <w:pPr>
              <w:pStyle w:val="24"/>
              <w:jc w:val="left"/>
            </w:pPr>
            <w:r>
              <w:t>重量</w:t>
            </w:r>
          </w:p>
        </w:tc>
        <w:tc>
          <w:tcPr>
            <w:tcW w:w="6744" w:type="dxa"/>
          </w:tcPr>
          <w:p w14:paraId="0B67C1D2">
            <w:pPr>
              <w:pStyle w:val="24"/>
              <w:jc w:val="left"/>
            </w:pPr>
            <w:r>
              <w:t>≤ 3g</w:t>
            </w:r>
          </w:p>
        </w:tc>
      </w:tr>
      <w:tr w14:paraId="2046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3C03587E">
            <w:pPr>
              <w:pStyle w:val="24"/>
              <w:jc w:val="left"/>
            </w:pPr>
            <w:r>
              <w:t>红外窗口材料</w:t>
            </w:r>
          </w:p>
        </w:tc>
        <w:tc>
          <w:tcPr>
            <w:tcW w:w="6744" w:type="dxa"/>
          </w:tcPr>
          <w:p w14:paraId="08389B17">
            <w:pPr>
              <w:pStyle w:val="24"/>
              <w:jc w:val="left"/>
            </w:pPr>
            <w:r>
              <w:t>硅窗 / 锗窗，透过率 ≥ 85%@8~14μm</w:t>
            </w:r>
          </w:p>
        </w:tc>
      </w:tr>
    </w:tbl>
    <w:p w14:paraId="47A334B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17A9CE1">
      <w:pPr>
        <w:pStyle w:val="4"/>
      </w:pPr>
      <w:bookmarkStart w:id="44" w:name="十一交付里程碑建议"/>
      <w:r>
        <w:t>十一、交付里程碑建议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34"/>
        <w:gridCol w:w="3190"/>
      </w:tblGrid>
      <w:tr w14:paraId="12DA6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821492">
            <w:pPr>
              <w:pStyle w:val="24"/>
              <w:jc w:val="left"/>
            </w:pPr>
            <w:r>
              <w:t>阶段</w:t>
            </w:r>
          </w:p>
        </w:tc>
        <w:tc>
          <w:p w14:paraId="1C14DA55">
            <w:pPr>
              <w:pStyle w:val="24"/>
              <w:jc w:val="left"/>
            </w:pPr>
            <w:r>
              <w:t>交付物</w:t>
            </w:r>
          </w:p>
        </w:tc>
        <w:tc>
          <w:tcPr>
            <w:tcW w:w="3190" w:type="dxa"/>
          </w:tcPr>
          <w:p w14:paraId="19EFE710">
            <w:pPr>
              <w:pStyle w:val="24"/>
              <w:jc w:val="left"/>
            </w:pPr>
            <w:r>
              <w:t>目标周期</w:t>
            </w:r>
          </w:p>
        </w:tc>
      </w:tr>
      <w:tr w14:paraId="4AD72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7B35E">
            <w:pPr>
              <w:pStyle w:val="24"/>
              <w:jc w:val="left"/>
            </w:pPr>
            <w:r>
              <w:t>需求确认</w:t>
            </w:r>
          </w:p>
        </w:tc>
        <w:tc>
          <w:p w14:paraId="5FE12A66">
            <w:pPr>
              <w:pStyle w:val="24"/>
              <w:jc w:val="left"/>
            </w:pPr>
            <w:r>
              <w:t>功能需求书评审通过</w:t>
            </w:r>
          </w:p>
        </w:tc>
        <w:tc>
          <w:tcPr>
            <w:tcW w:w="3190" w:type="dxa"/>
          </w:tcPr>
          <w:p w14:paraId="363F66A8">
            <w:pPr>
              <w:pStyle w:val="24"/>
              <w:jc w:val="left"/>
            </w:pPr>
            <w:r>
              <w:t>第1~2周</w:t>
            </w:r>
          </w:p>
        </w:tc>
      </w:tr>
      <w:tr w14:paraId="777EF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7F210">
            <w:pPr>
              <w:pStyle w:val="24"/>
              <w:jc w:val="left"/>
            </w:pPr>
            <w:r>
              <w:t>硬件设计</w:t>
            </w:r>
          </w:p>
        </w:tc>
        <w:tc>
          <w:p w14:paraId="4C64614A">
            <w:pPr>
              <w:pStyle w:val="24"/>
              <w:jc w:val="left"/>
            </w:pPr>
            <w:r>
              <w:t>原理图 + PCB + BOM</w:t>
            </w:r>
          </w:p>
        </w:tc>
        <w:tc>
          <w:tcPr>
            <w:tcW w:w="3190" w:type="dxa"/>
          </w:tcPr>
          <w:p w14:paraId="34AA1A99">
            <w:pPr>
              <w:pStyle w:val="24"/>
              <w:jc w:val="left"/>
            </w:pPr>
            <w:r>
              <w:t>第3~6周</w:t>
            </w:r>
          </w:p>
        </w:tc>
      </w:tr>
      <w:tr w14:paraId="6BFC3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ED126">
            <w:pPr>
              <w:pStyle w:val="24"/>
              <w:jc w:val="left"/>
            </w:pPr>
            <w:r>
              <w:t>固件开发</w:t>
            </w:r>
          </w:p>
        </w:tc>
        <w:tc>
          <w:p w14:paraId="46825BF2">
            <w:pPr>
              <w:pStyle w:val="24"/>
              <w:jc w:val="left"/>
            </w:pPr>
            <w:r>
              <w:t>传感器驱动 + 融合算法 + 通信协议</w:t>
            </w:r>
          </w:p>
        </w:tc>
        <w:tc>
          <w:tcPr>
            <w:tcW w:w="3190" w:type="dxa"/>
          </w:tcPr>
          <w:p w14:paraId="0698612A">
            <w:pPr>
              <w:pStyle w:val="24"/>
              <w:jc w:val="left"/>
            </w:pPr>
            <w:r>
              <w:t>第3~10周</w:t>
            </w:r>
          </w:p>
        </w:tc>
      </w:tr>
      <w:tr w14:paraId="1FDDD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24AF5">
            <w:pPr>
              <w:pStyle w:val="24"/>
              <w:jc w:val="left"/>
            </w:pPr>
            <w:r>
              <w:t>原型验证</w:t>
            </w:r>
          </w:p>
        </w:tc>
        <w:tc>
          <w:p w14:paraId="31D0CD31">
            <w:pPr>
              <w:pStyle w:val="24"/>
              <w:jc w:val="left"/>
            </w:pPr>
            <w:r>
              <w:t>EVT样件 + 测试报告</w:t>
            </w:r>
          </w:p>
        </w:tc>
        <w:tc>
          <w:tcPr>
            <w:tcW w:w="3190" w:type="dxa"/>
          </w:tcPr>
          <w:p w14:paraId="486B3C97">
            <w:pPr>
              <w:pStyle w:val="24"/>
              <w:jc w:val="left"/>
            </w:pPr>
            <w:r>
              <w:t>第11~14周</w:t>
            </w:r>
          </w:p>
        </w:tc>
      </w:tr>
      <w:tr w14:paraId="3B1B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18F38">
            <w:pPr>
              <w:pStyle w:val="24"/>
              <w:jc w:val="left"/>
            </w:pPr>
            <w:r>
              <w:t>校准开发</w:t>
            </w:r>
          </w:p>
        </w:tc>
        <w:tc>
          <w:p w14:paraId="4CFF5A0B">
            <w:pPr>
              <w:pStyle w:val="24"/>
              <w:jc w:val="left"/>
            </w:pPr>
            <w:r>
              <w:t>产线校准方案 + 上位机工具</w:t>
            </w:r>
          </w:p>
        </w:tc>
        <w:tc>
          <w:tcPr>
            <w:tcW w:w="3190" w:type="dxa"/>
          </w:tcPr>
          <w:p w14:paraId="5506110E">
            <w:pPr>
              <w:pStyle w:val="24"/>
              <w:jc w:val="left"/>
            </w:pPr>
            <w:r>
              <w:t>第12~16周</w:t>
            </w:r>
          </w:p>
        </w:tc>
      </w:tr>
      <w:tr w14:paraId="7F43D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B7EA4">
            <w:pPr>
              <w:pStyle w:val="24"/>
              <w:jc w:val="left"/>
            </w:pPr>
            <w:r>
              <w:t>优化迭代</w:t>
            </w:r>
          </w:p>
        </w:tc>
        <w:tc>
          <w:p w14:paraId="635D6D5A">
            <w:pPr>
              <w:pStyle w:val="24"/>
              <w:jc w:val="left"/>
            </w:pPr>
            <w:r>
              <w:t>DVT样件 + 可靠性测试 + EMC测试</w:t>
            </w:r>
          </w:p>
        </w:tc>
        <w:tc>
          <w:tcPr>
            <w:tcW w:w="3190" w:type="dxa"/>
          </w:tcPr>
          <w:p w14:paraId="0FE224FE">
            <w:pPr>
              <w:pStyle w:val="24"/>
              <w:jc w:val="left"/>
            </w:pPr>
            <w:r>
              <w:t>第17~22周</w:t>
            </w:r>
          </w:p>
        </w:tc>
      </w:tr>
      <w:tr w14:paraId="0B172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5F480">
            <w:pPr>
              <w:pStyle w:val="24"/>
              <w:jc w:val="left"/>
            </w:pPr>
            <w:r>
              <w:t>量产准备</w:t>
            </w:r>
          </w:p>
        </w:tc>
        <w:tc>
          <w:p w14:paraId="4F1CD63D">
            <w:pPr>
              <w:pStyle w:val="24"/>
              <w:jc w:val="left"/>
            </w:pPr>
            <w:r>
              <w:t>PVT样件 + 量产测试方案 + SDK正式版</w:t>
            </w:r>
          </w:p>
        </w:tc>
        <w:tc>
          <w:tcPr>
            <w:tcW w:w="3190" w:type="dxa"/>
          </w:tcPr>
          <w:p w14:paraId="6BE2A448">
            <w:pPr>
              <w:pStyle w:val="24"/>
              <w:jc w:val="left"/>
            </w:pPr>
            <w:r>
              <w:t>第23~28周</w:t>
            </w:r>
          </w:p>
        </w:tc>
      </w:tr>
    </w:tbl>
    <w:p w14:paraId="222E015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5F9D92C">
      <w:pPr>
        <w:pStyle w:val="4"/>
      </w:pPr>
      <w:bookmarkStart w:id="45" w:name="附录a术语表"/>
      <w:r>
        <w:t>附录A：术语表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3677"/>
        <w:gridCol w:w="3707"/>
      </w:tblGrid>
      <w:tr w14:paraId="0706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BCE5BB">
            <w:pPr>
              <w:pStyle w:val="24"/>
              <w:jc w:val="left"/>
            </w:pPr>
            <w:r>
              <w:t>缩写/术语</w:t>
            </w:r>
          </w:p>
        </w:tc>
        <w:tc>
          <w:p w14:paraId="6B7791D0">
            <w:pPr>
              <w:pStyle w:val="24"/>
              <w:jc w:val="left"/>
            </w:pPr>
            <w:r>
              <w:t>全称</w:t>
            </w:r>
          </w:p>
        </w:tc>
        <w:tc>
          <w:tcPr>
            <w:tcW w:w="3707" w:type="dxa"/>
          </w:tcPr>
          <w:p w14:paraId="4F3588B0">
            <w:pPr>
              <w:pStyle w:val="24"/>
              <w:jc w:val="left"/>
            </w:pPr>
            <w:r>
              <w:t>说明</w:t>
            </w:r>
          </w:p>
        </w:tc>
      </w:tr>
      <w:tr w14:paraId="7A4DD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E1297">
            <w:pPr>
              <w:pStyle w:val="24"/>
              <w:jc w:val="left"/>
            </w:pPr>
            <w:r>
              <w:t>IMU</w:t>
            </w:r>
          </w:p>
        </w:tc>
        <w:tc>
          <w:p w14:paraId="6EFF3502">
            <w:pPr>
              <w:pStyle w:val="24"/>
              <w:jc w:val="left"/>
            </w:pPr>
            <w:r>
              <w:t>Inertial Measurement Unit</w:t>
            </w:r>
          </w:p>
        </w:tc>
        <w:tc>
          <w:tcPr>
            <w:tcW w:w="3707" w:type="dxa"/>
          </w:tcPr>
          <w:p w14:paraId="47E283CE">
            <w:pPr>
              <w:pStyle w:val="24"/>
              <w:jc w:val="left"/>
            </w:pPr>
            <w:r>
              <w:t>惯性测量单元</w:t>
            </w:r>
          </w:p>
        </w:tc>
      </w:tr>
      <w:tr w14:paraId="387ED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8D411">
            <w:pPr>
              <w:pStyle w:val="24"/>
              <w:jc w:val="left"/>
            </w:pPr>
            <w:r>
              <w:t>NPU</w:t>
            </w:r>
          </w:p>
        </w:tc>
        <w:tc>
          <w:p w14:paraId="256AE45B">
            <w:pPr>
              <w:pStyle w:val="24"/>
              <w:jc w:val="left"/>
            </w:pPr>
            <w:r>
              <w:t>Neural Processing Unit</w:t>
            </w:r>
          </w:p>
        </w:tc>
        <w:tc>
          <w:tcPr>
            <w:tcW w:w="3707" w:type="dxa"/>
          </w:tcPr>
          <w:p w14:paraId="3736C2DC">
            <w:pPr>
              <w:pStyle w:val="24"/>
              <w:jc w:val="left"/>
            </w:pPr>
            <w:r>
              <w:t>神经网络处理单元</w:t>
            </w:r>
          </w:p>
        </w:tc>
      </w:tr>
      <w:tr w14:paraId="3F71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D45D8">
            <w:pPr>
              <w:pStyle w:val="24"/>
              <w:jc w:val="left"/>
            </w:pPr>
            <w:r>
              <w:t>DSP</w:t>
            </w:r>
          </w:p>
        </w:tc>
        <w:tc>
          <w:p w14:paraId="0FF22592">
            <w:pPr>
              <w:pStyle w:val="24"/>
              <w:jc w:val="left"/>
            </w:pPr>
            <w:r>
              <w:t>Digital Signal Processor</w:t>
            </w:r>
          </w:p>
        </w:tc>
        <w:tc>
          <w:tcPr>
            <w:tcW w:w="3707" w:type="dxa"/>
          </w:tcPr>
          <w:p w14:paraId="2B973A70">
            <w:pPr>
              <w:pStyle w:val="24"/>
              <w:jc w:val="left"/>
            </w:pPr>
            <w:r>
              <w:t>数字信号处理器</w:t>
            </w:r>
          </w:p>
        </w:tc>
      </w:tr>
      <w:tr w14:paraId="67F5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54083">
            <w:pPr>
              <w:pStyle w:val="24"/>
              <w:jc w:val="left"/>
            </w:pPr>
            <w:r>
              <w:t>ADC</w:t>
            </w:r>
          </w:p>
        </w:tc>
        <w:tc>
          <w:p w14:paraId="17FAE46B">
            <w:pPr>
              <w:pStyle w:val="24"/>
              <w:jc w:val="left"/>
            </w:pPr>
            <w:r>
              <w:t>Analog-to-Digital Converter</w:t>
            </w:r>
          </w:p>
        </w:tc>
        <w:tc>
          <w:tcPr>
            <w:tcW w:w="3707" w:type="dxa"/>
          </w:tcPr>
          <w:p w14:paraId="62792301">
            <w:pPr>
              <w:pStyle w:val="24"/>
              <w:jc w:val="left"/>
            </w:pPr>
            <w:r>
              <w:t>模数转换器</w:t>
            </w:r>
          </w:p>
        </w:tc>
      </w:tr>
      <w:tr w14:paraId="3EC05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8B18A">
            <w:pPr>
              <w:pStyle w:val="24"/>
              <w:jc w:val="left"/>
            </w:pPr>
            <w:r>
              <w:t>ENOB</w:t>
            </w:r>
          </w:p>
        </w:tc>
        <w:tc>
          <w:p w14:paraId="64B723F5">
            <w:pPr>
              <w:pStyle w:val="24"/>
              <w:jc w:val="left"/>
            </w:pPr>
            <w:r>
              <w:t>Effective Number of Bits</w:t>
            </w:r>
          </w:p>
        </w:tc>
        <w:tc>
          <w:tcPr>
            <w:tcW w:w="3707" w:type="dxa"/>
          </w:tcPr>
          <w:p w14:paraId="4F0F8B3A">
            <w:pPr>
              <w:pStyle w:val="24"/>
              <w:jc w:val="left"/>
            </w:pPr>
            <w:r>
              <w:t>有效位数</w:t>
            </w:r>
          </w:p>
        </w:tc>
      </w:tr>
      <w:tr w14:paraId="1B248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24AFE">
            <w:pPr>
              <w:pStyle w:val="24"/>
              <w:jc w:val="left"/>
            </w:pPr>
            <w:r>
              <w:t>PGA</w:t>
            </w:r>
          </w:p>
        </w:tc>
        <w:tc>
          <w:p w14:paraId="401EB617">
            <w:pPr>
              <w:pStyle w:val="24"/>
              <w:jc w:val="left"/>
            </w:pPr>
            <w:r>
              <w:t>Programmable Gain Amplifier</w:t>
            </w:r>
          </w:p>
        </w:tc>
        <w:tc>
          <w:tcPr>
            <w:tcW w:w="3707" w:type="dxa"/>
          </w:tcPr>
          <w:p w14:paraId="0C2426D3">
            <w:pPr>
              <w:pStyle w:val="24"/>
              <w:jc w:val="left"/>
            </w:pPr>
            <w:r>
              <w:t>可编程增益放大器</w:t>
            </w:r>
          </w:p>
        </w:tc>
      </w:tr>
      <w:tr w14:paraId="272A9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1AFB8">
            <w:pPr>
              <w:pStyle w:val="24"/>
              <w:jc w:val="left"/>
            </w:pPr>
            <w:r>
              <w:t>FOV</w:t>
            </w:r>
          </w:p>
        </w:tc>
        <w:tc>
          <w:p w14:paraId="673FAF67">
            <w:pPr>
              <w:pStyle w:val="24"/>
              <w:jc w:val="left"/>
            </w:pPr>
            <w:r>
              <w:t>Field of View</w:t>
            </w:r>
          </w:p>
        </w:tc>
        <w:tc>
          <w:tcPr>
            <w:tcW w:w="3707" w:type="dxa"/>
          </w:tcPr>
          <w:p w14:paraId="3E76DD6B">
            <w:pPr>
              <w:pStyle w:val="24"/>
              <w:jc w:val="left"/>
            </w:pPr>
            <w:r>
              <w:t>视场角</w:t>
            </w:r>
          </w:p>
        </w:tc>
      </w:tr>
      <w:tr w14:paraId="4B6D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1B955">
            <w:pPr>
              <w:pStyle w:val="24"/>
              <w:jc w:val="left"/>
            </w:pPr>
            <w:r>
              <w:t>OTA</w:t>
            </w:r>
          </w:p>
        </w:tc>
        <w:tc>
          <w:p w14:paraId="52F2C59A">
            <w:pPr>
              <w:pStyle w:val="24"/>
              <w:jc w:val="left"/>
            </w:pPr>
            <w:r>
              <w:t>Over-The-Air</w:t>
            </w:r>
          </w:p>
        </w:tc>
        <w:tc>
          <w:tcPr>
            <w:tcW w:w="3707" w:type="dxa"/>
          </w:tcPr>
          <w:p w14:paraId="3E14C0A2">
            <w:pPr>
              <w:pStyle w:val="24"/>
              <w:jc w:val="left"/>
            </w:pPr>
            <w:r>
              <w:t>空中升级</w:t>
            </w:r>
          </w:p>
        </w:tc>
      </w:tr>
      <w:tr w14:paraId="1DCA7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1DF42">
            <w:pPr>
              <w:pStyle w:val="24"/>
              <w:jc w:val="left"/>
            </w:pPr>
            <w:r>
              <w:t>EVT</w:t>
            </w:r>
          </w:p>
        </w:tc>
        <w:tc>
          <w:p w14:paraId="29EDA38E">
            <w:pPr>
              <w:pStyle w:val="24"/>
              <w:jc w:val="left"/>
            </w:pPr>
            <w:r>
              <w:t>Engineering Verification Test</w:t>
            </w:r>
          </w:p>
        </w:tc>
        <w:tc>
          <w:tcPr>
            <w:tcW w:w="3707" w:type="dxa"/>
          </w:tcPr>
          <w:p w14:paraId="5D781D0E">
            <w:pPr>
              <w:pStyle w:val="24"/>
              <w:jc w:val="left"/>
            </w:pPr>
            <w:r>
              <w:t>工程验证测试</w:t>
            </w:r>
          </w:p>
        </w:tc>
      </w:tr>
      <w:tr w14:paraId="6B924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52953">
            <w:pPr>
              <w:pStyle w:val="24"/>
              <w:jc w:val="left"/>
            </w:pPr>
            <w:r>
              <w:t>DVT</w:t>
            </w:r>
          </w:p>
        </w:tc>
        <w:tc>
          <w:p w14:paraId="76EAFC82">
            <w:pPr>
              <w:pStyle w:val="24"/>
              <w:jc w:val="left"/>
            </w:pPr>
            <w:r>
              <w:t>Design Verification Test</w:t>
            </w:r>
          </w:p>
        </w:tc>
        <w:tc>
          <w:tcPr>
            <w:tcW w:w="3707" w:type="dxa"/>
          </w:tcPr>
          <w:p w14:paraId="31665A9C">
            <w:pPr>
              <w:pStyle w:val="24"/>
              <w:jc w:val="left"/>
            </w:pPr>
            <w:r>
              <w:t>设计验证测试</w:t>
            </w:r>
          </w:p>
        </w:tc>
      </w:tr>
      <w:tr w14:paraId="39574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2E01F">
            <w:pPr>
              <w:pStyle w:val="24"/>
              <w:jc w:val="left"/>
            </w:pPr>
            <w:r>
              <w:t>PVT</w:t>
            </w:r>
          </w:p>
        </w:tc>
        <w:tc>
          <w:p w14:paraId="55054A3F">
            <w:pPr>
              <w:pStyle w:val="24"/>
              <w:jc w:val="left"/>
            </w:pPr>
            <w:r>
              <w:t>Production Verification Test</w:t>
            </w:r>
          </w:p>
        </w:tc>
        <w:tc>
          <w:tcPr>
            <w:tcW w:w="3707" w:type="dxa"/>
          </w:tcPr>
          <w:p w14:paraId="57B16C37">
            <w:pPr>
              <w:pStyle w:val="24"/>
              <w:jc w:val="left"/>
            </w:pPr>
            <w:r>
              <w:t>量产验证测试</w:t>
            </w:r>
          </w:p>
        </w:tc>
      </w:tr>
      <w:tr w14:paraId="5DDFA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3F1B3">
            <w:pPr>
              <w:pStyle w:val="24"/>
              <w:jc w:val="left"/>
            </w:pPr>
            <w:r>
              <w:t>RMS</w:t>
            </w:r>
          </w:p>
        </w:tc>
        <w:tc>
          <w:p w14:paraId="776DC22D">
            <w:pPr>
              <w:pStyle w:val="24"/>
              <w:jc w:val="left"/>
            </w:pPr>
            <w:r>
              <w:t>Root Mean Square</w:t>
            </w:r>
          </w:p>
        </w:tc>
        <w:tc>
          <w:tcPr>
            <w:tcW w:w="3707" w:type="dxa"/>
          </w:tcPr>
          <w:p w14:paraId="0D91C9DC">
            <w:pPr>
              <w:pStyle w:val="24"/>
              <w:jc w:val="left"/>
            </w:pPr>
            <w:r>
              <w:t>均方根值</w:t>
            </w:r>
          </w:p>
        </w:tc>
      </w:tr>
      <w:tr w14:paraId="48242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E60EB">
            <w:pPr>
              <w:pStyle w:val="24"/>
              <w:jc w:val="left"/>
            </w:pPr>
            <w:r>
              <w:t>FFT</w:t>
            </w:r>
          </w:p>
        </w:tc>
        <w:tc>
          <w:p w14:paraId="32C7D205">
            <w:pPr>
              <w:pStyle w:val="24"/>
              <w:jc w:val="left"/>
            </w:pPr>
            <w:r>
              <w:t>Fast Fourier Transform</w:t>
            </w:r>
          </w:p>
        </w:tc>
        <w:tc>
          <w:tcPr>
            <w:tcW w:w="3707" w:type="dxa"/>
          </w:tcPr>
          <w:p w14:paraId="7F64A963">
            <w:pPr>
              <w:pStyle w:val="24"/>
              <w:jc w:val="left"/>
            </w:pPr>
            <w:r>
              <w:t>快速傅里叶变换</w:t>
            </w:r>
          </w:p>
        </w:tc>
      </w:tr>
      <w:tr w14:paraId="43AD2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F1A6C">
            <w:pPr>
              <w:pStyle w:val="24"/>
              <w:jc w:val="left"/>
            </w:pPr>
            <w:r>
              <w:t>PIR</w:t>
            </w:r>
          </w:p>
        </w:tc>
        <w:tc>
          <w:p w14:paraId="0924F439">
            <w:pPr>
              <w:pStyle w:val="24"/>
              <w:jc w:val="left"/>
            </w:pPr>
            <w:r>
              <w:t>Passive Infrared</w:t>
            </w:r>
          </w:p>
        </w:tc>
        <w:tc>
          <w:tcPr>
            <w:tcW w:w="3707" w:type="dxa"/>
          </w:tcPr>
          <w:p w14:paraId="2CD722EF">
            <w:pPr>
              <w:pStyle w:val="24"/>
              <w:jc w:val="left"/>
            </w:pPr>
            <w:r>
              <w:t>被动红外</w:t>
            </w:r>
          </w:p>
        </w:tc>
      </w:tr>
      <w:tr w14:paraId="3D7EA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EE177">
            <w:pPr>
              <w:pStyle w:val="24"/>
              <w:jc w:val="left"/>
            </w:pPr>
            <w:r>
              <w:t>NTC</w:t>
            </w:r>
          </w:p>
        </w:tc>
        <w:tc>
          <w:p w14:paraId="1CCBEB28">
            <w:pPr>
              <w:pStyle w:val="24"/>
              <w:jc w:val="left"/>
            </w:pPr>
            <w:r>
              <w:t>Negative Temperature Coefficient</w:t>
            </w:r>
          </w:p>
        </w:tc>
        <w:tc>
          <w:tcPr>
            <w:tcW w:w="3707" w:type="dxa"/>
          </w:tcPr>
          <w:p w14:paraId="602BF240">
            <w:pPr>
              <w:pStyle w:val="24"/>
              <w:jc w:val="left"/>
            </w:pPr>
            <w:r>
              <w:t>负温度系数热敏电阻</w:t>
            </w:r>
          </w:p>
        </w:tc>
      </w:tr>
      <w:tr w14:paraId="4D83F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DA968">
            <w:pPr>
              <w:pStyle w:val="24"/>
              <w:jc w:val="left"/>
            </w:pPr>
            <w:r>
              <w:t>EKF</w:t>
            </w:r>
          </w:p>
        </w:tc>
        <w:tc>
          <w:p w14:paraId="40EAF8C7">
            <w:pPr>
              <w:pStyle w:val="24"/>
              <w:jc w:val="left"/>
            </w:pPr>
            <w:r>
              <w:t>Extended Kalman Filter</w:t>
            </w:r>
          </w:p>
        </w:tc>
        <w:tc>
          <w:tcPr>
            <w:tcW w:w="3707" w:type="dxa"/>
          </w:tcPr>
          <w:p w14:paraId="6A35739E">
            <w:pPr>
              <w:pStyle w:val="24"/>
              <w:jc w:val="left"/>
            </w:pPr>
            <w:r>
              <w:t>扩展卡尔曼滤波</w:t>
            </w:r>
          </w:p>
        </w:tc>
      </w:tr>
      <w:tr w14:paraId="797E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D8BE0">
            <w:pPr>
              <w:pStyle w:val="24"/>
              <w:jc w:val="left"/>
            </w:pPr>
            <w:r>
              <w:t>NEP</w:t>
            </w:r>
          </w:p>
        </w:tc>
        <w:tc>
          <w:p w14:paraId="1BFB10E9">
            <w:pPr>
              <w:pStyle w:val="24"/>
              <w:jc w:val="left"/>
            </w:pPr>
            <w:r>
              <w:t>Noise Equivalent Power</w:t>
            </w:r>
          </w:p>
        </w:tc>
        <w:tc>
          <w:tcPr>
            <w:tcW w:w="3707" w:type="dxa"/>
          </w:tcPr>
          <w:p w14:paraId="1203A669">
            <w:pPr>
              <w:pStyle w:val="24"/>
              <w:jc w:val="left"/>
            </w:pPr>
            <w:r>
              <w:t>噪声等效功率</w:t>
            </w:r>
          </w:p>
        </w:tc>
      </w:tr>
      <w:tr w14:paraId="4D69F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719D2">
            <w:pPr>
              <w:pStyle w:val="24"/>
              <w:jc w:val="left"/>
            </w:pPr>
            <w:r>
              <w:t>ODR</w:t>
            </w:r>
          </w:p>
        </w:tc>
        <w:tc>
          <w:p w14:paraId="691DFF87">
            <w:pPr>
              <w:pStyle w:val="24"/>
              <w:jc w:val="left"/>
            </w:pPr>
            <w:r>
              <w:t>Output Data Rate</w:t>
            </w:r>
          </w:p>
        </w:tc>
        <w:tc>
          <w:tcPr>
            <w:tcW w:w="3707" w:type="dxa"/>
          </w:tcPr>
          <w:p w14:paraId="7DDE1ED9">
            <w:pPr>
              <w:pStyle w:val="24"/>
              <w:jc w:val="left"/>
            </w:pPr>
            <w:r>
              <w:t>输出数据速率</w:t>
            </w:r>
          </w:p>
        </w:tc>
      </w:tr>
      <w:bookmarkEnd w:id="0"/>
      <w:bookmarkEnd w:id="45"/>
    </w:tbl>
    <w:p w14:paraId="368A731E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F7735DC9"/>
    <w:multiLevelType w:val="multilevel"/>
    <w:tmpl w:val="F7735DC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">
    <w:nsid w:val="243FCF68"/>
    <w:multiLevelType w:val="multilevel"/>
    <w:tmpl w:val="243FCF6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4D94DA66"/>
    <w:multiLevelType w:val="multilevel"/>
    <w:tmpl w:val="4D94DA6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60A2469"/>
    <w:rsid w:val="4EC96777"/>
    <w:rsid w:val="4F351B83"/>
    <w:rsid w:val="5EEF74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5</TotalTime>
  <ScaleCrop>false</ScaleCrop>
  <LinksUpToDate>false</LinksUpToDate>
  <CharactersWithSpaces>583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2026-05-27T07:15:00Z</dcterms:created>
  <dc:creator>xubing</dc:creator>
  <cp:lastModifiedBy>xubing</cp:lastModifiedBy>
  <dcterms:modified xsi:type="dcterms:W3CDTF">2026-06-01T08:55:09Z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FE3C0432CC3540EFA88DF8E57CE2CD8D_12</vt:lpwstr>
  </property>
</Properties>
</file>