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Синтетический контрольный пример ORG-X. Не является документом Казахтелекома.</w:t>
      </w:r>
    </w:p>
    <w:p>
      <w:r>
        <w:t>2. Распорядительные документы</w:t>
      </w:r>
    </w:p>
    <w:p>
      <w:r>
        <w:t>2.1. Преобразовать подразделение «Департамент реестров (ДР)» в подразделение «Департамент данных (ДД)».</w:t>
      </w:r>
    </w:p>
    <w:p>
      <w:r>
        <w:t>2.2. Передать функцию «Формирует ежемесячный реестр договоров поставки оборудования.» от «Директор ДР» к «Директор ДД».</w:t>
      </w:r>
    </w:p>
    <w:p>
      <w:r>
        <w:t>2.3. Исключить функцию «Проверяет комплектность документов для закрытия гарантийных обращений.» из перечня обязанностей.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ORG-X synthetic control</dc:title>
  <dc:subject/>
  <dc:creator>ORG-X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