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 приказом Председателя Правления АО «КазЭнергоСеть»</w:t>
      </w:r>
    </w:p>
    <w:p>
      <w:pPr>
        <w:jc w:val="right"/>
      </w:pPr>
      <w:r>
        <w:t>от 15.01.2026 № 45-п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Коммерческий департамент</w:t>
      </w:r>
    </w:p>
    <w:p>
      <w:r>
        <w:rPr>
          <w:b/>
        </w:rPr>
        <w:t>1. Общие положения</w:t>
      </w:r>
    </w:p>
    <w:p>
      <w:r>
        <w:t>1.1. Коммерческий департамент (далее – КД) является самостоятельным структурным подразделением АО «КазЭнергоСеть» (далее – Общество).</w:t>
      </w:r>
    </w:p>
    <w:p>
      <w:r>
        <w:t>1.2. Непосредственное подчинение КД: Заместитель Председателя Правления по коммерции. Руководство осуществляет директор департамента.</w:t>
      </w:r>
    </w:p>
    <w:p>
      <w:r>
        <w:t>1.3. КД в своей деятельности руководствуется законодательством Республики Казахстан, Уставом Общества, внутренними документами Общества и настоящим Положением.</w:t>
      </w:r>
    </w:p>
    <w:p>
      <w:r>
        <w:rPr>
          <w:b/>
        </w:rPr>
        <w:t>2. Основная задача</w:t>
      </w:r>
    </w:p>
    <w:p>
      <w:r>
        <w:t>2.1. Основной задачей КД является увеличение доходов Общества от основной деятельности.</w:t>
      </w:r>
    </w:p>
    <w:p>
      <w:r>
        <w:rPr>
          <w:b/>
        </w:rPr>
        <w:t>3. Функции</w:t>
      </w:r>
    </w:p>
    <w:p>
      <w:r>
        <w:t>3.1. Организация реализации услуг Общества по передаче электроэнергии.</w:t>
      </w:r>
    </w:p>
    <w:p>
      <w:r>
        <w:t>3.2. Анализ рынка и конкурентной среды в сфере деятельности Общества.</w:t>
      </w:r>
    </w:p>
    <w:p>
      <w:r>
        <w:t>3.3. Формирование предложений по тарифной и ценовой политике.</w:t>
      </w:r>
    </w:p>
    <w:p>
      <w:r>
        <w:t>3.4. Работа с ключевыми потребителями и сопровождение договоров на оказание услуг.</w:t>
      </w:r>
    </w:p>
    <w:p>
      <w:r>
        <w:t>3.5. Мониторинг и анализ рынка поставщиков товаров, работ и услуг для нужд Общества.</w:t>
      </w:r>
    </w:p>
    <w:p>
      <w:r>
        <w:rPr>
          <w:b/>
        </w:rPr>
        <w:t>4. Права</w:t>
      </w:r>
    </w:p>
    <w:p>
      <w:r>
        <w:t>4.1. Запрашивать и получать от структурных подразделений Общества информацию, необходимую для выполнения функций КД.</w:t>
      </w:r>
    </w:p>
    <w:p>
      <w:r>
        <w:t>4.2. Вносить руководству Общества предложения по совершенствованию деятельности в пределах компетенции КД.</w:t>
      </w:r>
    </w:p>
    <w:p>
      <w:r>
        <w:rPr>
          <w:b/>
        </w:rPr>
        <w:t>5. Ответственность</w:t>
      </w:r>
    </w:p>
    <w:p>
      <w:r>
        <w:t>5.1. Директор департамента несёт ответственность за ненадлежащее выполнение функций, возложенных на КД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