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 приказом Председателя Правления АО «КазЭнергоСеть»</w:t>
      </w:r>
    </w:p>
    <w:p>
      <w:pPr>
        <w:jc w:val="right"/>
      </w:pPr>
      <w:r>
        <w:t>от 15.01.2026 № 45-п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Департаменте управления рисками</w:t>
      </w:r>
    </w:p>
    <w:p>
      <w:r>
        <w:rPr>
          <w:b/>
        </w:rPr>
        <w:t>1. Общие положения</w:t>
      </w:r>
    </w:p>
    <w:p>
      <w:r>
        <w:t>1.1. Департамент управления рисками (далее – ДУР) является самостоятельным структурным подразделением АО «КазЭнергоСеть» (далее – Общество).</w:t>
      </w:r>
    </w:p>
    <w:p>
      <w:r>
        <w:t>1.2. Непосредственное подчинение ДУР: Заместитель Председателя Правления по экономике и финансам. Руководство осуществляет директор департамента.</w:t>
      </w:r>
    </w:p>
    <w:p>
      <w:r>
        <w:t>1.3. ДУР в своей деятельности руководствуется законодательством Республики Казахстан, Уставом Общества, внутренними документами Общества и настоящим Положением.</w:t>
      </w:r>
    </w:p>
    <w:p>
      <w:r>
        <w:rPr>
          <w:b/>
        </w:rPr>
        <w:t>2. Основная задача</w:t>
      </w:r>
    </w:p>
    <w:p>
      <w:r>
        <w:t>2.1. Основной задачей ДУР является построение и развитие корпоративной системы управления рисками Общества.</w:t>
      </w:r>
    </w:p>
    <w:p>
      <w:r>
        <w:rPr>
          <w:b/>
        </w:rPr>
        <w:t>3. Функции</w:t>
      </w:r>
    </w:p>
    <w:p>
      <w:r>
        <w:t>3.1. Идентификация и оценка рисков Общества.</w:t>
      </w:r>
    </w:p>
    <w:p>
      <w:r>
        <w:t>3.2. Ведение реестра и карты рисков Общества.</w:t>
      </w:r>
    </w:p>
    <w:p>
      <w:r>
        <w:t>3.3. Разработка мероприятий по управлению ключевыми рисками.</w:t>
      </w:r>
    </w:p>
    <w:p>
      <w:r>
        <w:t>3.4. Мониторинг ключевых индикаторов риска и подготовка отчётности по рискам.</w:t>
      </w:r>
    </w:p>
    <w:p>
      <w:r>
        <w:rPr>
          <w:b/>
        </w:rPr>
        <w:t>4. Права</w:t>
      </w:r>
    </w:p>
    <w:p>
      <w:r>
        <w:t>4.1. Запрашивать и получать от структурных подразделений Общества информацию, необходимую для выполнения функций ДУР.</w:t>
      </w:r>
    </w:p>
    <w:p>
      <w:r>
        <w:t>4.2. Вносить руководству Общества предложения по совершенствованию деятельности в пределах компетенции ДУР.</w:t>
      </w:r>
    </w:p>
    <w:p>
      <w:r>
        <w:rPr>
          <w:b/>
        </w:rPr>
        <w:t>5. Ответственность</w:t>
      </w:r>
    </w:p>
    <w:p>
      <w:r>
        <w:t>5.1. Директор департамента несёт ответственность за ненадлежащее выполнение функций, возложенных на ДУР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