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закупок</w:t>
      </w:r>
    </w:p>
    <w:p>
      <w:r>
        <w:rPr>
          <w:b/>
        </w:rPr>
        <w:t>1. Общие положения</w:t>
      </w:r>
    </w:p>
    <w:p>
      <w:r>
        <w:t>1.1. Департамент закупок (далее – ДЗ)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ДЗ: Заместитель Председателя Правления по экономике и финансам. Руководство осуществляет директор департамента.</w:t>
      </w:r>
    </w:p>
    <w:p>
      <w:r>
        <w:t>1.3. ДЗ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ДЗ является обеспечение Общества товарами, работами и услугами (далее – ТРУ) на основе прозрачных и конкурентных процедур.</w:t>
      </w:r>
    </w:p>
    <w:p>
      <w:r>
        <w:rPr>
          <w:b/>
        </w:rPr>
        <w:t>3. Функции</w:t>
      </w:r>
    </w:p>
    <w:p>
      <w:r>
        <w:t>3.1. Планирование закупок ТРУ и формирование годового плана закупок Общества.</w:t>
      </w:r>
    </w:p>
    <w:p>
      <w:r>
        <w:t>3.2. Организация и проведение закупок ТРУ в соответствии с Правилами закупок Общества.</w:t>
      </w:r>
    </w:p>
    <w:p>
      <w:r>
        <w:t>3.3. Мониторинг и анализ рынка поставщиков товаров, работ и услуг.</w:t>
      </w:r>
    </w:p>
    <w:p>
      <w:r>
        <w:t>3.4. Ведение реестра потенциальных поставщиков и проведение их квалификационной оценки.</w:t>
      </w:r>
    </w:p>
    <w:p>
      <w:r>
        <w:t>3.5. Подготовка отчётности об исполнении плана закупок.</w:t>
      </w:r>
    </w:p>
    <w:p>
      <w:r>
        <w:t>3.6. Взаимодействие с инициаторами закупок по формированию технических спецификаций.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ДЗ.</w:t>
      </w:r>
    </w:p>
    <w:p>
      <w:r>
        <w:t>4.2. Вносить руководству Общества предложения по совершенствованию деятельности в пределах компетенции ДЗ.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ДЗ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