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Утверждено приказом Председателя Правления АО «КазЭнергоСеть»</w:t>
      </w:r>
    </w:p>
    <w:p>
      <w:pPr>
        <w:jc w:val="right"/>
      </w:pPr>
      <w:r>
        <w:t>от 10.02.2025 № 18-п</w:t>
      </w:r>
    </w:p>
    <w:p>
      <w:pPr>
        <w:jc w:val="center"/>
      </w:pPr>
      <w:r>
        <w:rPr>
          <w:b/>
        </w:rPr>
        <w:t>ПОЛОЖЕНИЕ</w:t>
      </w:r>
    </w:p>
    <w:p>
      <w:pPr>
        <w:jc w:val="center"/>
      </w:pPr>
      <w:r>
        <w:rPr>
          <w:b/>
        </w:rPr>
        <w:t>о Финансовый департамент</w:t>
      </w:r>
    </w:p>
    <w:p>
      <w:r>
        <w:rPr>
          <w:b/>
        </w:rPr>
        <w:t>1. Общие положения</w:t>
      </w:r>
    </w:p>
    <w:p>
      <w:r>
        <w:t>1.1. Финансовый департамент (далее – ФД) является самостоятельным структурным подразделением АО «КазЭнергоСеть» (далее – Общество).</w:t>
      </w:r>
    </w:p>
    <w:p>
      <w:r>
        <w:t>1.2. Непосредственное подчинение ФД: Заместитель Председателя Правления по экономике и финансам. Руководство осуществляет директор департамента.</w:t>
      </w:r>
    </w:p>
    <w:p>
      <w:r>
        <w:t>1.3. ФД в своей деятельности руководствуется законодательством Республики Казахстан, Уставом Общества, внутренними документами Общества и настоящим Положением.</w:t>
      </w:r>
    </w:p>
    <w:p>
      <w:r>
        <w:rPr>
          <w:b/>
        </w:rPr>
        <w:t>2. Основная задача</w:t>
      </w:r>
    </w:p>
    <w:p>
      <w:r>
        <w:t>2.1. Основной задачей ФД является обеспечение финансовой устойчивости Общества.</w:t>
      </w:r>
    </w:p>
    <w:p>
      <w:r>
        <w:rPr>
          <w:b/>
        </w:rPr>
        <w:t>3. Функции</w:t>
      </w:r>
    </w:p>
    <w:p>
      <w:r>
        <w:t>3.1. Бюджетное планирование и контроль исполнения бюджета.</w:t>
      </w:r>
    </w:p>
    <w:p>
      <w:r>
        <w:t>3.2. Ведение бухгалтерского и налогового учёта.</w:t>
      </w:r>
    </w:p>
    <w:p>
      <w:r>
        <w:t>3.3. Проведение казначейских операций.</w:t>
      </w:r>
    </w:p>
    <w:p>
      <w:r>
        <w:t>3.4. Подготовка финансовой отчётности Общества.</w:t>
      </w:r>
    </w:p>
    <w:p>
      <w:r>
        <w:rPr>
          <w:b/>
        </w:rPr>
        <w:t>4. Права</w:t>
      </w:r>
    </w:p>
    <w:p>
      <w:r>
        <w:t>4.1. Запрашивать и получать от структурных подразделений Общества информацию, необходимую для выполнения функций ФД.</w:t>
      </w:r>
    </w:p>
    <w:p>
      <w:r>
        <w:t>4.2. Вносить руководству Общества предложения по совершенствованию деятельности в пределах компетенции ФД.</w:t>
      </w:r>
    </w:p>
    <w:p>
      <w:r>
        <w:rPr>
          <w:b/>
        </w:rPr>
        <w:t>5. Ответственность</w:t>
      </w:r>
    </w:p>
    <w:p>
      <w:r>
        <w:t>5.1. Директор департамента несёт ответственность за ненадлежащее выполнение функций, возложенных на ФД настоящим Положением.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