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Развитие химической промышленности и ТБ</w:t>
      </w:r>
    </w:p>
    <w:p>
      <w:r>
        <w:t>23.09.2026</w:t>
      </w:r>
    </w:p>
    <w:p>
      <w:pPr>
        <w:pStyle w:val="Heading1"/>
      </w:pPr>
      <w:r>
        <w:t>Участники</w:t>
      </w:r>
    </w:p>
    <w:p>
      <w:r>
        <w:t>S1: S1</w:t>
      </w:r>
    </w:p>
    <w:p>
      <w:r>
        <w:t>S2: S2</w:t>
      </w:r>
    </w:p>
    <w:p>
      <w:r>
        <w:t>S4: S4</w:t>
      </w:r>
    </w:p>
    <w:p>
      <w:r>
        <w:t>S5: S5</w:t>
      </w:r>
    </w:p>
    <w:p>
      <w:r>
        <w:t>S6: S6</w:t>
      </w:r>
    </w:p>
    <w:p>
      <w:pPr>
        <w:pStyle w:val="Heading1"/>
      </w:pPr>
      <w:r>
        <w:t>Саммари</w:t>
      </w:r>
    </w:p>
    <w:p>
      <w:r>
        <w:t>На совещании обсуждались развитие химической промышленности и безопасность на производственных площадках. Были выявлены проблемы с устаревшим оборудованием, задержкой инвестпроекта из-за поставки катализаторов и инцидентом на Павлодарском заводе. Принято решение о разработке единой стратегии закупа сырья, проведении совещаний с проектным институтом и юридическим департаментом, а также полном аудите всех площадок по технике безопасности.</w:t>
      </w:r>
    </w:p>
    <w:p>
      <w:pPr>
        <w:pStyle w:val="Heading1"/>
      </w:pPr>
      <w:r>
        <w:t>Решения</w:t>
      </w:r>
    </w:p>
    <w:p>
      <w:pPr>
        <w:pStyle w:val="ListBullet"/>
      </w:pPr>
      <w:r>
        <w:t>Разработать единую стратегию закупа сырья для химических активов группы</w:t>
      </w:r>
    </w:p>
    <w:p>
      <w:pPr>
        <w:pStyle w:val="ListBullet"/>
      </w:pPr>
      <w:r>
        <w:t>Провести совещание с проектным институтом и зафиксировать график поставки катализаторов</w:t>
      </w:r>
    </w:p>
    <w:p>
      <w:pPr>
        <w:pStyle w:val="ListBullet"/>
      </w:pPr>
      <w:r>
        <w:t>Подготовить финансовое решение по проекту модернизации завода в Атараусской области</w:t>
      </w:r>
    </w:p>
    <w:p>
      <w:pPr>
        <w:pStyle w:val="ListBullet"/>
      </w:pPr>
      <w:r>
        <w:t>Провести юридическую проверку штрафных санкций по контракту</w:t>
      </w:r>
    </w:p>
    <w:p>
      <w:pPr>
        <w:pStyle w:val="ListBullet"/>
      </w:pPr>
      <w:r>
        <w:t>Представить сводный отчет на следующем совещании</w:t>
      </w:r>
    </w:p>
    <w:p>
      <w:pPr>
        <w:pStyle w:val="ListBullet"/>
      </w:pPr>
      <w:r>
        <w:t>Разобраться с подрядчиком, систематически нарушающим требования по технике безопасности</w:t>
      </w:r>
    </w:p>
    <w:p>
      <w:pPr>
        <w:pStyle w:val="ListBullet"/>
      </w:pPr>
      <w:r>
        <w:t>Провести полный аудит всех площадок по технике безопасности</w:t>
      </w:r>
    </w:p>
    <w:p>
      <w:pPr>
        <w:pStyle w:val="ListBullet"/>
      </w:pPr>
      <w:r>
        <w:t>Синхронизировать аудит с инвестпроектом в Павлодаре для избежания дублирования проверок</w:t>
      </w:r>
    </w:p>
    <w:p>
      <w:pPr>
        <w:pStyle w:val="ListBullet"/>
      </w:pPr>
      <w:r>
        <w:t>Провести внеплановый инструктаж по газоопасным работам с реальной проверкой знаний</w:t>
      </w:r>
    </w:p>
    <w:p>
      <w:pPr>
        <w:pStyle w:val="ListBullet"/>
      </w:pPr>
      <w:r>
        <w:t>Запросить информацию о материальной ответственности</w:t>
      </w:r>
    </w:p>
    <w:p>
      <w:pPr>
        <w:pStyle w:val="Heading1"/>
      </w:pPr>
      <w:r>
        <w:t>Поручения</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r>
              <w:t>Поручение</w:t>
            </w:r>
          </w:p>
        </w:tc>
        <w:tc>
          <w:tcPr>
            <w:tcW w:type="dxa" w:w="2160"/>
          </w:tcPr>
          <w:p>
            <w:r>
              <w:t>Ответственный</w:t>
            </w:r>
          </w:p>
        </w:tc>
        <w:tc>
          <w:tcPr>
            <w:tcW w:type="dxa" w:w="2160"/>
          </w:tcPr>
          <w:p>
            <w:r>
              <w:t>Срок</w:t>
            </w:r>
          </w:p>
        </w:tc>
        <w:tc>
          <w:tcPr>
            <w:tcW w:type="dxa" w:w="2160"/>
          </w:tcPr>
          <w:p>
            <w:r>
              <w:t>Приоритет</w:t>
            </w:r>
          </w:p>
        </w:tc>
      </w:tr>
      <w:tr>
        <w:tc>
          <w:tcPr>
            <w:tcW w:type="dxa" w:w="2160"/>
          </w:tcPr>
          <w:p>
            <w:r>
              <w:t>Разработать единую стратегию закупа сырья для химических активов группы</w:t>
            </w:r>
          </w:p>
        </w:tc>
        <w:tc>
          <w:tcPr>
            <w:tcW w:type="dxa" w:w="2160"/>
          </w:tcPr>
          <w:p>
            <w:r>
              <w:t>Гульмира Сериковна</w:t>
            </w:r>
          </w:p>
        </w:tc>
        <w:tc>
          <w:tcPr>
            <w:tcW w:type="dxa" w:w="2160"/>
          </w:tcPr>
          <w:p>
            <w:r>
              <w:t>до 15 октября (2026-10-15)</w:t>
            </w:r>
          </w:p>
        </w:tc>
        <w:tc>
          <w:tcPr>
            <w:tcW w:type="dxa" w:w="2160"/>
          </w:tcPr>
          <w:p>
            <w:r>
              <w:t>низкий</w:t>
            </w:r>
          </w:p>
        </w:tc>
      </w:tr>
      <w:tr>
        <w:tc>
          <w:tcPr>
            <w:tcW w:type="dxa" w:w="2160"/>
          </w:tcPr>
          <w:p>
            <w:r>
              <w:t>Запросить информацию о материальной ответственности</w:t>
            </w:r>
          </w:p>
        </w:tc>
        <w:tc>
          <w:tcPr>
            <w:tcW w:type="dxa" w:w="2160"/>
          </w:tcPr>
          <w:p>
            <w:r>
              <w:t>Айнур Каировна</w:t>
            </w:r>
          </w:p>
        </w:tc>
        <w:tc>
          <w:tcPr>
            <w:tcW w:type="dxa" w:w="2160"/>
          </w:tcPr>
          <w:p>
            <w:r>
              <w:t>не откладывать</w:t>
            </w:r>
          </w:p>
        </w:tc>
        <w:tc>
          <w:tcPr>
            <w:tcW w:type="dxa" w:w="2160"/>
          </w:tcPr>
          <w:p>
            <w:r>
              <w:t>средний</w:t>
            </w:r>
          </w:p>
        </w:tc>
      </w:tr>
      <w:tr>
        <w:tc>
          <w:tcPr>
            <w:tcW w:type="dxa" w:w="2160"/>
          </w:tcPr>
          <w:p>
            <w:r>
              <w:t>Запросить у юристов заключение о материальной ответственности</w:t>
            </w:r>
          </w:p>
        </w:tc>
        <w:tc>
          <w:tcPr>
            <w:tcW w:type="dxa" w:w="2160"/>
          </w:tcPr>
          <w:p>
            <w:r>
              <w:t>Айнур Каировна</w:t>
            </w:r>
          </w:p>
        </w:tc>
        <w:tc>
          <w:tcPr>
            <w:tcW w:type="dxa" w:w="2160"/>
          </w:tcPr>
          <w:p>
            <w:r>
              <w:t>к среде (2026-09-30)</w:t>
            </w:r>
          </w:p>
        </w:tc>
        <w:tc>
          <w:tcPr>
            <w:tcW w:type="dxa" w:w="2160"/>
          </w:tcPr>
          <w:p>
            <w:r>
              <w:t>средний</w:t>
            </w:r>
          </w:p>
        </w:tc>
      </w:tr>
      <w:tr>
        <w:tc>
          <w:tcPr>
            <w:tcW w:type="dxa" w:w="2160"/>
          </w:tcPr>
          <w:p>
            <w:r>
              <w:t>Провести совещание с проектным институтом и зафиксировать график поставки катализаторов</w:t>
            </w:r>
          </w:p>
        </w:tc>
        <w:tc>
          <w:tcPr>
            <w:tcW w:type="dxa" w:w="2160"/>
          </w:tcPr>
          <w:p>
            <w:r>
              <w:t>Айнур Каировна</w:t>
            </w:r>
          </w:p>
        </w:tc>
        <w:tc>
          <w:tcPr>
            <w:tcW w:type="dxa" w:w="2160"/>
          </w:tcPr>
          <w:p>
            <w:r>
              <w:t>до 26 сентября (2026-09-26)</w:t>
            </w:r>
          </w:p>
        </w:tc>
        <w:tc>
          <w:tcPr>
            <w:tcW w:type="dxa" w:w="2160"/>
          </w:tcPr>
          <w:p>
            <w:r>
              <w:t>высокий</w:t>
            </w:r>
          </w:p>
        </w:tc>
      </w:tr>
      <w:tr>
        <w:tc>
          <w:tcPr>
            <w:tcW w:type="dxa" w:w="2160"/>
          </w:tcPr>
          <w:p>
            <w:r>
              <w:t>Подготовить финансовое решение по проекту модернизации завода в Атараусской области</w:t>
            </w:r>
          </w:p>
        </w:tc>
        <w:tc>
          <w:tcPr>
            <w:tcW w:type="dxa" w:w="2160"/>
          </w:tcPr>
          <w:p>
            <w:r>
              <w:t>Тимур Булатович</w:t>
            </w:r>
          </w:p>
        </w:tc>
        <w:tc>
          <w:tcPr>
            <w:tcW w:type="dxa" w:w="2160"/>
          </w:tcPr>
          <w:p>
            <w:r>
              <w:t>до 30 сентября (2026-09-30)</w:t>
            </w:r>
          </w:p>
        </w:tc>
        <w:tc>
          <w:tcPr>
            <w:tcW w:type="dxa" w:w="2160"/>
          </w:tcPr>
          <w:p>
            <w:r>
              <w:t>высокий</w:t>
            </w:r>
          </w:p>
        </w:tc>
      </w:tr>
      <w:tr>
        <w:tc>
          <w:tcPr>
            <w:tcW w:type="dxa" w:w="2160"/>
          </w:tcPr>
          <w:p>
            <w:r>
              <w:t>Провести юридическую проверку штрафных санкций по контракту</w:t>
            </w:r>
          </w:p>
        </w:tc>
        <w:tc>
          <w:tcPr>
            <w:tcW w:type="dxa" w:w="2160"/>
          </w:tcPr>
          <w:p>
            <w:r>
              <w:t>Юридический департамент</w:t>
            </w:r>
          </w:p>
        </w:tc>
        <w:tc>
          <w:tcPr>
            <w:tcW w:type="dxa" w:w="2160"/>
          </w:tcPr>
          <w:p>
            <w:r>
              <w:t>до 30 сентября (2026-09-30)</w:t>
            </w:r>
          </w:p>
        </w:tc>
        <w:tc>
          <w:tcPr>
            <w:tcW w:type="dxa" w:w="2160"/>
          </w:tcPr>
          <w:p>
            <w:r>
              <w:t>высокий</w:t>
            </w:r>
          </w:p>
        </w:tc>
      </w:tr>
      <w:tr>
        <w:tc>
          <w:tcPr>
            <w:tcW w:type="dxa" w:w="2160"/>
          </w:tcPr>
          <w:p>
            <w:r>
              <w:t>Представить сводный отчет на следующем совещании</w:t>
            </w:r>
          </w:p>
        </w:tc>
        <w:tc>
          <w:tcPr>
            <w:tcW w:type="dxa" w:w="2160"/>
          </w:tcPr>
          <w:p>
            <w:r>
              <w:t>Гульмира Сериковна</w:t>
            </w:r>
          </w:p>
        </w:tc>
        <w:tc>
          <w:tcPr>
            <w:tcW w:type="dxa" w:w="2160"/>
          </w:tcPr>
          <w:p>
            <w:r>
              <w:t>к 20 октября (2026-10-20)</w:t>
            </w:r>
          </w:p>
        </w:tc>
        <w:tc>
          <w:tcPr>
            <w:tcW w:type="dxa" w:w="2160"/>
          </w:tcPr>
          <w:p>
            <w:r>
              <w:t>средний</w:t>
            </w:r>
          </w:p>
        </w:tc>
      </w:tr>
      <w:tr>
        <w:tc>
          <w:tcPr>
            <w:tcW w:type="dxa" w:w="2160"/>
          </w:tcPr>
          <w:p>
            <w:r>
              <w:t>Разобраться с подрядчиком, систематически нарушающим требования по технике безопасности</w:t>
            </w:r>
          </w:p>
        </w:tc>
        <w:tc>
          <w:tcPr>
            <w:tcW w:type="dxa" w:w="2160"/>
          </w:tcPr>
          <w:p>
            <w:r>
              <w:t>Гульмира Сериковна</w:t>
            </w:r>
          </w:p>
        </w:tc>
        <w:tc>
          <w:tcPr>
            <w:tcW w:type="dxa" w:w="2160"/>
          </w:tcPr>
          <w:p>
            <w:r>
              <w:t>до пятницы (2026-09-25)</w:t>
            </w:r>
          </w:p>
        </w:tc>
        <w:tc>
          <w:tcPr>
            <w:tcW w:type="dxa" w:w="2160"/>
          </w:tcPr>
          <w:p>
            <w:r>
              <w:t>высокий</w:t>
            </w:r>
          </w:p>
        </w:tc>
      </w:tr>
      <w:tr>
        <w:tc>
          <w:tcPr>
            <w:tcW w:type="dxa" w:w="2160"/>
          </w:tcPr>
          <w:p>
            <w:r>
              <w:t>Провести полный аудит всех площадок по технике безопасности</w:t>
            </w:r>
          </w:p>
        </w:tc>
        <w:tc>
          <w:tcPr>
            <w:tcW w:type="dxa" w:w="2160"/>
          </w:tcPr>
          <w:p>
            <w:r>
              <w:t>Нурлан Сагатович</w:t>
            </w:r>
          </w:p>
        </w:tc>
        <w:tc>
          <w:tcPr>
            <w:tcW w:type="dxa" w:w="2160"/>
          </w:tcPr>
          <w:p>
            <w:r>
              <w:t>к 15 октября (2026-10-15)</w:t>
            </w:r>
          </w:p>
        </w:tc>
        <w:tc>
          <w:tcPr>
            <w:tcW w:type="dxa" w:w="2160"/>
          </w:tcPr>
          <w:p>
            <w:r>
              <w:t>высокий</w:t>
            </w:r>
          </w:p>
        </w:tc>
      </w:tr>
      <w:tr>
        <w:tc>
          <w:tcPr>
            <w:tcW w:type="dxa" w:w="2160"/>
          </w:tcPr>
          <w:p>
            <w:r>
              <w:t>Синхронизировать аудит с инвестпроектом в Павлодаре для избежания дублирования проверок</w:t>
            </w:r>
          </w:p>
        </w:tc>
        <w:tc>
          <w:tcPr>
            <w:tcW w:type="dxa" w:w="2160"/>
          </w:tcPr>
          <w:p>
            <w:r>
              <w:t>Асхат Ярланович</w:t>
            </w:r>
          </w:p>
        </w:tc>
        <w:tc>
          <w:tcPr>
            <w:tcW w:type="dxa" w:w="2160"/>
          </w:tcPr>
          <w:p>
            <w:r>
              <w:t>на этой неделе (2026-09-25)</w:t>
            </w:r>
          </w:p>
        </w:tc>
        <w:tc>
          <w:tcPr>
            <w:tcW w:type="dxa" w:w="2160"/>
          </w:tcPr>
          <w:p>
            <w:r>
              <w:t>средний</w:t>
            </w:r>
          </w:p>
        </w:tc>
      </w:tr>
      <w:tr>
        <w:tc>
          <w:tcPr>
            <w:tcW w:type="dxa" w:w="2160"/>
          </w:tcPr>
          <w:p>
            <w:r>
              <w:t>Провести внеплановый инструктаж по газоопасным работам с реальной проверкой знаний</w:t>
            </w:r>
          </w:p>
        </w:tc>
        <w:tc>
          <w:tcPr>
            <w:tcW w:type="dxa" w:w="2160"/>
          </w:tcPr>
          <w:p>
            <w:r>
              <w:t>Нурлан Сагатович</w:t>
            </w:r>
          </w:p>
        </w:tc>
        <w:tc>
          <w:tcPr>
            <w:tcW w:type="dxa" w:w="2160"/>
          </w:tcPr>
          <w:p>
            <w:r>
              <w:t>на следующей неделе (2026-10-02)</w:t>
            </w:r>
          </w:p>
        </w:tc>
        <w:tc>
          <w:tcPr>
            <w:tcW w:type="dxa" w:w="2160"/>
          </w:tcPr>
          <w:p>
            <w:r>
              <w:t>средний</w:t>
            </w:r>
          </w:p>
        </w:tc>
      </w:tr>
    </w:tbl>
    <w:p>
      <w:pPr>
        <w:pStyle w:val="Heading1"/>
      </w:pPr>
      <w:r>
        <w:t>Стенограмма</w:t>
      </w:r>
    </w:p>
    <w:p>
      <w:r>
        <w:t>[00:00] S1: Коллеги, начинаем. На повестке один вопрос, состояние и перспективы развития химической отрасли в рамках группы. Прошу коротко. И по существу, у нас пять минут. Гульмира Сериковна, вам слово по текущей ситуации.</w:t>
      </w:r>
    </w:p>
    <w:p>
      <w:r>
        <w:t>[00:15] S2: Спасибо. По итогам 9 месяцев загрузка мощностей на химических активах группы держится на уровне 71%. Основная проблема – устаревшее оборудование на двух площадках и отсутствие единой стратегии закупа сырья. Мы теряем на логистике до 8 % от себестоимости продукции.</w:t>
      </w:r>
    </w:p>
    <w:p>
      <w:r>
        <w:t>[00:39] S1: Понятно. Тимур Булатович, что у вас по инвестпроектам?</w:t>
      </w:r>
    </w:p>
    <w:p>
      <w:r>
        <w:t>[00:44] S4: По проекту модернизации завода в Атраусской области техническое обоснование готово на 60%. Задержка связана с несогласованностью с проектным институтом по срокам поставки катализаторов. Нужно решение по финансированию до конца квартала,</w:t>
      </w:r>
    </w:p>
    <w:p>
      <w:r>
        <w:t>[00:56] S5: иначе сдвигаем запуск на полгода. Это</w:t>
      </w:r>
    </w:p>
    <w:p>
      <w:r>
        <w:t>[00:58] S1: недопустимо. Айнур Каировна, вы курируете взаимодействие с проектным институтом. Что предлагаете?</w:t>
      </w:r>
    </w:p>
    <w:p>
      <w:r>
        <w:t>[01:04] S6: Предлагаю провести совместное совещание с институтом до конца недели и зафиксировать финальный график поставок. Также считаю нужным подключить юридический департамент для проверки штрафных санкций по текущему контракту.</w:t>
      </w:r>
    </w:p>
    <w:p>
      <w:r>
        <w:t>[01:16] S1: Согласен. Фиксируем поручение. 1. Разработать единую стратегию закупа сырья для химических активов группы, ответственный Гульмира Сериковна, срок до 15 октября. Второе. Провести совещание с проектным институтом и зафиксировать график поставки катализаторов. Ответственный Айнур Каировна. Срок. до 26 сентября. Третье. Подготовить финансовое решение по проекту модернизации завода в Атараусской области. Ответственный Тимур Балатович. Срок до 30 сентября. Четвертое. Провести юридическую проверку штрафных санкций по контракту. Юридический департамент. Срок до 30 сентября. Пятое. Представить сводный отчет на следующем совещании. Ответственный Гульмира Сериковна. Срок к 20 октября. Договорились. Следующее совещание, через месяц, с отчетом по каждому пункту. Так, по химической промышленности закрыли. Переходим ко второму вопросу. Техника безопасности на производственных площадках. Нурлан Сагатович. У нас же на прошлой неделе было происшествие на Павлодарском заводе. Как вы можете это прокомментировать?</w:t>
      </w:r>
    </w:p>
    <w:p>
      <w:r>
        <w:t>[02:28] S5: Да, было. Разгерметизация на линии. Датчики утечки газа не проходили поверку с прошлого года. Как это возможно? У нас же график поверки</w:t>
      </w:r>
    </w:p>
    <w:p>
      <w:r>
        <w:t>[02:37] S1: есть. График есть. Исполнения нет, мы это не проконтролировали. Так, это недопустимо, коллеги. Гульмира Сериковна, вы же курируете подрядчиков по этому направлению?</w:t>
      </w:r>
    </w:p>
    <w:p>
      <w:r>
        <w:t>[02:47] S2: По этому подрядчику, да.</w:t>
      </w:r>
    </w:p>
    <w:p>
      <w:r>
        <w:t>[02:50] S1: Значит так. До пятницы разберитесь с этим подрядчиком, если систематически нарушают. Расторгаем договор. Ищем замену. Хорошо, сделаю. Нурлан Сагатович, а по остальным площадкам ситуация такая же, или это разовый случай? Нужно проверить. У нас</w:t>
      </w:r>
    </w:p>
    <w:p>
      <w:r>
        <w:t>[03:06] S5: 11 площадок. Полную картину я сейчас не отдам. Так, проверьте.</w:t>
      </w:r>
    </w:p>
    <w:p>
      <w:r>
        <w:t>[03:10] S1: Мне нужен полный аудит. Две недели вам достаточно?</w:t>
      </w:r>
    </w:p>
    <w:p>
      <w:r>
        <w:t>[03:14] S5: Если честно, то, конечно, две недели маловато. Там же еще документы обороты с площадками. Хорошо, три</w:t>
      </w:r>
    </w:p>
    <w:p>
      <w:r>
        <w:t>[03:18] S1: недели, но не больше. К 15 октября жду сводный отчет по каждой площадке отдельно. Принято.</w:t>
      </w:r>
    </w:p>
    <w:p>
      <w:r>
        <w:t>[03:26] S4: Асхат Ярланович, можно добавить, у нашего инвестпроекта в Павлодаре закладывалось обновление оборудования, в том числе датчиков. Может синхронизировать с аудитом Нурлана Сагатовича, чтобы два раза не проверять одно</w:t>
      </w:r>
    </w:p>
    <w:p>
      <w:r>
        <w:t>[03:35] S1: и... с Нурланом Сагатовичем на этой неделе, не задваивайте бюджет.</w:t>
      </w:r>
    </w:p>
    <w:p>
      <w:r>
        <w:t>[03:39] S6: Понял, на этой неделе созвонимся. А по обучению персонала что делаем? Если датчики не работали год, значит и инструктажи, скорее всего, формальные.</w:t>
      </w:r>
    </w:p>
    <w:p>
      <w:r>
        <w:t>[03:49] S1: Хороший вопрос. Нурлан Сагатович, ну -ка подскажите нам всем, когда последний раз был внеплановый инструктаж по газоопасным работам. По плану, в марте. Внеплановых после инцидента еще не проводили. Вот и проводите. Ждем от вас на следующей неделе. Внеплановый инструктаж. Но давайте договоримся не для галочки, а с реальной проверкой знаний. Сделаем. Отчитаюсь после проведения. Хорошо. И последнее по этой теме. Айнур Каировна. Может быть, там и материальная ответственность предусмотрена. Запросите данную информацию. Не надо откладывать.</w:t>
      </w:r>
    </w:p>
    <w:p>
      <w:r>
        <w:t>[04:22] S6: Хорошо. Запрошу у юристов заключение. К среде будет ответ.</w:t>
      </w:r>
    </w:p>
    <w:p>
      <w:r>
        <w:t>[04:26] S1: Отлично. Итого… Жду от каждого. На этом по безопасности все. Коллеги, спасибо, все свободны.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