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Синтетическое учебное положение. Редакция 8.</w:t>
      </w:r>
    </w:p>
    <w:p>
      <w:r>
        <w:t>1. Отдел закупок.</w:t>
      </w:r>
    </w:p>
    <w:p>
      <w:r>
        <w:t>1.1. Отдел отчетности.</w:t>
      </w:r>
    </w:p>
    <w:p>
      <w:r>
        <w:t>2. Директор закупок:</w:t>
      </w:r>
    </w:p>
    <w:p>
      <w:r>
        <w:t>2.1. Контролирует качество закупочной деятельности.</w:t>
      </w:r>
    </w:p>
    <w:p>
      <w:r>
        <w:t>2.2. Формирует график обучения сотрудников.</w:t>
      </w:r>
    </w:p>
    <w:p>
      <w:r>
        <w:t>2.3. Хранит резервные копии архива договоров.</w:t>
      </w:r>
    </w:p>
    <w:p>
      <w:r>
        <w:t>3. Директор отчетности:</w:t>
      </w:r>
    </w:p>
    <w:p>
      <w:r>
        <w:t>3.1. Формирует ежемесячный реестр корпоративных рисков.</w:t>
      </w:r>
    </w:p>
    <w:sectPr/>
  </w:body>
</w:document>
</file>