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Аналитика. Редакция 2. ПОСЛЕ реорганизации.</w:t>
      </w:r>
    </w:p>
    <w:p>
      <w:r>
        <w:t>5.1. Функции отдела аналитики</w:t>
      </w:r>
    </w:p>
    <w:p>
      <w:r>
        <w:t>Отдел аналитики осуществляет сбор исходных данных подразделений.</w:t>
      </w:r>
    </w:p>
    <w:p>
      <w:r>
        <w:t>Отдел аналитики обеспечивает проверку качества поступающих данных.</w:t>
      </w:r>
    </w:p>
    <w:p>
      <w:r>
        <w:t>5.3. Отдел аналитики осуществляет подготовку сводного квартального отчета о реализации программ.</w:t>
      </w:r>
    </w:p>
    <w:p>
      <w:r>
        <w:t>Отдел аналитики обеспечивает мониторинг исполнения годового плана закупок.</w:t>
      </w:r>
    </w:p>
  </w:body>
</w:document>
</file>