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Протокол совещания</w:t>
      </w:r>
    </w:p>
    <w:p>
      <w:pPr>
        <w:jc w:val="center"/>
      </w:pPr>
      <w:r>
        <w:t>Смоделированный пример · вымышленные участники</w:t>
      </w:r>
    </w:p>
    <w:p>
      <w:pPr>
        <w:pStyle w:val="Title"/>
        <w:jc w:val="center"/>
      </w:pPr>
      <w:r>
        <w:rPr>
          <w:b/>
          <w:sz w:val="32"/>
        </w:rPr>
        <w:t>Бюджет и запуск нового склада</w:t>
      </w:r>
    </w:p>
    <w:p>
      <w:r>
        <w:t>Дата: 23.09.2026</w:t>
      </w:r>
    </w:p>
    <w:p>
      <w:r>
        <w:t>Участники: Серик (Руководитель совещания); Дана (Юрист); Айбек (Финансист)</w:t>
      </w:r>
    </w:p>
    <w:p>
      <w:pPr>
        <w:pStyle w:val="Heading1"/>
      </w:pPr>
      <w:r>
        <w:t>Краткое содержание</w:t>
      </w:r>
    </w:p>
    <w:p>
      <w:pPr>
        <w:pStyle w:val="Heading2"/>
      </w:pPr>
      <w:r>
        <w:rPr>
          <w:b w:val="0"/>
        </w:rPr>
        <w:t>Тема</w:t>
      </w:r>
    </w:p>
    <w:p>
      <w:r>
        <w:rPr>
          <w:b w:val="0"/>
        </w:rPr>
        <w:t>Бюджет на IV квартал и запуск нового склада.</w:t>
      </w:r>
    </w:p>
    <w:p>
      <w:pPr>
        <w:pStyle w:val="Heading2"/>
      </w:pPr>
      <w:r>
        <w:rPr>
          <w:b w:val="0"/>
        </w:rPr>
        <w:t>Решения</w:t>
      </w:r>
    </w:p>
    <w:p>
      <w:pPr>
        <w:pStyle w:val="ListBullet"/>
      </w:pPr>
      <w:r>
        <w:rPr>
          <w:b w:val="0"/>
        </w:rPr>
        <w:t>Смета по складу будет обновлена.</w:t>
      </w:r>
    </w:p>
    <w:p>
      <w:pPr>
        <w:pStyle w:val="ListBullet"/>
      </w:pPr>
      <w:r>
        <w:rPr>
          <w:b w:val="0"/>
        </w:rPr>
        <w:t>Договор аренды согласуется с юристами до старта.</w:t>
      </w:r>
    </w:p>
    <w:p>
      <w:pPr>
        <w:pStyle w:val="Heading2"/>
      </w:pPr>
      <w:r>
        <w:rPr>
          <w:b w:val="0"/>
        </w:rPr>
        <w:t>Поручения</w:t>
      </w:r>
    </w:p>
    <w:p>
      <w:pPr>
        <w:pStyle w:val="ListBullet"/>
      </w:pPr>
      <w:r>
        <w:rPr>
          <w:b w:val="0"/>
        </w:rPr>
        <w:t>Айбек: обновлённая смета (пятница), заявка в ИТ (конец месяца).</w:t>
      </w:r>
    </w:p>
    <w:p>
      <w:pPr>
        <w:pStyle w:val="ListBullet"/>
      </w:pPr>
      <w:r>
        <w:rPr>
          <w:b w:val="0"/>
        </w:rPr>
        <w:t>Дана: договор аренды (конец следующей недели).</w:t>
      </w:r>
    </w:p>
    <w:p>
      <w:pPr>
        <w:pStyle w:val="Heading2"/>
      </w:pPr>
      <w:r>
        <w:rPr>
          <w:b w:val="0"/>
        </w:rPr>
        <w:t>Открытые вопросы</w:t>
      </w:r>
    </w:p>
    <w:p>
      <w:pPr>
        <w:pStyle w:val="ListBullet"/>
      </w:pPr>
      <w:r>
        <w:rPr>
          <w:b w:val="0"/>
        </w:rPr>
        <w:t>Смета ещё не утверждена.</w:t>
      </w:r>
    </w:p>
    <w:p>
      <w:pPr>
        <w:pStyle w:val="Heading1"/>
      </w:pPr>
      <w:r>
        <w:t>Поручения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1701"/>
        <w:gridCol w:w="2948"/>
        <w:gridCol w:w="1191"/>
        <w:gridCol w:w="1474"/>
        <w:gridCol w:w="1757"/>
      </w:tblGrid>
      <w:tr>
        <w:trPr>
          <w:tblHeader/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2948"/>
          </w:tcPr>
          <w:p>
            <w:pPr>
              <w:spacing w:after="60"/>
            </w:pPr>
            <w:r>
              <w:rPr>
                <w:b/>
                <w:sz w:val="18"/>
              </w:rPr>
              <w:t>Поручение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b/>
                <w:sz w:val="18"/>
              </w:rPr>
              <w:t>Срочность</w:t>
            </w:r>
          </w:p>
        </w:tc>
        <w:tc>
          <w:tcPr>
            <w:tcW w:type="dxa" w:w="1757"/>
          </w:tcPr>
          <w:p>
            <w:pPr>
              <w:spacing w:after="60"/>
            </w:pPr>
            <w:r>
              <w:rPr>
                <w:b/>
                <w:sz w:val="18"/>
              </w:rPr>
              <w:t>Направление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sz w:val="18"/>
              </w:rPr>
              <w:t>Айбек</w:t>
            </w:r>
          </w:p>
        </w:tc>
        <w:tc>
          <w:tcPr>
            <w:tcW w:type="dxa" w:w="2948"/>
          </w:tcPr>
          <w:p>
            <w:pPr>
              <w:spacing w:after="60"/>
            </w:pPr>
            <w:r>
              <w:rPr>
                <w:sz w:val="18"/>
              </w:rPr>
              <w:t>Подготовить обновлённую смету по новому складу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25.09.2026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Высокая</w:t>
            </w:r>
          </w:p>
        </w:tc>
        <w:tc>
          <w:tcPr>
            <w:tcW w:type="dxa" w:w="1757"/>
          </w:tcPr>
          <w:p>
            <w:pPr>
              <w:spacing w:after="60"/>
            </w:pPr>
            <w:r>
              <w:rPr>
                <w:sz w:val="18"/>
              </w:rPr>
              <w:t>Финансы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sz w:val="18"/>
              </w:rPr>
              <w:t>Дана</w:t>
            </w:r>
          </w:p>
        </w:tc>
        <w:tc>
          <w:tcPr>
            <w:tcW w:type="dxa" w:w="2948"/>
          </w:tcPr>
          <w:p>
            <w:pPr>
              <w:spacing w:after="60"/>
            </w:pPr>
            <w:r>
              <w:rPr>
                <w:sz w:val="18"/>
              </w:rPr>
              <w:t>Согласовать договор аренды склада с юристами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04.10.2026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Критическая</w:t>
            </w:r>
          </w:p>
        </w:tc>
        <w:tc>
          <w:tcPr>
            <w:tcW w:type="dxa" w:w="1757"/>
          </w:tcPr>
          <w:p>
            <w:pPr>
              <w:spacing w:after="60"/>
            </w:pPr>
            <w:r>
              <w:rPr>
                <w:sz w:val="18"/>
              </w:rPr>
              <w:t>Юридическое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sz w:val="18"/>
              </w:rPr>
              <w:t>Айбек</w:t>
            </w:r>
          </w:p>
        </w:tc>
        <w:tc>
          <w:tcPr>
            <w:tcW w:type="dxa" w:w="2948"/>
          </w:tcPr>
          <w:p>
            <w:pPr>
              <w:spacing w:after="60"/>
            </w:pPr>
            <w:r>
              <w:rPr>
                <w:sz w:val="18"/>
              </w:rPr>
              <w:t>Встретиться с Даной по смете склада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23.09.2026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Обычная</w:t>
            </w:r>
          </w:p>
        </w:tc>
        <w:tc>
          <w:tcPr>
            <w:tcW w:type="dxa" w:w="1757"/>
          </w:tcPr>
          <w:p>
            <w:pPr>
              <w:spacing w:after="60"/>
            </w:pPr>
            <w:r>
              <w:rPr>
                <w:sz w:val="18"/>
              </w:rPr>
              <w:t>Финансы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after="60"/>
            </w:pPr>
            <w:r>
              <w:rPr>
                <w:sz w:val="18"/>
              </w:rPr>
              <w:t>Айбек</w:t>
            </w:r>
          </w:p>
        </w:tc>
        <w:tc>
          <w:tcPr>
            <w:tcW w:type="dxa" w:w="2948"/>
          </w:tcPr>
          <w:p>
            <w:pPr>
              <w:spacing w:after="60"/>
            </w:pPr>
            <w:r>
              <w:rPr>
                <w:sz w:val="18"/>
              </w:rPr>
              <w:t>Передать в ИТ заявку на подключение интернета на новом складе</w:t>
            </w:r>
          </w:p>
        </w:tc>
        <w:tc>
          <w:tcPr>
            <w:tcW w:type="dxa" w:w="1191"/>
          </w:tcPr>
          <w:p>
            <w:pPr>
              <w:spacing w:after="60"/>
            </w:pPr>
            <w:r>
              <w:rPr>
                <w:sz w:val="18"/>
              </w:rPr>
              <w:t>30.09.2026</w:t>
            </w:r>
          </w:p>
        </w:tc>
        <w:tc>
          <w:tcPr>
            <w:tcW w:type="dxa" w:w="1474"/>
          </w:tcPr>
          <w:p>
            <w:pPr>
              <w:spacing w:after="60"/>
            </w:pPr>
            <w:r>
              <w:rPr>
                <w:sz w:val="18"/>
              </w:rPr>
              <w:t>Обычная</w:t>
            </w:r>
          </w:p>
        </w:tc>
        <w:tc>
          <w:tcPr>
            <w:tcW w:type="dxa" w:w="1757"/>
          </w:tcPr>
          <w:p>
            <w:pPr>
              <w:spacing w:after="60"/>
            </w:pPr>
            <w:r>
              <w:rPr>
                <w:sz w:val="18"/>
              </w:rPr>
              <w:t>ИТ</w:t>
            </w:r>
          </w:p>
        </w:tc>
      </w:tr>
    </w:tbl>
    <w:p>
      <w:r>
        <w:br w:type="page"/>
      </w:r>
    </w:p>
    <w:p>
      <w:pPr>
        <w:pStyle w:val="Heading1"/>
      </w:pPr>
      <w:r>
        <w:t>Транскрипт</w:t>
      </w:r>
    </w:p>
    <w:p>
      <w:pPr>
        <w:spacing w:after="80"/>
      </w:pPr>
      <w:r>
        <w:rPr>
          <w:b/>
        </w:rPr>
        <w:t xml:space="preserve">[00:00] Серик (Руководитель совещания): </w:t>
      </w:r>
      <w:r>
        <w:t>Коллеги, начинаем. Сегодня обсуждаем бюджет на четвёртый квартал и запуск нового склада.</w:t>
      </w:r>
    </w:p>
    <w:p>
      <w:pPr>
        <w:spacing w:after="80"/>
      </w:pPr>
      <w:r>
        <w:rPr>
          <w:b/>
        </w:rPr>
        <w:t xml:space="preserve">[00:06] Дана (Юрист): </w:t>
      </w:r>
      <w:r>
        <w:t>Қаржы бойынша есеп дайын, бірақ бірнеше сұрақ бар. Смета әлі бекітілмеген.</w:t>
      </w:r>
    </w:p>
    <w:p>
      <w:pPr>
        <w:spacing w:after="80"/>
      </w:pPr>
      <w:r>
        <w:rPr>
          <w:b/>
        </w:rPr>
        <w:t xml:space="preserve">[00:14] Серик: </w:t>
      </w:r>
      <w:r>
        <w:t>Айбек, подготовь обновлённую смету по складу до пятницы. Керек болса, Данамен бірге отырыңдар.</w:t>
      </w:r>
    </w:p>
    <w:p>
      <w:pPr>
        <w:spacing w:after="80"/>
      </w:pPr>
      <w:r>
        <w:rPr>
          <w:b/>
        </w:rPr>
        <w:t xml:space="preserve">[00:22] Айбек (Финансист): </w:t>
      </w:r>
      <w:r>
        <w:t>Жақсы, пятницаға дейін жасаймын. Данамен бүгін кездесемін.</w:t>
      </w:r>
    </w:p>
    <w:p>
      <w:pPr>
        <w:spacing w:after="80"/>
      </w:pPr>
      <w:r>
        <w:rPr>
          <w:b/>
        </w:rPr>
        <w:t xml:space="preserve">[00:27] Серик: </w:t>
      </w:r>
      <w:r>
        <w:t>Дана, ты согласуй с юристами договор аренды до конца следующей недели. Это срочно, без него не стартуем.</w:t>
      </w:r>
    </w:p>
    <w:p>
      <w:pPr>
        <w:spacing w:after="80"/>
      </w:pPr>
      <w:r>
        <w:rPr>
          <w:b/>
        </w:rPr>
        <w:t xml:space="preserve">[00:36] Дана: </w:t>
      </w:r>
      <w:r>
        <w:t>Түсінікті. Тағы бір мәселе: IT-бөлім жаңа қоймаға интернет тартуы керек, бұл айдың соңына дейін.</w:t>
      </w:r>
    </w:p>
    <w:p>
      <w:pPr>
        <w:spacing w:after="80"/>
      </w:pPr>
      <w:r>
        <w:rPr>
          <w:b/>
        </w:rPr>
        <w:t xml:space="preserve">[00:44] Серик: </w:t>
      </w:r>
      <w:r>
        <w:t>Тогда Айбек ещё передай айтишникам заявку на подключение склада, срок конец месяца. Все свободны.</w:t>
      </w:r>
    </w:p>
    <w:sectPr w:rsidR="00FC693F" w:rsidRPr="0006063C" w:rsidSect="00034616">
      <w:pgSz w:w="11906" w:h="16838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