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об ИТ-департаменте</w:t>
      </w:r>
    </w:p>
    <w:p>
      <w:r>
        <w:t>Учебная организация  |  после реорганизации  |  синтетический документ</w:t>
      </w:r>
    </w:p>
    <w:p>
      <w:r>
        <w:t>Подразделение: ИТ-департамент</w:t>
      </w:r>
    </w:p>
    <w:p>
      <w:r>
        <w:t>Этот документ фиксирует функции и ответственность учебной организации для сравнения комплектов документов. Все лица и правила вымышлены.</w:t>
      </w:r>
    </w:p>
    <w:p>
      <w:pPr>
        <w:pStyle w:val="Heading1"/>
      </w:pPr>
      <w:r>
        <w:t>Функции</w:t>
      </w:r>
    </w:p>
    <w:p>
      <w:r>
        <w:t>1.1. Управление серверами</w:t>
      </w:r>
    </w:p>
    <w:p>
      <w:r>
        <w:t>1.2. Резервное копирование</w:t>
      </w:r>
    </w:p>
    <w:p>
      <w:r>
        <w:t>1.3. Обеспечение эксплуатации сети</w:t>
      </w:r>
    </w:p>
    <w:p>
      <w:r>
        <w:t>1.4. Мониторинг событий информационной безопасности</w:t>
      </w:r>
    </w:p>
    <w:p>
      <w:pPr>
        <w:pStyle w:val="Heading1"/>
      </w:pPr>
      <w:r>
        <w:t>Полномочия</w:t>
      </w:r>
    </w:p>
    <w:p>
      <w:r>
        <w:t>Руководитель ИТ согласует работы с инфраструктурой и резервным копированием.</w:t>
      </w:r>
    </w:p>
    <w:p>
      <w:pPr>
        <w:pStyle w:val="Heading1"/>
      </w:pPr>
      <w:r>
        <w:t>Ответственность</w:t>
      </w:r>
    </w:p>
    <w:p>
      <w:r>
        <w:t>Системный администратор отвечает за выполнение резервного копирования.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