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УТВЕРЖДЕНО</w:t>
      </w:r>
    </w:p>
    <w:p>
      <w:pPr>
        <w:jc w:val="right"/>
      </w:pPr>
      <w:r>
        <w:t>решением Правления АО «ДемоТелеком»</w:t>
      </w:r>
    </w:p>
    <w:p>
      <w:pPr>
        <w:jc w:val="right"/>
      </w:pPr>
      <w:r>
        <w:t>протокол № 4 от «20» февраля 2025 года</w:t>
      </w:r>
    </w:p>
    <w:p>
      <w:pPr>
        <w:jc w:val="center"/>
      </w:pPr>
      <w:r>
        <w:rPr>
          <w:b/>
        </w:rPr>
        <w:t>ПОЛОЖЕНИЕ</w:t>
      </w:r>
    </w:p>
    <w:p>
      <w:pPr>
        <w:jc w:val="center"/>
      </w:pPr>
      <w:r>
        <w:rPr>
          <w:b/>
        </w:rPr>
        <w:t>о Службе информационной безопасности</w:t>
      </w:r>
    </w:p>
    <w:p>
      <w:pPr>
        <w:jc w:val="center"/>
      </w:pPr>
      <w:r>
        <w:t>(редакция № 1)</w:t>
      </w:r>
    </w:p>
    <w:p>
      <w:pPr>
        <w:pStyle w:val="Heading1"/>
      </w:pPr>
      <w:r>
        <w:t>1. Общие положения</w:t>
      </w:r>
    </w:p>
    <w:p>
      <w:r>
        <w:t>1.1. Служба информационной безопасности (далее – СИБ) является структурным подразделением АО «ДемоТелеком» (далее – Общество).</w:t>
      </w:r>
    </w:p>
    <w:p>
      <w:r>
        <w:t>1.2. СИБ подчиняется Председателю Правления.</w:t>
      </w:r>
    </w:p>
    <w:p>
      <w:r>
        <w:t>1.3. Руководство СИБ осуществляет Руководитель СИБ, назначаемый на должность приказом Председателя Правления Общества.</w:t>
      </w:r>
    </w:p>
    <w:p>
      <w:r>
        <w:t>1.4. В своей деятельности СИБ руководствуется законодательством Республики Казахстан, Уставом Общества, внутренними нормативными документами и настоящим Положением.</w:t>
      </w:r>
    </w:p>
    <w:p>
      <w:pPr>
        <w:pStyle w:val="Heading1"/>
      </w:pPr>
      <w:r>
        <w:t>2. Задачи</w:t>
      </w:r>
    </w:p>
    <w:p>
      <w:r>
        <w:t>2.1. обеспечение информационной безопасности Общества;</w:t>
      </w:r>
    </w:p>
    <w:p>
      <w:pPr>
        <w:pStyle w:val="Heading1"/>
      </w:pPr>
      <w:r>
        <w:t>3. Функции</w:t>
      </w:r>
    </w:p>
    <w:p>
      <w:r>
        <w:t>Для выполнения возложенных задач СИБ осуществляет следующие функции:</w:t>
      </w:r>
    </w:p>
    <w:p>
      <w:r>
        <w:t>3.1. обеспечение информационной безопасности, в том числе мониторинг инцидентов информационной безопасности;</w:t>
      </w:r>
    </w:p>
    <w:p>
      <w:r>
        <w:t>3.2. разработка политики информационной безопасности Общества;</w:t>
      </w:r>
    </w:p>
    <w:p>
      <w:r>
        <w:t>3.3. предоставление и отзыв прав доступа пользователей к информационным системам;</w:t>
      </w:r>
    </w:p>
    <w:p>
      <w:r>
        <w:t>3.4. проведение периодических проверок правомерности предоставленных прав доступа пользователей к информационным системам;</w:t>
      </w:r>
    </w:p>
    <w:p>
      <w:pPr>
        <w:pStyle w:val="Heading1"/>
      </w:pPr>
      <w:r>
        <w:t>4. Права</w:t>
      </w:r>
    </w:p>
    <w:p>
      <w:r>
        <w:t>СИБ имеет право:</w:t>
      </w:r>
    </w:p>
    <w:p>
      <w:r>
        <w:t>4.1. запрашивать у подразделений сведения об инцидентах информационной безопасности;</w:t>
      </w:r>
    </w:p>
    <w:p>
      <w:pPr>
        <w:pStyle w:val="Heading1"/>
      </w:pPr>
      <w:r>
        <w:t>5. Ответственность</w:t>
      </w:r>
    </w:p>
    <w:p>
      <w:r>
        <w:t>5.1. Руководитель СИБ несет ответственность за надлежащее выполнение задач и функций, возложенных на СИБ настоящим Положением.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