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Аким на 5 часов</w:t>
      </w:r>
    </w:p>
    <w:p>
      <w:pPr>
        <w:pStyle w:val="Subtitle"/>
      </w:pPr>
      <w:r>
        <w:t>Техническое задание и состояние проекта</w:t>
      </w:r>
    </w:p>
    <w:p>
      <w:r>
        <w:t>Дата сохранения: 23 сентября 2026 года. Команда: ILON.</w:t>
      </w:r>
    </w:p>
    <w:p>
      <w:r>
        <w:t>Цель проекта — создать работающий AI-симулятор управления городом. Пользователь получает общий для всех виртуальный бюджет, принимает пять решений и получает Astana Quality of Life Score с объяснением последствий. Этот документ сохраняет требования хакатона, настройки локальной работы и предложенный подход к первой версии.</w:t>
      </w:r>
    </w:p>
    <w:p>
      <w:pPr>
        <w:pStyle w:val="Heading2"/>
      </w:pPr>
      <w:r>
        <w:t>Локальный код и репозиторий</w:t>
      </w:r>
    </w:p>
    <w:p>
      <w:pPr>
        <w:pStyle w:val="ListBullet"/>
      </w:pPr>
      <w:r>
        <w:t>Основная папка проекта: /Users/yerbol/Documents/akim-ai</w:t>
      </w:r>
    </w:p>
    <w:p>
      <w:pPr>
        <w:pStyle w:val="ListBullet"/>
      </w:pPr>
      <w:r>
        <w:t>GitHub: https://github.com/BAITC-Hacks/hack-91b593d7-ilon.git</w:t>
      </w:r>
    </w:p>
    <w:p>
      <w:pPr>
        <w:pStyle w:val="ListBullet"/>
      </w:pPr>
      <w:r>
        <w:t>Удалённый репозиторий Git: origin.</w:t>
      </w:r>
    </w:p>
    <w:p>
      <w:pPr>
        <w:pStyle w:val="ListBullet"/>
      </w:pPr>
      <w:r>
        <w:t>Основная ветка репозитория: main.</w:t>
      </w:r>
    </w:p>
    <w:p>
      <w:pPr>
        <w:pStyle w:val="ListBullet"/>
      </w:pPr>
      <w:r>
        <w:t>Текущая локальная рабочая ветка: codex/setup.</w:t>
      </w:r>
    </w:p>
    <w:p>
      <w:pPr>
        <w:pStyle w:val="ListBullet"/>
      </w:pPr>
      <w:r>
        <w:t>Репозиторий склонирован. На момент подготовки документа исходное содержимое — README.md; приложение, датасет и зависимости ещё не созданы.</w:t>
      </w:r>
    </w:p>
    <w:p>
      <w:r>
        <w:t>Локальный код и документацию проекта сохраняем в папке akim-ai. Файлы на компьютере сохраняются локально; отправка изменений на GitHub выполняется отдельно через commit и push.</w:t>
      </w:r>
    </w:p>
    <w:p>
      <w:pPr>
        <w:pStyle w:val="Heading2"/>
      </w:pPr>
      <w:r>
        <w:t>Проблема и пользователь</w:t>
      </w:r>
    </w:p>
    <w:p>
      <w:r>
        <w:t>При принятии решений по развитию города необходимо одновременно учитывать транспорт, озеленение, социальную инфраструктуру, безопасность и качество городских сервисов. Ограниченность ресурсов требует оценки разных сценариев и понимания того, как распределение бюджета влияет на качество городской среды.</w:t>
      </w:r>
    </w:p>
    <w:p>
      <w:r>
        <w:t>Пользователь — городской управленец, аналитик либо пользователь симулятора.</w:t>
      </w:r>
    </w:p>
    <w:p>
      <w:pPr>
        <w:pStyle w:val="Heading2"/>
      </w:pPr>
      <w:r>
        <w:t>Задача и ожидаемый результат</w:t>
      </w:r>
    </w:p>
    <w:p>
      <w:r>
        <w:t>Все команды получают одинаковый виртуальный бюджет и набор данных о состоянии условных районов города. Пользователь должен принять пять управленческих решений по направлениям: транспорт, озеленение, социальная инфраструктура, безопасность и городской сервис.</w:t>
      </w:r>
    </w:p>
    <w:p>
      <w:r>
        <w:t>AI анализирует выбранные решения, их стоимость и предполагаемое влияние на городские показатели, после чего формирует итоговую оценку сценария и рекомендации.</w:t>
      </w:r>
    </w:p>
    <w:p>
      <w:r>
        <w:t>Результат — работающий симулятор, позволяющий распределить ограниченный бюджет между городскими инициативами и получить итоговый Astana Quality of Life Score с объяснением влияния принятых решений.</w:t>
      </w:r>
    </w:p>
    <w:p>
      <w:r>
        <w:br w:type="page"/>
      </w:r>
    </w:p>
    <w:p>
      <w:pPr>
        <w:pStyle w:val="Heading1"/>
      </w:pPr>
      <w:r>
        <w:t>Требования к симулятору</w:t>
      </w:r>
    </w:p>
    <w:p>
      <w:pPr>
        <w:pStyle w:val="Heading2"/>
      </w:pPr>
      <w:r>
        <w:t>Входные данные</w:t>
      </w:r>
    </w:p>
    <w:p>
      <w:pPr>
        <w:pStyle w:val="ListBullet"/>
      </w:pPr>
      <w:r>
        <w:t>Фиксированный виртуальный бюджет, одинаковый для всех пользователей.</w:t>
      </w:r>
    </w:p>
    <w:p>
      <w:pPr>
        <w:pStyle w:val="ListBullet"/>
      </w:pPr>
      <w:r>
        <w:t>Набор показателей по условным районам города.</w:t>
      </w:r>
    </w:p>
    <w:p>
      <w:pPr>
        <w:pStyle w:val="ListBullet"/>
      </w:pPr>
      <w:r>
        <w:t>Перечень возможных мероприятий и их условная стоимость.</w:t>
      </w:r>
    </w:p>
    <w:p>
      <w:pPr>
        <w:pStyle w:val="ListBullet"/>
      </w:pPr>
      <w:r>
        <w:t>Показатели по пяти направлениям городского развития.</w:t>
      </w:r>
    </w:p>
    <w:p>
      <w:r>
        <w:t>Для хакатона допускается заранее подготовленный синтетический датасет без персональных или ограниченных данных. Он описывает транспортную нагрузку, обеспеченность зелёными зонами и социальной инфраструктурой, безопасность и качество городских сервисов, а также возможные мероприятия и их стоимость.</w:t>
      </w:r>
    </w:p>
    <w:p>
      <w:pPr>
        <w:pStyle w:val="Heading2"/>
      </w:pPr>
      <w:r>
        <w:t>Обязательные функции</w:t>
      </w:r>
    </w:p>
    <w:p>
      <w:pPr/>
      <w:r>
        <w:t>1. Единый виртуальный бюджет для всех пользователей.</w:t>
      </w:r>
    </w:p>
    <w:p>
      <w:pPr/>
      <w:r>
        <w:t>2. Возможность принять решения по всем пяти заданным направлениям.</w:t>
      </w:r>
    </w:p>
    <w:p>
      <w:pPr/>
      <w:r>
        <w:t>3. Автоматический контроль превышения бюджета.</w:t>
      </w:r>
    </w:p>
    <w:p>
      <w:pPr/>
      <w:r>
        <w:t>4. AI-анализ принятых решений.</w:t>
      </w:r>
    </w:p>
    <w:p>
      <w:pPr/>
      <w:r>
        <w:t>5. Расчёт итогового Astana Quality of Life Score.</w:t>
      </w:r>
    </w:p>
    <w:p>
      <w:pPr/>
      <w:r>
        <w:t>6. Объяснение сильных сторон, рисков и возможных последствий выбранного сценария.</w:t>
      </w:r>
    </w:p>
    <w:p>
      <w:pPr>
        <w:pStyle w:val="Heading2"/>
      </w:pPr>
      <w:r>
        <w:t>Дополнительные функции</w:t>
      </w:r>
    </w:p>
    <w:p>
      <w:pPr>
        <w:pStyle w:val="ListBullet"/>
      </w:pPr>
      <w:r>
        <w:t>Сравнение результатов нескольких команд.</w:t>
      </w:r>
    </w:p>
    <w:p>
      <w:pPr>
        <w:pStyle w:val="ListBullet"/>
      </w:pPr>
      <w:r>
        <w:t>Визуализация изменений показателей районов.</w:t>
      </w:r>
    </w:p>
    <w:p>
      <w:pPr>
        <w:pStyle w:val="ListBullet"/>
      </w:pPr>
      <w:r>
        <w:t>AI-рекомендации по улучшению выбранного сценария.</w:t>
      </w:r>
    </w:p>
    <w:p>
      <w:pPr>
        <w:pStyle w:val="ListBullet"/>
      </w:pPr>
      <w:r>
        <w:t>Моделирование неожиданных городских событий, требующих перераспределения бюджета.</w:t>
      </w:r>
    </w:p>
    <w:p>
      <w:pPr>
        <w:pStyle w:val="ListBullet"/>
      </w:pPr>
      <w:r>
        <w:t>Автоматическая генерация краткой презентации решения команды.</w:t>
      </w:r>
    </w:p>
    <w:p>
      <w:r>
        <w:t>В исходном ТЗ рекомендации упомянуты и в общем описании задачи, и среди дополнительных функций. Для первой версии предложено включить краткие рекомендации в итоговый AI-отчёт.</w:t>
      </w:r>
    </w:p>
    <w:p>
      <w:r>
        <w:br w:type="page"/>
      </w:r>
    </w:p>
    <w:p>
      <w:pPr>
        <w:pStyle w:val="Heading1"/>
      </w:pPr>
      <w:r>
        <w:t>Проверка и оценка проекта</w:t>
      </w:r>
    </w:p>
    <w:p>
      <w:pPr>
        <w:pStyle w:val="Heading2"/>
      </w:pPr>
      <w:r>
        <w:t>Условия проверки</w:t>
      </w:r>
    </w:p>
    <w:p>
      <w:pPr/>
      <w:r>
        <w:t>1. Все команды начинают с одинакового виртуального бюджета и исходных данных.</w:t>
      </w:r>
    </w:p>
    <w:p>
      <w:pPr/>
      <w:r>
        <w:t>2. Система не позволяет превысить установленный бюджет.</w:t>
      </w:r>
    </w:p>
    <w:p>
      <w:pPr/>
      <w:r>
        <w:t>3. Принятые решения влияют на итоговые показатели модели.</w:t>
      </w:r>
    </w:p>
    <w:p>
      <w:pPr/>
      <w:r>
        <w:t>4. AI формирует понятное объяснение итогового результата и основных компромиссов.</w:t>
      </w:r>
    </w:p>
    <w:p>
      <w:pPr/>
      <w:r>
        <w:t>5. Изменение набора решений приводит к изменению Astana Quality of Life Score.</w:t>
      </w:r>
    </w:p>
    <w:p>
      <w:pPr>
        <w:pStyle w:val="Heading2"/>
      </w:pPr>
      <w:r>
        <w:t>Критерии жюри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293"/>
        <w:gridCol w:w="907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Критерий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Что оценивается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D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Баллы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Соответствие задаче и работоспособность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Соответствие поставленной задаче и возможность реализовать основной заявленный сценарий.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Техническая реализация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Качество подхода и архитектуры, взаимодействие компонентов, использование AI или agentic AI и других технологий, соответствие реализации заявленной логике.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README и воспроизводимость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Понятность устройства проекта, технологий, порядка запуска и основного сценария; возможность воспроизвести и проверить решение по материалам репозитория.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Ценность и применимость решения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Соответствие обозначенной проблеме и практическая применимость подхода.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Потенциал развития и оригинальность подхода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Возможность дальнейшего развития и применения в более широком масштабе; обоснованные нестандартные подходы к решению задачи.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Итого</w:t>
            </w:r>
          </w:p>
        </w:tc>
        <w:tc>
          <w:tcPr>
            <w:tcW w:type="dxa" w:w="629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Максимальная оценка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100</w:t>
            </w:r>
          </w:p>
        </w:tc>
      </w:tr>
    </w:tbl>
    <w:p>
      <w:pPr>
        <w:spacing w:after="40"/>
      </w:pPr>
    </w:p>
    <w:p>
      <w:r>
        <w:t>Работоспособность, техническая реализация и воспроизводимость вместе дают 75 из 100 баллов. Приоритет подготовки — полный пользовательский сценарий, проверяемая логика расчёта, работающий AI-анализ и понятная инструкция запуска.</w:t>
      </w:r>
    </w:p>
    <w:p>
      <w:r>
        <w:br w:type="page"/>
      </w:r>
    </w:p>
    <w:p>
      <w:pPr>
        <w:pStyle w:val="Heading1"/>
      </w:pPr>
      <w:r>
        <w:t>Предложенный план первой версии</w:t>
      </w:r>
    </w:p>
    <w:p>
      <w:r>
        <w:t>Это предложение для MVP, а не утверждённые параметры модели. Конкретный бюджет, число районов, технологический стек и формула требуют выбора при реализации.</w:t>
      </w:r>
    </w:p>
    <w:p>
      <w:pPr>
        <w:pStyle w:val="Heading2"/>
      </w:pPr>
      <w:r>
        <w:t>Пользовательский сценарий</w:t>
      </w:r>
    </w:p>
    <w:p>
      <w:pPr/>
      <w:r>
        <w:t>1. Пользователь изучает показатели условных районов по пяти направлениям.</w:t>
      </w:r>
    </w:p>
    <w:p>
      <w:pPr/>
      <w:r>
        <w:t>2. Выбирает мероприятие и район по каждому направлению, распределяя общий бюджет. Как стартовый вариант предложены 100 условных бюджетных единиц.</w:t>
      </w:r>
    </w:p>
    <w:p>
      <w:pPr/>
      <w:r>
        <w:t>3. Видит стоимость, остаток бюджета и предварительные изменения показателей при изменении решений.</w:t>
      </w:r>
    </w:p>
    <w:p>
      <w:pPr/>
      <w:r>
        <w:t>4. Получает итоговый отчёт: Score до и после, изменения по районам, сильные стороны, риски и рекомендации AI.</w:t>
      </w:r>
    </w:p>
    <w:p>
      <w:pPr>
        <w:pStyle w:val="Heading2"/>
      </w:pPr>
      <w:r>
        <w:t>Расчёт оценки и роль AI</w:t>
      </w:r>
    </w:p>
    <w:p>
      <w:r>
        <w:t>Числовые показатели и итоговый Score предлагается рассчитывать в коде по фиксированным правилам. Одинаковые исходные данные и решения должны давать одинаковый числовой результат. AI получает эти результаты и объясняет их пользователю.</w:t>
      </w:r>
    </w:p>
    <w:p>
      <w:pPr>
        <w:pStyle w:val="ListBullet"/>
      </w:pPr>
      <w:r>
        <w:t>Каждый район имеет пять показателей от 0 до 100; большее значение означает лучшее состояние.</w:t>
      </w:r>
    </w:p>
    <w:p>
      <w:pPr>
        <w:pStyle w:val="ListBullet"/>
      </w:pPr>
      <w:r>
        <w:t>Для каждого мероприятия заданы стоимость, положительные эффекты и возможные компромиссы. Например, условное расширение дороги может улучшать транспортный показатель и снижать показатель озеленения.</w:t>
      </w:r>
    </w:p>
    <w:p>
      <w:pPr>
        <w:pStyle w:val="ListBullet"/>
      </w:pPr>
      <w:r>
        <w:t>Предложенная схема Score: по каждому направлению рассчитать средний показатель районов с учётом их населения, затем взять среднее пяти городских показателей. Для этой схемы в датасет потребуется добавить население районов.</w:t>
      </w:r>
    </w:p>
    <w:p>
      <w:pPr>
        <w:pStyle w:val="ListBullet"/>
      </w:pPr>
      <w:r>
        <w:t>Проверка бюджета выполняется в интерфейсе и на сервере. Набор доступных мероприятий должен позволять принять все пять решений в пределах бюджета.</w:t>
      </w:r>
    </w:p>
    <w:p>
      <w:pPr>
        <w:pStyle w:val="ListBullet"/>
      </w:pPr>
      <w:r>
        <w:t>AI получает исходные данные, выбранные решения и рассчитанные изменения. Рекомендуемые замены также проверяются на соответствие бюджету.</w:t>
      </w:r>
    </w:p>
    <w:p>
      <w:r>
        <w:t>Модель предназначена для учебной симуляции. Синтетические данные, условные эффекты и допущения расчёта нужно раскрыть в интерфейсе и README; результат не является прогнозом реальных городских изменений.</w:t>
      </w:r>
    </w:p>
    <w:p>
      <w:pPr>
        <w:pStyle w:val="Heading2"/>
      </w:pPr>
      <w:r>
        <w:t>Порядок дальнейшей работы</w:t>
      </w:r>
    </w:p>
    <w:p>
      <w:r>
        <w:t>Сначала выбрать стек, подготовить датасет и каталог мероприятий, реализовать расчёт и контроль бюджета. Затем собрать интерфейс принятия пяти решений, подключить AI-отчёт и описать запуск и формулу в README. Для проверки подготовить примеры по всем пяти условиям из ТЗ.</w:t>
      </w:r>
    </w:p>
    <w:p>
      <w:r>
        <w:t>После основного сценария предложено добавить сравнение двух сценариев: замена решения должна наглядно показывать изменение оценки и распределения улучшений между районами.</w:t>
      </w:r>
    </w:p>
    <w:p>
      <w:r>
        <w:t>Пока не определены срок сдачи, состав команды, технологический стек и доступ к AI-провайдеру. Эти вопросы нужно уточнить перед распределением задач и реализацией.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Arial" w:hAnsi="Arial"/>
      <w:color w:val="000000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Arial" w:hAnsi="Arial"/>
      <w:color w:val="000000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Аким на 5 часов</dc:title>
  <dc:subject>Техническое задание и состояние проекта</dc:subject>
  <dc:creator>ILON</dc:creator>
  <cp:keywords>хакатон, AI, город, Astana Quality of Life Score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