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Положение об организационной структуре — ДО</w:t>
      </w:r>
    </w:p>
    <w:p>
      <w:pPr>
        <w:pStyle w:val="Heading1"/>
      </w:pPr>
      <w:r>
        <w:t>Отдел закупок</w:t>
      </w:r>
    </w:p>
    <w:p>
      <w:r>
        <w:t>Отдел закупок обеспечивает проведение закупочных процедур, подготовку планов закупок и контроль исполнения договоров.</w:t>
      </w:r>
    </w:p>
    <w:p>
      <w:pPr>
        <w:pStyle w:val="Heading1"/>
      </w:pPr>
      <w:r>
        <w:t>Служба контроля</w:t>
      </w:r>
    </w:p>
    <w:p>
      <w:r>
        <w:t>Служба контроля осуществляет мониторинг исполнения договоров и готовит отчёты о соблюдении сроков.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