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Положение о Центре информационных технологий</w:t>
      </w:r>
    </w:p>
    <w:p>
      <w:r>
        <w:t>Синтетические демонстрационные данные</w:t>
      </w:r>
    </w:p>
    <w:p>
      <w:r>
        <w:t>Комплект ДО. Действует до 1 октября 2026 года.</w:t>
      </w:r>
    </w:p>
    <w:p>
      <w:pPr>
        <w:pStyle w:val="Heading1"/>
      </w:pPr>
      <w:r>
        <w:t>Центр информационных технологий</w:t>
      </w:r>
    </w:p>
    <w:p>
      <w:r>
        <w:t>1.1. Разработка внутренних информационных систем компании.</w:t>
      </w:r>
    </w:p>
    <w:p>
      <w:r>
        <w:t>1.2. Резервное копирование данных внутренних информационных систем компании.</w:t>
      </w:r>
    </w:p>
    <w:p>
      <w:r>
        <w:t>1.3. Ведение реестра лицензий программного обеспечения компании.</w:t>
      </w:r>
    </w:p>
    <w:p>
      <w:r>
        <w:t>1.4. Администрирование прав доступа сотрудников компании ко внутренним информационным системам компании.</w:t>
      </w:r>
    </w:p>
    <w:p>
      <w:pPr>
        <w:pStyle w:val="Heading1"/>
      </w:pPr>
      <w:r>
        <w:t>Область ответственности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6624"/>
      </w:tblGrid>
      <w:t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DF5"/>
          </w:tcPr>
          <w:p>
            <w:r>
              <w:t>Пункт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DF5"/>
          </w:tcPr>
          <w:p>
            <w:r>
              <w:t>Описание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2.1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Указанные функции охватывают сотрудников компании и внутренние информационные системы компании.</w:t>
            </w:r>
          </w:p>
        </w:tc>
      </w:tr>
    </w:tbl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