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Кейс 2: Voice Router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голосовой робот с AI-слоем выбора сценария</w:t>
      </w:r>
    </w:p>
    <w:p w:rsidR="00000000" w:rsidDel="00000000" w:rsidP="00000000" w:rsidRDefault="00000000" w:rsidRPr="00000000" w14:paraId="00000002">
      <w:pPr>
        <w:shd w:fill="ffffff" w:val="clear"/>
        <w:spacing w:after="27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70" w:line="240" w:lineRule="auto"/>
        <w:rPr>
          <w:rFonts w:ascii="Calibri" w:cs="Calibri" w:eastAsia="Calibri" w:hAnsi="Calibri"/>
          <w:b w:val="1"/>
          <w:bCs w:val="1"/>
          <w:color w:val="1b1b1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1b1e"/>
          <w:sz w:val="21"/>
          <w:szCs w:val="21"/>
          <w:rtl w:val="0"/>
        </w:rPr>
        <w:t xml:space="preserve">КЕЙС: VOICE ROUTER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105" w:line="240" w:lineRule="auto"/>
        <w:ind w:left="720" w:hanging="360"/>
        <w:rPr>
          <w:rFonts w:ascii="Calibri" w:cs="Calibri" w:eastAsia="Calibri" w:hAnsi="Calibri"/>
          <w:color w:val="1b1b1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b1b1e"/>
          <w:sz w:val="21"/>
          <w:szCs w:val="21"/>
          <w:rtl w:val="0"/>
        </w:rPr>
        <w:t xml:space="preserve">Название. Voice Router - гибридный голосовой AI-робот с LLM-слоем выбора сценария.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105" w:line="240" w:lineRule="auto"/>
        <w:ind w:left="720" w:hanging="360"/>
        <w:rPr>
          <w:rFonts w:ascii="Calibri" w:cs="Calibri" w:eastAsia="Calibri" w:hAnsi="Calibri"/>
          <w:color w:val="1b1b1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b1b1e"/>
          <w:sz w:val="21"/>
          <w:szCs w:val="21"/>
          <w:rtl w:val="0"/>
        </w:rPr>
        <w:t xml:space="preserve">Проблема. Клиент контакт-центра сталкивается с роботом, который хорошо говорит и слышит, но выбирает сценарий классификатором на энкодерной модели, из-за чего при смене темы, запросе на стыке сценариев или переходе между русским и казахским разговор уходит не туда: клиент переводится на оператора и в части случаев уходит вовсе.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105" w:line="240" w:lineRule="auto"/>
        <w:ind w:left="720" w:hanging="360"/>
        <w:rPr>
          <w:rFonts w:ascii="Calibri" w:cs="Calibri" w:eastAsia="Calibri" w:hAnsi="Calibri"/>
          <w:color w:val="1b1b1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b1b1e"/>
          <w:sz w:val="21"/>
          <w:szCs w:val="21"/>
          <w:rtl w:val="0"/>
        </w:rPr>
        <w:t xml:space="preserve">Пользователь. Клиент контакт-центра: говорит своими словами → робот с первой реплики понимает суть и запускает нужный сценарий → при смене темы переключается, не теряя контекст → вопрос закрывается без оператора. Второй пользователь - супервизор: видит, какие сценарии выбирались, где робот сомневался и ошибся.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280" w:line="240" w:lineRule="auto"/>
        <w:ind w:left="720" w:hanging="360"/>
        <w:rPr>
          <w:rFonts w:ascii="Calibri" w:cs="Calibri" w:eastAsia="Calibri" w:hAnsi="Calibri"/>
          <w:color w:val="1b1b1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b1b1e"/>
          <w:sz w:val="21"/>
          <w:szCs w:val="21"/>
          <w:rtl w:val="0"/>
        </w:rPr>
        <w:t xml:space="preserve">Задача. Разработать голосового AI-робота с веб-интерфейсом симуляции, который заменяет классификатор намерений на LLM-слой, понимающий контекст диалога, и выдаёт голосовой ответ клиенту плюс трассировку для супервизора: какой сценарий выбран, почему, за какое время. </w:t>
      </w:r>
    </w:p>
    <w:p w:rsidR="00000000" w:rsidDel="00000000" w:rsidP="00000000" w:rsidRDefault="00000000" w:rsidRPr="00000000" w14:paraId="00000008">
      <w:pPr>
        <w:shd w:fill="ffffff" w:val="clear"/>
        <w:spacing w:after="280" w:before="280" w:line="240" w:lineRule="auto"/>
        <w:ind w:left="720" w:firstLine="0"/>
        <w:rPr>
          <w:rFonts w:ascii="Calibri" w:cs="Calibri" w:eastAsia="Calibri" w:hAnsi="Calibri"/>
          <w:color w:val="1b1b1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b1b1e"/>
          <w:sz w:val="21"/>
          <w:szCs w:val="21"/>
          <w:rtl w:val="0"/>
        </w:rPr>
        <w:t xml:space="preserve">Оценивается качество маршрутизации, а не качество синтеза и распознавания речи. Скорость — отдельный измеряемый показатель, дающий дополнительные баллы.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before="280" w:line="240" w:lineRule="auto"/>
        <w:ind w:left="720" w:hanging="360"/>
        <w:rPr>
          <w:rFonts w:ascii="Calibri" w:cs="Calibri" w:eastAsia="Calibri" w:hAnsi="Calibri"/>
          <w:color w:val="1b1b1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b1b1e"/>
          <w:sz w:val="21"/>
          <w:szCs w:val="21"/>
          <w:rtl w:val="0"/>
        </w:rPr>
        <w:t xml:space="preserve">Вход: Вход: голосовая речь через микрофон, текст как резервный канал. Русский и казахский, включая переключение внутри диалога. Пример: «Здравствуйте, я вчера оплатил, деньги списались, а заказ не подтвердился… а, и ещё, адрес доставки поменять надо». Объём: 40 сценариев, диалог до 10 реплик.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105" w:line="240" w:lineRule="auto"/>
        <w:ind w:left="720" w:hanging="360"/>
        <w:rPr>
          <w:rFonts w:ascii="Calibri" w:cs="Calibri" w:eastAsia="Calibri" w:hAnsi="Calibri"/>
          <w:color w:val="1b1b1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b1b1e"/>
          <w:sz w:val="21"/>
          <w:szCs w:val="21"/>
          <w:rtl w:val="0"/>
        </w:rPr>
        <w:t xml:space="preserve">Выход: голосовой ответ и панель трассировки — транскрипт, выбранный сценарий с обоснованием, альтернативы, замер задержки по этапам. Допустимая задержка: ориентир по выбору сценария — 500 мс, от конца реплики до начала ответа — 1,5 секунды. Замеры отображаются в интерфейсе и учитываются в баллах, но не являются условием сдачи.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color w:val="1b1b1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b1b1e"/>
          <w:sz w:val="21"/>
          <w:szCs w:val="21"/>
          <w:rtl w:val="0"/>
        </w:rPr>
        <w:t xml:space="preserve">Данные и инструменты. Способ доступа: стартовый кит, выдаётся в день хакатона.</w:t>
      </w:r>
    </w:p>
    <w:p w:rsidR="00000000" w:rsidDel="00000000" w:rsidP="00000000" w:rsidRDefault="00000000" w:rsidRPr="00000000" w14:paraId="0000000C">
      <w:pPr>
        <w:spacing w:after="160" w:line="259" w:lineRule="auto"/>
        <w:ind w:left="360" w:firstLine="0"/>
        <w:rPr>
          <w:rFonts w:ascii="Calibri" w:cs="Calibri" w:eastAsia="Calibri" w:hAnsi="Calibri"/>
          <w:color w:val="1b1b1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b1b1e"/>
          <w:sz w:val="21"/>
          <w:szCs w:val="21"/>
          <w:rtl w:val="0"/>
        </w:rPr>
        <w:t xml:space="preserve">Состав:</w:t>
      </w:r>
    </w:p>
    <w:p w:rsidR="00000000" w:rsidDel="00000000" w:rsidP="00000000" w:rsidRDefault="00000000" w:rsidRPr="00000000" w14:paraId="0000000D">
      <w:pPr>
        <w:spacing w:after="160" w:line="259" w:lineRule="auto"/>
        <w:ind w:left="360" w:firstLine="0"/>
        <w:rPr>
          <w:rFonts w:ascii="Calibri" w:cs="Calibri" w:eastAsia="Calibri" w:hAnsi="Calibri"/>
          <w:color w:val="1b1b1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b1b1e"/>
          <w:sz w:val="21"/>
          <w:szCs w:val="21"/>
          <w:rtl w:val="0"/>
        </w:rPr>
        <w:t xml:space="preserve">— scenarios.json — 40 сценариев: назначение, границы с соседними сценариями, параметры, действия, примеры запросов и ответов на русском и казахском</w:t>
      </w:r>
    </w:p>
    <w:p w:rsidR="00000000" w:rsidDel="00000000" w:rsidP="00000000" w:rsidRDefault="00000000" w:rsidRPr="00000000" w14:paraId="0000000E">
      <w:pPr>
        <w:spacing w:after="160" w:line="259" w:lineRule="auto"/>
        <w:ind w:left="360" w:firstLine="0"/>
        <w:rPr>
          <w:rFonts w:ascii="Calibri" w:cs="Calibri" w:eastAsia="Calibri" w:hAnsi="Calibri"/>
          <w:color w:val="1b1b1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b1b1e"/>
          <w:sz w:val="21"/>
          <w:szCs w:val="21"/>
          <w:rtl w:val="0"/>
        </w:rPr>
        <w:t xml:space="preserve">— dialogs_sample.json — 10 размеченных примеров диалогов, включая смену темы и смешанную речь</w:t>
      </w:r>
    </w:p>
    <w:p w:rsidR="00000000" w:rsidDel="00000000" w:rsidP="00000000" w:rsidRDefault="00000000" w:rsidRPr="00000000" w14:paraId="0000000F">
      <w:pPr>
        <w:spacing w:after="160" w:line="259" w:lineRule="auto"/>
        <w:ind w:left="360" w:firstLine="0"/>
        <w:rPr>
          <w:rFonts w:ascii="Calibri" w:cs="Calibri" w:eastAsia="Calibri" w:hAnsi="Calibri"/>
          <w:color w:val="1b1b1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b1b1e"/>
          <w:sz w:val="21"/>
          <w:szCs w:val="21"/>
          <w:rtl w:val="0"/>
        </w:rPr>
        <w:t xml:space="preserve">— knowledge_base.json, mock_backend.json — факты о компании и тестовые клиенты для ответов</w:t>
      </w:r>
    </w:p>
    <w:p w:rsidR="00000000" w:rsidDel="00000000" w:rsidP="00000000" w:rsidRDefault="00000000" w:rsidRPr="00000000" w14:paraId="00000010">
      <w:pPr>
        <w:spacing w:after="160" w:line="259" w:lineRule="auto"/>
        <w:ind w:left="360" w:firstLine="0"/>
        <w:rPr>
          <w:rFonts w:ascii="Calibri" w:cs="Calibri" w:eastAsia="Calibri" w:hAnsi="Calibri"/>
          <w:color w:val="1b1b1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b1b1e"/>
          <w:sz w:val="21"/>
          <w:szCs w:val="21"/>
          <w:rtl w:val="0"/>
        </w:rPr>
        <w:t xml:space="preserve">— dev_utterances.json и evaluate.py — размеченные реплики и скрипт для самостоятельного замера точности</w:t>
      </w:r>
    </w:p>
    <w:p w:rsidR="00000000" w:rsidDel="00000000" w:rsidP="00000000" w:rsidRDefault="00000000" w:rsidRPr="00000000" w14:paraId="00000011">
      <w:pPr>
        <w:spacing w:after="160" w:line="259" w:lineRule="auto"/>
        <w:ind w:left="360" w:firstLine="0"/>
        <w:rPr>
          <w:rFonts w:ascii="Calibri" w:cs="Calibri" w:eastAsia="Calibri" w:hAnsi="Calibri"/>
          <w:color w:val="1b1b1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b1b1e"/>
          <w:sz w:val="21"/>
          <w:szCs w:val="21"/>
          <w:rtl w:val="0"/>
        </w:rPr>
        <w:t xml:space="preserve">Использование собственных моделей допускается, но преимуществом при оценке не является: кейс про маршрутизацию, а не про соревнование речевых моделей.</w:t>
      </w:r>
    </w:p>
    <w:p w:rsidR="00000000" w:rsidDel="00000000" w:rsidP="00000000" w:rsidRDefault="00000000" w:rsidRPr="00000000" w14:paraId="00000012">
      <w:pPr>
        <w:spacing w:after="160" w:line="259" w:lineRule="auto"/>
        <w:ind w:left="360" w:firstLine="0"/>
        <w:rPr>
          <w:rFonts w:ascii="Calibri" w:cs="Calibri" w:eastAsia="Calibri" w:hAnsi="Calibri"/>
          <w:color w:val="1b1b1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b1b1e"/>
          <w:sz w:val="21"/>
          <w:szCs w:val="21"/>
          <w:rtl w:val="0"/>
        </w:rPr>
        <w:t xml:space="preserve">Компания в данных вымышленная (страховая), подробное описание в README стартового кита. 10 проверочных реплик с ожидаемыми сценариями хранятся у жюри и командам не выдаются.</w:t>
      </w:r>
    </w:p>
    <w:p w:rsidR="00000000" w:rsidDel="00000000" w:rsidP="00000000" w:rsidRDefault="00000000" w:rsidRPr="00000000" w14:paraId="00000013">
      <w:pPr>
        <w:spacing w:after="160" w:line="259" w:lineRule="auto"/>
        <w:ind w:left="360" w:firstLine="0"/>
        <w:rPr>
          <w:rFonts w:ascii="Calibri" w:cs="Calibri" w:eastAsia="Calibri" w:hAnsi="Calibri"/>
          <w:color w:val="1b1b1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b1b1e"/>
          <w:sz w:val="21"/>
          <w:szCs w:val="21"/>
          <w:rtl w:val="0"/>
        </w:rPr>
        <w:t xml:space="preserve">Ограничения: каталог обезличен, реальных клиентских данных не содержит. Расширение собственными сценариями разрешено, оценка идёт по исходным сорока.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105" w:line="240" w:lineRule="auto"/>
        <w:ind w:left="720" w:hanging="360"/>
        <w:rPr>
          <w:rFonts w:ascii="Calibri" w:cs="Calibri" w:eastAsia="Calibri" w:hAnsi="Calibri"/>
          <w:color w:val="1b1b1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b1b1e"/>
          <w:sz w:val="21"/>
          <w:szCs w:val="21"/>
          <w:rtl w:val="0"/>
        </w:rPr>
        <w:t xml:space="preserve">Must-have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Требование</w:t>
            </w:r>
          </w:p>
        </w:tc>
        <w:tc>
          <w:tcPr/>
          <w:p w:rsidR="00000000" w:rsidDel="00000000" w:rsidP="00000000" w:rsidRDefault="00000000" w:rsidRPr="00000000" w14:paraId="00000016">
            <w:pPr>
              <w:ind w:firstLine="708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Проверка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Голосовое взаимодействие в вебе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Жюри говорит в микрофон - робот распознаёт и отвечает голосом. Текст только как дополнение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Выбор сценария на LLM-слое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right" w:leader="none" w:pos="4457"/>
              </w:tabs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Команда показывает устройство слоя. Intent-классификатор энкодерного типа не засчитывается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Корректность выбора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Жюри зачитывает 10 одинаковых для всех реплик - простые, со сменой темы, смешанной речью, на стыке сценариев. Считается доля попаданий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Панель трассировки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После каждой реплики виден сценарий, обоснование, альтернативы, время по этапам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Русский и казахский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Две реплики набора на казахском, одна со смешением языков внутри фразы</w:t>
            </w:r>
          </w:p>
        </w:tc>
      </w:tr>
    </w:tbl>
    <w:p w:rsidR="00000000" w:rsidDel="00000000" w:rsidP="00000000" w:rsidRDefault="00000000" w:rsidRPr="00000000" w14:paraId="00000021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Опционально. Гибридная архитектура — быстрый путь для очевидных запросов, LLM для сложных, с измеримым выигрышем по задержке; достижение ориентира в 500 мс; удержание контекста и возврат к прерванной теме; переспросить вместо угадывания и передать оператору вместе с контекстом; извлечение параметров из речи; потоковая обработка; определение эмоции и подстройка тона; панель супервизора со статистикой ошибок; редактирование каталога без разработчиков.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Ограничения.</w:t>
      </w:r>
    </w:p>
    <w:p w:rsidR="00000000" w:rsidDel="00000000" w:rsidP="00000000" w:rsidRDefault="00000000" w:rsidRPr="00000000" w14:paraId="00000024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Нельзя: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выбор сценария на готовом intent-классификаторе — ровно та архитектура, от которой уходит кейс. Хардкод сопоставления проверочных реплик со сценариями. Реальные записи разговоров.</w:t>
      </w:r>
    </w:p>
    <w:p w:rsidR="00000000" w:rsidDel="00000000" w:rsidP="00000000" w:rsidRDefault="00000000" w:rsidRPr="00000000" w14:paraId="00000025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Учесть: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 Приватность: данные синтетические; внешние API (LLM, STT, TTS) разрешены, реальные персональные данные в них не передаются</w:t>
      </w:r>
    </w:p>
    <w:p w:rsidR="00000000" w:rsidDel="00000000" w:rsidP="00000000" w:rsidRDefault="00000000" w:rsidRPr="00000000" w14:paraId="00000027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 Безопасность: робот не выполняет необратимых действий без подтверждения клиента</w:t>
      </w:r>
    </w:p>
    <w:p w:rsidR="00000000" w:rsidDel="00000000" w:rsidP="00000000" w:rsidRDefault="00000000" w:rsidRPr="00000000" w14:paraId="00000028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 Explainability: супервизор видит логику, а не голый вердикт</w:t>
      </w:r>
    </w:p>
    <w:p w:rsidR="00000000" w:rsidDel="00000000" w:rsidP="00000000" w:rsidRDefault="00000000" w:rsidRPr="00000000" w14:paraId="00000029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— Инфраструктура: запуск одной командой</w:t>
      </w:r>
    </w:p>
    <w:p w:rsidR="00000000" w:rsidDel="00000000" w:rsidP="00000000" w:rsidRDefault="00000000" w:rsidRPr="00000000" w14:paraId="0000002A">
      <w:pPr>
        <w:spacing w:after="160" w:line="259" w:lineRule="auto"/>
        <w:ind w:left="360" w:firstLine="0"/>
        <w:jc w:val="both"/>
        <w:rPr>
          <w:rFonts w:ascii="Calibri" w:cs="Calibri" w:eastAsia="Calibri" w:hAnsi="Calibri"/>
        </w:rPr>
      </w:pPr>
      <w:bookmarkStart w:colFirst="0" w:colLast="0" w:name="_7u6aj1cirthp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— Производительность: задержка измеряется и даёт дополнительные баллы, но не снижает основную оценку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Минимальные требования</w:t>
      </w:r>
    </w:p>
    <w:p w:rsidR="00000000" w:rsidDel="00000000" w:rsidP="00000000" w:rsidRDefault="00000000" w:rsidRPr="00000000" w14:paraId="0000002C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Решение принимает реальный пользовательский ввод, обрабатывает его с применением LLM в точке содержательного решения, а не для косметической генерации текста, возвращает результат с объяснением и работает на данных, а не на записанном демо-сценарии.</w:t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 помогает человеку, а не подменяет его.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В кейсе 1 решение о развитии остаётся за сотрудником и руководителем. В кейсе 2 робот обязан передавать разговор оператору там, где не справляется.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Жёсткие ограничения</w:t>
      </w:r>
    </w:p>
    <w:p w:rsidR="00000000" w:rsidDel="00000000" w:rsidP="00000000" w:rsidRDefault="00000000" w:rsidRPr="00000000" w14:paraId="0000002F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AI не является единственным источником истины; где модель не уверена - она это показывает</w:t>
      </w:r>
    </w:p>
    <w:p w:rsidR="00000000" w:rsidDel="00000000" w:rsidP="00000000" w:rsidRDefault="00000000" w:rsidRPr="00000000" w14:paraId="00000030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Решения должны быть объяснимыми</w:t>
      </w:r>
    </w:p>
    <w:p w:rsidR="00000000" w:rsidDel="00000000" w:rsidP="00000000" w:rsidRDefault="00000000" w:rsidRPr="00000000" w14:paraId="00000031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Не принимаются: «чёрный ящик»; демо на одном подготовленном сценарии; решения без реальной обработки данных; публичные рейтинги сотрудников (кейс 1); выбор сценария на intent-классификаторе (кейс 2)</w:t>
      </w:r>
    </w:p>
    <w:p w:rsidR="00000000" w:rsidDel="00000000" w:rsidP="00000000" w:rsidRDefault="00000000" w:rsidRPr="00000000" w14:paraId="00000032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Что ценится</w:t>
      </w:r>
    </w:p>
    <w:p w:rsidR="00000000" w:rsidDel="00000000" w:rsidP="00000000" w:rsidRDefault="00000000" w:rsidRPr="00000000" w14:paraId="00000033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Продуктовость - пользователь работает без объяснений от разработчика. Объяснимость. Масштабируемость архитектуры. Учёт ограничений домена, а не только технической стороны: психология мотивации в кейсе 1, темп живого разговора в кейсе 2. Честное обозначение границ применимости.</w:t>
      </w:r>
    </w:p>
    <w:p w:rsidR="00000000" w:rsidDel="00000000" w:rsidP="00000000" w:rsidRDefault="00000000" w:rsidRPr="00000000" w14:paraId="00000034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Артефакты. Репозиторий: да. README: да. </w:t>
      </w:r>
    </w:p>
    <w:p w:rsidR="00000000" w:rsidDel="00000000" w:rsidP="00000000" w:rsidRDefault="00000000" w:rsidRPr="00000000" w14:paraId="00000035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3030"/>
        <w:gridCol w:w="2760"/>
        <w:tblGridChange w:id="0">
          <w:tblGrid>
            <w:gridCol w:w="3105"/>
            <w:gridCol w:w="3030"/>
            <w:gridCol w:w="276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Что оцениваем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Соответствие задаче и работоспособность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Оценивается, насколько решение соответствует поставленной задаче и позволяет реализовать основной заявленный сценарий.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Техническая реализация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Оценивается качество технической реализации решения: выбранный подход, архитектура, взаимодействие компонентов, использование AI/agentic AI и других технологий. Учитывается соответствие фактической реализации заявленной логике проекта.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README и воспроизводимость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Оценивается, насколько документация позволяет понять устройство проекта, используемые технологии, порядок запуска и основной сценарий работы. Также учитывается возможность воспроизвести и проверить решение на основании материалов репозитория.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Ценность и применимость решения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Оценивается, насколько решение отвечает обозначенной проблеме. Учитывается практическая применимость представленного подхода.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15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Потенциал развития и оригинальность подхода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Оценивается потенциал дальнейшего развития решения, его применения в более широком масштабе, а также наличие обоснованных нестандартных или оригинальных подходов к реализации задачи.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4C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