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Общие сведения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Заказчик: АО Народный Банк Казахстана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Хакатон: HackAlem AI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Трек: Halyk Bank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Название задачи: AI для корпоративных продуктов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Тип задачи: Product-разработка, AI/LLM-engineering, Full-stack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Инструменты: Разрешено использовать любые модели и сервисы: облачные и локальные LLM, STT, TTS.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Проблема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Компания ведёт два потока коммуникаций - внутрь, с сотрудниками, и наружу, с клиентами. Оба работают на устаревшей логике.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Внутренний контур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Карьера сотрудника - это десятки событий: онбординг, обучение, аттестации, менторство, ротации. Они доходят до человека разрозненными уведомлениями с дедлайнами. Сотрудник не видит траектории и не понимает, что ему даст конкретная активность, поэтому проходит всё формально. Компания расходует бюджет на развитие полностью, но получает низкую завершаемость программ и слабую явку на добровольные активности.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Внешний контур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Голосовые роботы научились хорошо говорить и слышать. Но слой, выбирающий сценарий разговора, у большинства систем остаётся классификатором на энкодерной модели — обученным на фиксированных формулировках и ломающимся там, где начинается живая речь: смена темы посреди диалога, запрос между двумя сценариями, переход с русского на казахский внутри фразы. Каждый неверный выбор — перевод на оператора или потерянный клиент.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Общее у двух задач: узкое место не в технологии, а в слое принятия решения. И в обоих случаях его сегодня можно построить на LLM, понимающей контекст, а не сопоставляющей формулировки с обучающей выборкой.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Стейкхолдеры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Пользователи:</w:t>
      </w:r>
      <w:r w:rsidDel="00000000" w:rsidR="00000000" w:rsidRPr="00000000">
        <w:rPr>
          <w:rtl w:val="0"/>
        </w:rPr>
        <w:t xml:space="preserve"> сотрудники компании; HR-специалисты и руководители подразделений; клиенты контакт-центра; операторы и супервизоры.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боли: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- Как объяснить сотруднику, зачем ему конкретная активность и куда она ведёт?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- Как сделать профессиональный рост видимым, чтобы он мотивировал?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 Как научить робота понимать клиента, говорящего живым языком?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- Как сделать это, не убив скорость — пауза дольше секунды в разговоре читается как сбой связи.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Выбор кейса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Кейс 1: Career Quest</w:t>
      </w:r>
      <w:r w:rsidDel="00000000" w:rsidR="00000000" w:rsidRPr="00000000">
        <w:rPr>
          <w:rtl w:val="0"/>
        </w:rPr>
        <w:t xml:space="preserve"> - AI-навигатор развития сотрудника.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Кейс 2: Voice Router</w:t>
      </w:r>
      <w:r w:rsidDel="00000000" w:rsidR="00000000" w:rsidRPr="00000000">
        <w:rPr>
          <w:rtl w:val="0"/>
        </w:rPr>
        <w:t xml:space="preserve"> - голосовой робот с AI-слоем выбора сценария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Зачёты раздельные, команды с разными кейсами между собой не сравниваются.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КЕЙС: CAREER QUEST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1.  Название. Career Quest - платформа геймификации жизненного цикла сотрудника.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2.  Проблема. Сотрудник компании сталкивается с потоком разрозненных HR-событий без видимой связи с его развитием, из-за чего обучение проходится формально в день дедлайна, а добровольные активности собирают низкую явку при полностью израсходованном бюджете на развитие персонала.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3.  Пользователь. Основной пользователь: сотрудник со стажем 1–5 лет.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Его ключевой сценарий: видит свой профиль и траекторию, получает рекомендацию следующего шага с объяснением, что она ему даёт, выполняет активность, видит, как сдвинулся его прогресс.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Второй пользователь: HR — видит, какие компетенции проседают и кто выпадает из развития.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4.  Задача. Разработать веб-приложение с AI-слоем, которое на основе профиля, истории и требований следующего грейда подбирает сотруднику релевантные шаги развития и выдаёт рекомендацию с обоснованием и обновляемый прогресс по навыкам, а HR — срез по проседающим компетенциям.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Ядро задачи — качество и объяснимость рекомендации, а не интерфейсная обвязка. Геймификация является надстройкой и в обязательную часть не входит.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5.  Вход → выход. Вход: JSON/CSV - профили, события, история, навыки. Пример: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"employee_id":"E0028",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"role":"Backend Engineer",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"grade":"Middle",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"tenure_months":52,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"skills": {</w:t>
      </w:r>
    </w:p>
    <w:p w:rsidR="00000000" w:rsidDel="00000000" w:rsidP="00000000" w:rsidRDefault="00000000" w:rsidRPr="00000000" w14:paraId="0000002C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"SK_PYTHON":3,</w:t>
      </w:r>
    </w:p>
    <w:p w:rsidR="00000000" w:rsidDel="00000000" w:rsidP="00000000" w:rsidRDefault="00000000" w:rsidRPr="00000000" w14:paraId="0000002D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"SK_SYSTEM_DESIGN":2,</w:t>
      </w:r>
    </w:p>
    <w:p w:rsidR="00000000" w:rsidDel="00000000" w:rsidP="00000000" w:rsidRDefault="00000000" w:rsidRPr="00000000" w14:paraId="0000002E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"SK_PUBLIC_SPEAKING":2</w:t>
      </w:r>
    </w:p>
    <w:p w:rsidR="00000000" w:rsidDel="00000000" w:rsidP="00000000" w:rsidRDefault="00000000" w:rsidRPr="00000000" w14:paraId="0000002F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}.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Объём: 200 профилей, 40 событий, 60 навыков, 24 мес. истории.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Выход: профиль с траекторией; 1–3 рекомендованных шага с обоснованием («System Design — 2 при требуемых 4 для Senior; активность закрывает разрыв, предыдущие две пройдены в срок»); обновление прогресса после выполнения; HR-экран.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Допустимая задержка: отклик интерфейса до 2 секунд, AI-рекомендация до 10 секунд.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6.  Данные. 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Способ доступа: стартовый кит, выдаётся в день хакатона.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— employees.json — 200 профилей: роль, грейд, стаж, навыки 0–5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— events.json — 40 событий: тип, аудитория, развиваемые навыки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— activity_history.csv — 24 месяца участия, включая пропуски и отказы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— skills.json — 60 навыков hard/soft, требования по грейдам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Ограничения: данные синтетические, за пределы хакатона не выносятся. Расширение собственными данными разрешено при сохранении схемы. Правило роста навыка задано в датасете: у каждой активности в events.json указано, какие навыки она развивает, на сколько уровней (gain) и до какого максимума (max_level). Подробности в README стартового кита. Данные на английском, а также переводы на казахский и русский.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7.  Must-have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Требование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firstLine="708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Профиль и карьерная траектория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Открыть произвольного сотрудника — видны роль, грейд, навыки, пройденные активности и доступные следующие шаги.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AI-рекомендация след шага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1–3 релевантных активности.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Объяснение рекомендации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Обоснование опирается минимум на три фактора — грейд, разрывы по навыкам, история участия, требования следующего уровня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Обновление прогресса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Отметить активность выполненной — сдвигается прогресс по навыку и траектория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Простой HR-view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Видно, какие навыки чаще проседают, у кого нет рекомендованного шага, участие по активностям</w:t>
            </w:r>
          </w:p>
        </w:tc>
      </w:tr>
    </w:tbl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Проверочные профили. Жюри использует три одинаковых для всех команд профиля, составленных так, что однофакторное правило на них ошибается. Пример: у сотрудника ниже всего Public Speaking, но по истории он трижды пропускал подобные активности, а для перехода на следующий грейд критичен System Design. Рекомендация вида «бери минимальный навык» на таком профиле промахивается. Решение должно загружать дополнительные профили и историю в формате датасета: на защите жюри загружает проверочные профили.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8.  Опционально. Внутренняя валюта и признание; каталог вознаграждений и обмен баллов; признание от коллег; менторские и командные механики; персональные вызовы; конструктор событий для HR; прогноз риска оттока; расширенный HR-дашборд; моделирование перехода на грейд; встраивание в мессенджер или календарь; мобильная адаптация; качественная локализация интерфейса на казахский и русский.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9. Ограничения. 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Нельзя:</w:t>
      </w:r>
      <w:r w:rsidDel="00000000" w:rsidR="00000000" w:rsidRPr="00000000">
        <w:rPr>
          <w:rtl w:val="0"/>
        </w:rPr>
        <w:t xml:space="preserve"> рекомендация по одному полю профиля под видом AI — обоснование обязано опираться на несколько факторов. Публичные рейтинги сотрудников по результативности: они мотивируют небольшую группу лидеров и демотивируют большинство, видящее недостижимый отрыв. Механика вокруг обязательных процессов, например очки за таймшиты. Реальные персональные данные.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Учесть: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— Приватность: внутренний контур, данные о вовлечённости не видны другим сотрудникам без согласия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— Безопасность: разграничение прав сотрудник/HR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— Explainability: видно, почему предложен шаг и как рассчитано продвижение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— Инфраструктура: запуск одной командой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— Добровольность: принуждение является главным предиктором провала таких программ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10. Артефакты. Репозиторий: да. README: да. </w:t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3105"/>
        <w:gridCol w:w="2865"/>
        <w:tblGridChange w:id="0">
          <w:tblGrid>
            <w:gridCol w:w="3165"/>
            <w:gridCol w:w="3105"/>
            <w:gridCol w:w="28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A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