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FitMe AI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Отчёт: тестирование моделей примерки, бесплатные GPU и запуск приложения без компьютера</w:t>
      </w:r>
    </w:p>
    <w:p>
      <w:pP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Дата: 11 октября 2026</w:t>
      </w:r>
    </w:p>
    <w:p>
      <w:pPr>
        <w:pStyle w:val="Heading1"/>
        <w:spacing w:after="140" w:before="300"/>
      </w:pPr>
      <w:r>
        <w:t xml:space="preserve">1. Главное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Пробный тест проведён бесплатно. </w:t>
      </w:r>
      <w:r>
        <w:rPr>
          <w:rFonts w:ascii="Calibri" w:cs="Calibri" w:eastAsia="Calibri" w:hAnsi="Calibri"/>
          <w:sz w:val="22"/>
          <w:szCs w:val="22"/>
        </w:rPr>
        <w:t xml:space="preserve">Три модели (FASHN VTON 1.5, IDM-VTON, OOTDiffusion) запущены на одной и той же паре фото через бесплатные Hugging Face Spaces, без своего GPU и без оплаты.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Дополнительную видеопамять бесплатно дают облака, а не компьютер. </w:t>
      </w:r>
      <w:r>
        <w:rPr>
          <w:rFonts w:ascii="Calibri" w:cs="Calibri" w:eastAsia="Calibri" w:hAnsi="Calibri"/>
          <w:sz w:val="22"/>
          <w:szCs w:val="22"/>
        </w:rPr>
        <w:t xml:space="preserve">Добавить VRAM к RTX 4060 физически нельзя. Самый мощный бесплатный вариант — Hugging Face ZeroGPU: 48 ГБ VRAM (половина RTX PRO 6000 Blackwell), но всего несколько минут в день. Самый длительный — Kaggle: 16 ГБ, около 30 часов в неделю.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Подготовлен набор для полного теста: </w:t>
      </w:r>
      <w:r>
        <w:rPr>
          <w:rFonts w:ascii="Calibri" w:cs="Calibri" w:eastAsia="Calibri" w:hAnsi="Calibri"/>
          <w:sz w:val="22"/>
          <w:szCs w:val="22"/>
        </w:rPr>
        <w:t xml:space="preserve">скрипт для Spaces, ноутбук для Kaggle и автоматическая оценка качества. Для честного вывода нужен прогон на своих фото, снятых на телефон.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FASHN VTON 1.5 остаётся основной моделью: </w:t>
      </w:r>
      <w:r>
        <w:rPr>
          <w:rFonts w:ascii="Calibri" w:cs="Calibri" w:eastAsia="Calibri" w:hAnsi="Calibri"/>
          <w:sz w:val="22"/>
          <w:szCs w:val="22"/>
        </w:rPr>
        <w:t xml:space="preserve">это единственная модель из сильных с открытой лицензией, разрешающей коммерцию (Apache-2.0). IDM-VTON точнее передаёт цвет, но разрешает только некоммерческое использование.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Приложение может работать без компьютера: </w:t>
      </w:r>
      <w:r>
        <w:rPr>
          <w:rFonts w:ascii="Calibri" w:cs="Calibri" w:eastAsia="Calibri" w:hAnsi="Calibri"/>
          <w:sz w:val="22"/>
          <w:szCs w:val="22"/>
        </w:rPr>
        <w:t xml:space="preserve">в бэкенд добавлен облачный режим (Hugging Face Space + бесплатный GPU), инструкции и сборка APK подготовлены.</w:t>
      </w:r>
    </w:p>
    <w:p>
      <w:pPr>
        <w:pStyle w:val="Heading1"/>
        <w:spacing w:after="140" w:before="300"/>
      </w:pPr>
      <w:r>
        <w:t xml:space="preserve">2. Где взять бесплатные GPU и дополнительную VRAM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Ниже обновлённая сводка на октябрь 2026. Она уточняет раздел 4 прошлого отчёта.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685"/>
        <w:gridCol w:w="1872"/>
        <w:gridCol w:w="2059"/>
        <w:gridCol w:w="2246"/>
      </w:tblGrid>
      <w:tr>
        <w:trPr>
          <w:tblHeader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GPU / VRAM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Условия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Для чего в FitMe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Hugging Face ZeroGPU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RTX PRO 6000 Blackwell: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 ГБ (стандарт) или 96 ГБ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мин GPU в день (аккаунт),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мин без входа;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 $9/мес — 40 мин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Только Gradio Spaces;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свои ZeroGPU Spaces — до 2 шт. для аккаунтов старше 30 дней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Тест тяжёлых моделей (IDM, Leffa, FitDiT) и облачная генерация FASHN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Kaggle Notebooks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16 ГБ (×2) или P100 16 ГБ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≈30 ч в неделю,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сессия до 12 ч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Телефон для верификации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Длинные прогоны FASHN, подбор настроек, оценка качества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Colab (free)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Обычно T4 16 ГБ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Без фиксированной квоты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Сессия до 12 ч, может отключаться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Запасной вариант к Kaggle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 (Starter)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… A100 80 ГБ, H100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$30 кредитов в месяц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(≈12 ч A100 80 ГБ или ≈15 ч L40S 48 ГБ)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Нужен код (Python), карта — уточнить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Разовый запуск моделей, которым мало 16 ГБ (OmniTry, Qwen-Image-Edit)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AMD Developer Cloud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MI300X (192 ГБ)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ч (≈$50) один раз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Карта, одобрение AMD, кредит сгорает за 10 дней; ROCm вместо CUDA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Только для экспериментов: часть VTON-кода завязана на CUDA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Lightning AI (free)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 указано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бесплатная студия, перезапуск каждые 4 ч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Детали лимита не подтверждены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Запасной вариант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Paperspace Gradient (free)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Quadro M4000, 8 ГБ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6 ч за сессию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 даёт прироста по сравнению с RTX 4060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t xml:space="preserve">2.1 Исправления к прошлому отчёту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Cloud $300 trial: во время пробного периода GPU подключать нельзя совсем. Проблема не в нулевой квоте, а в запрете.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Amazon SageMaker Studio Lab закрыт для новых пользователей.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Бесплатный Colab Pro для студентов (только США) больше не принимает новых заявок.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Azure for Students ($100): официально бесплатными указаны только CPU-машины, доступ к GPU не гарантирован.</w:t>
      </w:r>
    </w:p>
    <w:p>
      <w:pPr>
        <w:pStyle w:val="Heading2"/>
        <w:spacing w:after="100" w:before="220"/>
      </w:pPr>
      <w:r>
        <w:t xml:space="preserve">2.2 Вывод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Для FitMe лучше всего работает такое сочетание: Kaggle для долгих тестов и подбора настроек FASHN, Hugging Face ZeroGPU для сравнения с тяжёлыми моделями и для облачного режима приложения. Modal ($30 в месяц) стоит подключать только тогда, когда понадобится модель, которой мало 16 ГБ и у которой нет готового Space.</w:t>
      </w:r>
    </w:p>
    <w:p>
      <w:pPr>
        <w:pStyle w:val="Heading1"/>
        <w:spacing w:after="140" w:before="300"/>
      </w:pPr>
      <w:r>
        <w:t xml:space="preserve">3. Модели примерки: что проверено</w:t>
      </w:r>
    </w:p>
    <w:p>
      <w:pPr>
        <w:pStyle w:val="Heading2"/>
        <w:spacing w:after="100" w:before="220"/>
      </w:pPr>
      <w:r>
        <w:t xml:space="preserve">3.1 Доступность бесплатных Spaces (проверено 11.10.2026)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808"/>
        <w:gridCol w:w="1872"/>
        <w:gridCol w:w="1872"/>
        <w:gridCol w:w="1123"/>
      </w:tblGrid>
      <w:tr>
        <w:trPr>
          <w:tblHeader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Space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Коммерция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FASHN VTON 1.5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≈2 ГБ весов, влезает в 8 ГБ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IDM-VTON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18–24 ГБ (не влезает в T4)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 BY-NC-SA 4.0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Leffa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работает (резервирует 180 с GPU — нужен токен)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н/д, ≈6 с на A100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MIT + условия датасетов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проверить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FitDiT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н/д (база SD3)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 BY-NC-SA 4.0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OOTDiffusion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работает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н/д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 BY-NC-SA 4.0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CatVTON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ошибка запуска Space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8 ГБ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 BY-NC-SA 4.0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OmniTry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ошибка конфигурации Space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28 ГБ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Apache-2.0 LoRA на FLUX (база некоммерческая)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Kolors Virtual Try-On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работает, но API закрыт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закрытая модель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t xml:space="preserve">3.2 Пробный прогон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Одна пара (фото человека и вещи из набора VITON-HD), запуск через бесплатные Spaces без входа в аккаунт. Время включает очередь и загрузку файлов.</w:t>
      </w:r>
    </w:p>
    <w:p>
      <w:pPr>
        <w:jc w:val="center"/>
      </w:pPr>
      <w:r>
        <w:drawing>
          <wp:inline distT="0" distB="0" distL="0" distR="0">
            <wp:extent cx="59436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98"/>
        <w:gridCol w:w="2059"/>
        <w:gridCol w:w="3931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Ошибка цвета ΔE (меньше — лучше)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FASHN VTON 1.5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с (с очередью)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11,1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Естественная посадка, сохранены запах и завязка; цвет чуть светлее оригинала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IDM-VTON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с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4,9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Самый точный цвет и фактура бархата; силуэт немного «коробкой»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OOTDiffusion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с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22,1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Ткань стала слишком блестящей, цвет заметно светлее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Это предварительный результат на одной паре: маска вещи для ΔE выделена упрощённо (по цвету). Набор VITON-HD даёт преимущество IDM-VTON и OOTDiffusion, потому что они на нём обучались. Leffa и FitDiT упёрлись в квоту без токена: Leffa резервирует 180 с GPU, а без входа в аккаунт осталось только 155 с.</w:t>
      </w:r>
    </w:p>
    <w:p>
      <w:pPr>
        <w:pStyle w:val="Heading2"/>
        <w:spacing w:after="100" w:before="220"/>
      </w:pPr>
      <w:r>
        <w:t xml:space="preserve">3.3 Как провести полный тест (подготовлено в папке benchmark/)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Набор фото: </w:t>
      </w:r>
      <w:r>
        <w:rPr>
          <w:rFonts w:ascii="Calibri" w:cs="Calibri" w:eastAsia="Calibri" w:hAnsi="Calibri"/>
          <w:sz w:val="22"/>
          <w:szCs w:val="22"/>
        </w:rPr>
        <w:t xml:space="preserve">5–10 людей, снятых на телефон (разные позы, фоны, телосложение), и 10–15 вещей, включая сложные: принт, полосы, блёстки, джинсы, платье. Пары описываются в test_set/pairs.csv.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Вариант А, на своём компьютере без GPU: </w:t>
      </w:r>
      <w:r>
        <w:rPr>
          <w:rFonts w:ascii="Calibri" w:cs="Calibri" w:eastAsia="Calibri" w:hAnsi="Calibri"/>
          <w:sz w:val="22"/>
          <w:szCs w:val="22"/>
        </w:rPr>
        <w:t xml:space="preserve">run_bench.bat прогоняет FASHN, IDM-VTON, Leffa, FitDiT и OOTDiffusion через Spaces. Если квота кончилась, скрипт останавливается, а на следующий день продолжает с того же места.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Вариант Б, Kaggle: </w:t>
      </w:r>
      <w:r>
        <w:rPr>
          <w:rFonts w:ascii="Calibri" w:cs="Calibri" w:eastAsia="Calibri" w:hAnsi="Calibri"/>
          <w:sz w:val="22"/>
          <w:szCs w:val="22"/>
        </w:rPr>
        <w:t xml:space="preserve">FitMe_Model_Benchmark_Kaggle.ipynb запускает FASHN прямо на GPU Kaggle с разными настройками (10, 20, 30 или 50 шагов, с сегментацией и без), измеряет время и VRAM, затем вызывает остальные модели через Spaces с токеном из Kaggle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Автоматическая оценка (evaluate.py): </w:t>
      </w:r>
      <w:r>
        <w:rPr>
          <w:rFonts w:ascii="Calibri" w:cs="Calibri" w:eastAsia="Calibri" w:hAnsi="Calibri"/>
          <w:sz w:val="22"/>
          <w:szCs w:val="22"/>
        </w:rPr>
        <w:t xml:space="preserve">ΔE цвета вещи, SSIM лица и волос, SSIM фона, доля кадра под вещью. Разметку частей тела делает SegFormer.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Ручная оценка: </w:t>
      </w:r>
      <w:r>
        <w:rPr>
          <w:rFonts w:ascii="Calibri" w:cs="Calibri" w:eastAsia="Calibri" w:hAnsi="Calibri"/>
          <w:sz w:val="22"/>
          <w:szCs w:val="22"/>
        </w:rPr>
        <w:t xml:space="preserve">в ratings.csv ставится от 1 до 5 по критериям «вещь похожа», «человек узнаваем», «реализм», «посадка». Решение принимается по сумме ручной и автоматической оценки.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Квота: </w:t>
      </w:r>
      <w:r>
        <w:rPr>
          <w:rFonts w:ascii="Calibri" w:cs="Calibri" w:eastAsia="Calibri" w:hAnsi="Calibri"/>
          <w:sz w:val="22"/>
          <w:szCs w:val="22"/>
        </w:rPr>
        <w:t xml:space="preserve">бесплатного токена (5 мин GPU в день) хватает примерно на 10–20 генераций в день, в зависимости от модели. Полный тест на 50–100 пар займёт несколько дней или один запуск в Kaggle для FASHN.</w:t>
      </w:r>
    </w:p>
    <w:p>
      <w:pPr>
        <w:pStyle w:val="Heading1"/>
        <w:spacing w:after="140" w:before="300"/>
      </w:pPr>
      <w:r>
        <w:t xml:space="preserve">4. Скан тела (аватар): что улучшать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Сейчас фон с фото пользователя удаляется моделью u2net_human_seg (rembg), а мерки вводятся ползунками. Варианты улучшения (пока не тестировались, это план):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Вырезка человека: </w:t>
      </w:r>
      <w:r>
        <w:rPr>
          <w:rFonts w:ascii="Calibri" w:cs="Calibri" w:eastAsia="Calibri" w:hAnsi="Calibri"/>
          <w:sz w:val="22"/>
          <w:szCs w:val="22"/>
        </w:rPr>
        <w:t xml:space="preserve">BiRefNet (лицензия MIT) заметно точнее по краям волос и одежды. Её можно подключить в той же библиотеке rembg (сессия birefnet-portrait), но на CPU она медленнее. Стоит сравнить в Kaggle на тех же фото.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Оценка мерок по фото: </w:t>
      </w:r>
      <w:r>
        <w:rPr>
          <w:rFonts w:ascii="Calibri" w:cs="Calibri" w:eastAsia="Calibri" w:hAnsi="Calibri"/>
          <w:sz w:val="22"/>
          <w:szCs w:val="22"/>
        </w:rPr>
        <w:t xml:space="preserve">два снимка (анфас и профиль) плюс рост, который вводит пользователь. Ключевые точки тела даёт MediaPipe Pose (Apache-2.0), ширину и глубину на уровне груди, талии и бёдер — силуэт, обхваты считаются как эллипс. Это реалистичный и лицензионно чистый путь. Точные 3D-модели тела (SMPL-X) разрешают только некоммерческое использование.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 точности: </w:t>
      </w:r>
      <w:r>
        <w:rPr>
          <w:rFonts w:ascii="Calibri" w:cs="Calibri" w:eastAsia="Calibri" w:hAnsi="Calibri"/>
          <w:sz w:val="22"/>
          <w:szCs w:val="22"/>
        </w:rPr>
        <w:t xml:space="preserve">сравнить мерки по фото с мерками, снятыми сантиметром, на 5–10 добровольцах. Цель — ошибка не больше 3–4 см по обхватам.</w:t>
      </w:r>
    </w:p>
    <w:p>
      <w:pPr>
        <w:pStyle w:val="Heading1"/>
        <w:spacing w:after="140" w:before="300"/>
      </w:pPr>
      <w:r>
        <w:t xml:space="preserve">5. Запуск на телефоне без компьютера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Реализовано в проекте (файл DEPLOY_CLOUD.md):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Схема: </w:t>
      </w:r>
      <w:r>
        <w:rPr>
          <w:rFonts w:ascii="Calibri" w:cs="Calibri" w:eastAsia="Calibri" w:hAnsi="Calibri"/>
          <w:sz w:val="22"/>
          <w:szCs w:val="22"/>
        </w:rPr>
        <w:t xml:space="preserve">телефон → бэкенд FitMe на бесплатном Hugging Face Space (CPU) → FASHN VTON 1.5 на бесплатном ZeroGPU. Если Kaggle запущен и его URL указан, бэкенд сам переключается на Kaggle.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Сборка: </w:t>
      </w:r>
      <w:r>
        <w:rPr>
          <w:rFonts w:ascii="Calibri" w:cs="Calibri" w:eastAsia="Calibri" w:hAnsi="Calibri"/>
          <w:sz w:val="22"/>
          <w:szCs w:val="22"/>
        </w:rPr>
        <w:t xml:space="preserve">BUILD_APK.bat запрашивает адрес бэкенда и собирает app-release.apk, который ставится на телефон.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Ограничения: </w:t>
      </w:r>
      <w:r>
        <w:rPr>
          <w:rFonts w:ascii="Calibri" w:cs="Calibri" w:eastAsia="Calibri" w:hAnsi="Calibri"/>
          <w:sz w:val="22"/>
          <w:szCs w:val="22"/>
        </w:rPr>
        <w:t xml:space="preserve">около 15–25 примерок в день на бесплатном аккаунте. Каталог и образы хранятся во временной папке и пропадают при перезапуске Space: это решится вместе с регистрацией и облачной базой данных. Space засыпает после 48 часов простоя.</w:t>
      </w:r>
    </w:p>
    <w:p>
      <w:pPr>
        <w:pStyle w:val="Heading1"/>
        <w:spacing w:after="140" w:before="300"/>
      </w:pPr>
      <w:r>
        <w:t xml:space="preserve">6. Что исправлено в проекте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Бэкенд не запускался после установки: в requirements не было Pillow.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START_FITME.bat искал проект по неверному пути (D:\Projects\fitme_ai) и ссылался на несуществующий установщик.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манифесте Android не было разрешения INTERNET, поэтому собранный APK не мог работать с сетью.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Вырезка фона аватара игнорировала настройку адреса сервера.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Ожидание результата обрывалось при первом сбое мобильной сети. Теперь до 5 повторов.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Сломанный шаблонный тест Flutter заменён на рабочие тесты. Написан README.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Найдена и исправлена ошибка порядка загрузки файлов в облачном клиенте (на серверах Gradio 5/6).</w:t>
      </w:r>
    </w:p>
    <w:p>
      <w:pPr>
        <w:pStyle w:val="Heading1"/>
        <w:spacing w:after="140" w:before="300"/>
      </w:pPr>
      <w:r>
        <w:t xml:space="preserve">7. Платные варианты на будущее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Сейчас не используются, по договорённости. Пригодятся, если понадобится стабильная публичная демонстрация или больше примерок в день.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808"/>
        <w:gridCol w:w="3931"/>
      </w:tblGrid>
      <w:tr>
        <w:trPr>
          <w:tblHeader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Цена (ориентир)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Когда имеет смысл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Hugging Face PRO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$9/мес → 40 мин ZeroGPU в день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Самый дешёвый способ увеличить лимит облачного режима в 8 раз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FASHN API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оплата за GPU-секунды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Та же модель без своего сервера, стабильно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Kling (Kolors VTON) через fal.ai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≈$0,07 за примерку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Лучшее сохранение внешности, если нужна максимальная фотореалистичность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CatVTON / Qwen Image Edit через fal.ai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≈$8–10 за 160 вызовов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Быстрые сравнения без своего GPU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Аренда GPU (Vast.ai, RunPod)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RTX 4090 от ≈$0,13–0,69/ч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Своя постоянная инференс-машина для продакшена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t xml:space="preserve">8. Следующие шаги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Получить бесплатный токен Hugging Face и запустить run_bench.bat на демо-наборе. Затем собрать свой набор фото с телефона и прогнать полный тест.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Запустить ноутбук Kaggle, чтобы подобрать лучшие настройки FASHN (шаги и сегментацию) по качеству и времени.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Развернуть бэкенд на Hugging Face Space по DEPLOY_CLOUD.md и собрать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Сравнить вырезку u2net и BiRefNet и сделать оценку мерок по двум фото.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После этого заняться регистрацией и облачной базой данных (например, бесплатный тариф Supabase).</w:t>
      </w:r>
    </w:p>
    <w:p>
      <w:pPr>
        <w:pStyle w:val="Heading1"/>
        <w:spacing w:after="140" w:before="300"/>
      </w:pPr>
      <w:r>
        <w:t xml:space="preserve">Источники</w:t>
      </w:r>
    </w:p>
    <w:p>
      <w:pPr>
        <w:pStyle w:val="ListParagraph"/>
        <w:numPr>
          <w:ilvl w:val="0"/>
          <w:numId w:val="2"/>
        </w:numPr>
      </w:pPr>
      <w:hyperlink w:history="1" r:id="rId29qnh0mgy-d6s6dj02vt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Hugging Face — ZeroGPU (квоты, железо)</w:t>
        </w:r>
      </w:hyperlink>
    </w:p>
    <w:p>
      <w:pPr>
        <w:pStyle w:val="ListParagraph"/>
        <w:numPr>
          <w:ilvl w:val="0"/>
          <w:numId w:val="2"/>
        </w:numPr>
      </w:pPr>
      <w:hyperlink w:history="1" r:id="rIdbqnu036mjealnusnij2s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GPUPerHour — Free Cloud GPUs in 2026</w:t>
        </w:r>
      </w:hyperlink>
    </w:p>
    <w:p>
      <w:pPr>
        <w:pStyle w:val="ListParagraph"/>
        <w:numPr>
          <w:ilvl w:val="0"/>
          <w:numId w:val="2"/>
        </w:numPr>
      </w:pPr>
      <w:hyperlink w:history="1" r:id="rIdcvgdnypum3r4vb-qkrd3m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Modal — Pricing</w:t>
        </w:r>
      </w:hyperlink>
    </w:p>
    <w:p>
      <w:pPr>
        <w:pStyle w:val="ListParagraph"/>
        <w:numPr>
          <w:ilvl w:val="0"/>
          <w:numId w:val="2"/>
        </w:numPr>
      </w:pPr>
      <w:hyperlink w:history="1" r:id="rIdlqlulrm0zv8kloa0v0kim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AMD — Cloud Evaluation Programs</w:t>
        </w:r>
      </w:hyperlink>
    </w:p>
    <w:p>
      <w:pPr>
        <w:pStyle w:val="ListParagraph"/>
        <w:numPr>
          <w:ilvl w:val="0"/>
          <w:numId w:val="2"/>
        </w:numPr>
      </w:pPr>
      <w:hyperlink w:history="1" r:id="rId5zkqmr-lzrxsyix2tajfn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FASHN — Comparing open-source VTON models</w:t>
        </w:r>
      </w:hyperlink>
    </w:p>
    <w:p>
      <w:pPr>
        <w:pStyle w:val="ListParagraph"/>
        <w:numPr>
          <w:ilvl w:val="0"/>
          <w:numId w:val="2"/>
        </w:numPr>
      </w:pPr>
      <w:hyperlink w:history="1" r:id="rIdh8vrqur3ekhjzfqshtlk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Ionio — VTON models compared (2026)</w:t>
        </w:r>
      </w:hyperlink>
    </w:p>
    <w:p>
      <w:pPr>
        <w:pStyle w:val="ListParagraph"/>
        <w:numPr>
          <w:ilvl w:val="0"/>
          <w:numId w:val="2"/>
        </w:numPr>
      </w:pPr>
      <w:hyperlink w:history="1" r:id="rId5sn_a2sbjmdkfkysd6216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FitRoom — Open-source VTON vs APIs</w:t>
        </w:r>
      </w:hyperlink>
    </w:p>
    <w:p>
      <w:pPr>
        <w:pStyle w:val="ListParagraph"/>
        <w:numPr>
          <w:ilvl w:val="0"/>
          <w:numId w:val="2"/>
        </w:numPr>
      </w:pPr>
      <w:hyperlink w:history="1" r:id="rIdge14liryv6_rkjm1zdib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FitDiT — model card (лицензия)</w:t>
        </w:r>
      </w:hyperlink>
    </w:p>
    <w:p>
      <w:pPr>
        <w:pStyle w:val="ListParagraph"/>
        <w:numPr>
          <w:ilvl w:val="0"/>
          <w:numId w:val="2"/>
        </w:numPr>
      </w:pPr>
      <w:hyperlink w:history="1" r:id="rIdnex0l49gwzqz88e7b9vu2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FASHN VTON 1.5 — GitHub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864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9qnh0mgy-d6s6dj02vtp" Type="http://schemas.openxmlformats.org/officeDocument/2006/relationships/hyperlink" Target="https://huggingface.co/docs/hub/spaces-zerogpu" TargetMode="External"/><Relationship Id="rIdbqnu036mjealnusnij2sw" Type="http://schemas.openxmlformats.org/officeDocument/2006/relationships/hyperlink" Target="https://gpuperhour.com/blog/free-cloud-gpus-and-credits" TargetMode="External"/><Relationship Id="rIdcvgdnypum3r4vb-qkrd3m" Type="http://schemas.openxmlformats.org/officeDocument/2006/relationships/hyperlink" Target="https://modal.com/pricing" TargetMode="External"/><Relationship Id="rIdlqlulrm0zv8kloa0v0kim" Type="http://schemas.openxmlformats.org/officeDocument/2006/relationships/hyperlink" Target="https://www.amd.com/en/developer/resources/cloud-access.html" TargetMode="External"/><Relationship Id="rId5zkqmr-lzrxsyix2tajfn" Type="http://schemas.openxmlformats.org/officeDocument/2006/relationships/hyperlink" Target="https://fashn.ai/blog/comparing-the-top-4-open-source-virtual-try-on-viton-models" TargetMode="External"/><Relationship Id="rIdh8vrqur3ekhjzfqshtlky" Type="http://schemas.openxmlformats.org/officeDocument/2006/relationships/hyperlink" Target="https://www.ionio.ai/blog/vton" TargetMode="External"/><Relationship Id="rId5sn_a2sbjmdkfkysd6216" Type="http://schemas.openxmlformats.org/officeDocument/2006/relationships/hyperlink" Target="https://fitroom.app/blog/open-source-vton-models-vs-managed-apis" TargetMode="External"/><Relationship Id="rIdge14liryv6_rkjm1zdibs" Type="http://schemas.openxmlformats.org/officeDocument/2006/relationships/hyperlink" Target="https://huggingface.co/BoyuanJiang/FitDiT" TargetMode="External"/><Relationship Id="rIdnex0l49gwzqz88e7b9vu2" Type="http://schemas.openxmlformats.org/officeDocument/2006/relationships/hyperlink" Target="https://github.com/fashn-AI/fashn-vton-1.5" TargetMode="External"/><Relationship Id="rId7" Type="http://schemas.openxmlformats.org/officeDocument/2006/relationships/image" Target="media/d0b96c1096647316ac7555b6efd7c7ecc44cf2a5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FitMe AI — тестирование моделей и бесплатные GPU</dc:title>
  <dc:creator>FitMe AI</dc:creator>
  <cp:lastModifiedBy>Un-named</cp:lastModifiedBy>
  <cp:revision>1</cp:revision>
  <dcterms:created xsi:type="dcterms:W3CDTF">2026-10-11T12:08:45.065Z</dcterms:created>
  <dcterms:modified xsi:type="dcterms:W3CDTF">2026-10-11T12:08:45.065Z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