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C7731" w14:textId="6292124C" w:rsidR="00614487" w:rsidRDefault="00566A58">
      <w:pPr>
        <w:spacing w:after="69" w:line="259" w:lineRule="auto"/>
        <w:ind w:left="10" w:right="70" w:hanging="10"/>
        <w:jc w:val="center"/>
      </w:pPr>
      <w:r>
        <w:rPr>
          <w:b/>
          <w:sz w:val="32"/>
        </w:rPr>
        <w:t xml:space="preserve">BUS RESERVATON SYSTEM </w:t>
      </w:r>
      <w:r w:rsidR="009A00E7">
        <w:rPr>
          <w:b/>
          <w:sz w:val="32"/>
        </w:rPr>
        <w:t xml:space="preserve">  </w:t>
      </w:r>
    </w:p>
    <w:p w14:paraId="73B5727B" w14:textId="77777777" w:rsidR="00614487" w:rsidRDefault="00566A58">
      <w:pPr>
        <w:spacing w:after="13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4E6EEB" w14:textId="6DE73226" w:rsidR="009A00E7" w:rsidRDefault="00566A58">
      <w:pPr>
        <w:spacing w:after="157" w:line="259" w:lineRule="auto"/>
        <w:ind w:left="10" w:right="70" w:hanging="10"/>
        <w:jc w:val="center"/>
        <w:rPr>
          <w:b/>
          <w:sz w:val="32"/>
        </w:rPr>
      </w:pPr>
      <w:r>
        <w:rPr>
          <w:b/>
          <w:sz w:val="32"/>
        </w:rPr>
        <w:t xml:space="preserve">BUS RESERVATON SYSTEM </w:t>
      </w:r>
    </w:p>
    <w:p w14:paraId="03DE28A7" w14:textId="77777777" w:rsidR="009A00E7" w:rsidRDefault="00566A58">
      <w:pPr>
        <w:spacing w:after="157" w:line="259" w:lineRule="auto"/>
        <w:ind w:left="10" w:right="70" w:hanging="10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 xml:space="preserve"> EXPERIMENT-11 </w:t>
      </w:r>
    </w:p>
    <w:p w14:paraId="12F5D72A" w14:textId="62020DF4" w:rsidR="00614487" w:rsidRDefault="00566A58">
      <w:pPr>
        <w:spacing w:after="157" w:line="259" w:lineRule="auto"/>
        <w:ind w:left="10" w:right="70" w:hanging="10"/>
        <w:jc w:val="center"/>
      </w:pPr>
      <w:r>
        <w:rPr>
          <w:b/>
          <w:sz w:val="32"/>
        </w:rPr>
        <w:t xml:space="preserve">To draw the environmental view diagram: Deployment diagram </w:t>
      </w:r>
    </w:p>
    <w:p w14:paraId="7C4C311C" w14:textId="77777777" w:rsidR="00614487" w:rsidRDefault="00566A58">
      <w:pPr>
        <w:spacing w:after="160" w:line="259" w:lineRule="auto"/>
        <w:ind w:left="15" w:firstLine="0"/>
        <w:jc w:val="center"/>
      </w:pPr>
      <w:r>
        <w:rPr>
          <w:b/>
          <w:sz w:val="32"/>
        </w:rPr>
        <w:t xml:space="preserve"> </w:t>
      </w:r>
    </w:p>
    <w:p w14:paraId="1204EA9F" w14:textId="77777777" w:rsidR="00614487" w:rsidRDefault="00566A58">
      <w:pPr>
        <w:pStyle w:val="Heading1"/>
        <w:spacing w:after="203"/>
        <w:ind w:left="0" w:right="0" w:firstLine="0"/>
        <w:jc w:val="left"/>
      </w:pPr>
      <w:r>
        <w:t xml:space="preserve">Deployment Diagram </w:t>
      </w:r>
    </w:p>
    <w:p w14:paraId="61A99B85" w14:textId="77777777" w:rsidR="00614487" w:rsidRDefault="00566A58">
      <w:pPr>
        <w:spacing w:after="304"/>
        <w:ind w:left="0" w:right="11" w:firstLine="0"/>
      </w:pPr>
      <w:r>
        <w:t>To draw an environmental view diagram, also known as a deployment diagram, you'll be illustrating the physical deployment of software components across different nodes (such as hardware devices or servers) in a distributed system. Here’s a step-by-step gui</w:t>
      </w:r>
      <w:r>
        <w:t xml:space="preserve">de to creating one: </w:t>
      </w:r>
    </w:p>
    <w:p w14:paraId="42C01B47" w14:textId="77777777" w:rsidR="00614487" w:rsidRDefault="00566A58">
      <w:pPr>
        <w:spacing w:after="0" w:line="490" w:lineRule="auto"/>
        <w:ind w:left="360" w:right="5675" w:hanging="360"/>
      </w:pPr>
      <w:r>
        <w:rPr>
          <w:b/>
          <w:sz w:val="28"/>
        </w:rPr>
        <w:t>Steps to Draw a Deployment Diagram</w:t>
      </w:r>
      <w:r>
        <w:rPr>
          <w:b/>
        </w:rPr>
        <w:t xml:space="preserve">: </w:t>
      </w:r>
      <w:r>
        <w:t>1.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Identify Nodes:</w:t>
      </w:r>
      <w:r>
        <w:t xml:space="preserve"> </w:t>
      </w:r>
    </w:p>
    <w:p w14:paraId="5EE34417" w14:textId="77777777" w:rsidR="00614487" w:rsidRDefault="00566A58">
      <w:pPr>
        <w:numPr>
          <w:ilvl w:val="0"/>
          <w:numId w:val="1"/>
        </w:numPr>
        <w:ind w:right="11" w:hanging="360"/>
      </w:pPr>
      <w:r>
        <w:t xml:space="preserve">Nodes represent physical entities where components are deployed. These could be servers, workstations, laptops, mobile devices, etc. </w:t>
      </w:r>
    </w:p>
    <w:p w14:paraId="4FB80344" w14:textId="77777777" w:rsidR="00614487" w:rsidRDefault="00566A58">
      <w:pPr>
        <w:numPr>
          <w:ilvl w:val="0"/>
          <w:numId w:val="1"/>
        </w:numPr>
        <w:ind w:right="11" w:hanging="360"/>
      </w:pPr>
      <w:r>
        <w:t>Start by listing all relevant nodes in your s</w:t>
      </w:r>
      <w:r>
        <w:t xml:space="preserve">ystem architecture. </w:t>
      </w:r>
    </w:p>
    <w:p w14:paraId="61622A88" w14:textId="77777777" w:rsidR="00614487" w:rsidRDefault="00566A58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Identify Components:</w:t>
      </w:r>
      <w:r>
        <w:t xml:space="preserve"> </w:t>
      </w:r>
    </w:p>
    <w:p w14:paraId="0E0693A7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Components are the software elements that run on nodes. These could be application software, databases, web servers, etc. </w:t>
      </w:r>
    </w:p>
    <w:p w14:paraId="2D5B24E4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List all components that need to be deployed on the nodes. </w:t>
      </w:r>
    </w:p>
    <w:p w14:paraId="1CA313A6" w14:textId="77777777" w:rsidR="00614487" w:rsidRDefault="00566A58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Draw Nodes:</w:t>
      </w:r>
      <w:r>
        <w:t xml:space="preserve"> </w:t>
      </w:r>
    </w:p>
    <w:p w14:paraId="37359275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Begin your diagram by drawing the nodes. Use simple shapes like boxes or circles to represent them. </w:t>
      </w:r>
    </w:p>
    <w:p w14:paraId="1D407377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Label each node with a descriptive name (e.g., "Web Server", "Database Server", "Client Machine"). </w:t>
      </w:r>
    </w:p>
    <w:p w14:paraId="4C9A515B" w14:textId="77777777" w:rsidR="00614487" w:rsidRDefault="00566A58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Deploy Components:</w:t>
      </w:r>
      <w:r>
        <w:t xml:space="preserve"> </w:t>
      </w:r>
    </w:p>
    <w:p w14:paraId="572FE194" w14:textId="77777777" w:rsidR="00614487" w:rsidRDefault="00566A58">
      <w:pPr>
        <w:numPr>
          <w:ilvl w:val="1"/>
          <w:numId w:val="2"/>
        </w:numPr>
        <w:ind w:right="11" w:hanging="360"/>
      </w:pPr>
      <w:r>
        <w:t>Place the components onto the nodes</w:t>
      </w:r>
      <w:r>
        <w:t xml:space="preserve">. Use appropriate symbols (usually rectangles) to represent components. </w:t>
      </w:r>
    </w:p>
    <w:p w14:paraId="62EDDC94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Connect components to their respective nodes using deployment arrows (dashed lines with an arrowhead pointing towards the node). </w:t>
      </w:r>
    </w:p>
    <w:p w14:paraId="5A341698" w14:textId="77777777" w:rsidR="00614487" w:rsidRDefault="00566A58">
      <w:pPr>
        <w:numPr>
          <w:ilvl w:val="0"/>
          <w:numId w:val="2"/>
        </w:numPr>
        <w:ind w:hanging="360"/>
      </w:pPr>
      <w:r>
        <w:rPr>
          <w:b/>
        </w:rPr>
        <w:t>Specify Relationships: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If there are specific depen</w:t>
      </w:r>
      <w:r>
        <w:t xml:space="preserve">dencies or relationships between components or nodes, indicate them with appropriate annotations or labels on the connectors. </w:t>
      </w:r>
    </w:p>
    <w:p w14:paraId="1B53B696" w14:textId="77777777" w:rsidR="00614487" w:rsidRDefault="00566A58">
      <w:pPr>
        <w:numPr>
          <w:ilvl w:val="0"/>
          <w:numId w:val="2"/>
        </w:numPr>
        <w:ind w:hanging="360"/>
      </w:pPr>
      <w:r>
        <w:rPr>
          <w:b/>
        </w:rPr>
        <w:t xml:space="preserve">Add </w:t>
      </w:r>
      <w:proofErr w:type="spellStart"/>
      <w:r>
        <w:rPr>
          <w:b/>
        </w:rPr>
        <w:t>Artifacts</w:t>
      </w:r>
      <w:proofErr w:type="spellEnd"/>
      <w:r>
        <w:rPr>
          <w:b/>
        </w:rPr>
        <w:t xml:space="preserve"> (Optional):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Artifacts</w:t>
      </w:r>
      <w:proofErr w:type="spellEnd"/>
      <w:r>
        <w:t xml:space="preserve"> represent files or other physical deployment units associated with components.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If neces</w:t>
      </w:r>
      <w:r>
        <w:t xml:space="preserve">sary, add </w:t>
      </w:r>
      <w:proofErr w:type="spellStart"/>
      <w:r>
        <w:t>artifacts</w:t>
      </w:r>
      <w:proofErr w:type="spellEnd"/>
      <w:r>
        <w:t xml:space="preserve"> to illustrate specific files or configurations deployed on nodes. </w:t>
      </w:r>
    </w:p>
    <w:p w14:paraId="75906B83" w14:textId="77777777" w:rsidR="00614487" w:rsidRDefault="00566A58">
      <w:pPr>
        <w:numPr>
          <w:ilvl w:val="0"/>
          <w:numId w:val="2"/>
        </w:numPr>
        <w:ind w:hanging="360"/>
      </w:pPr>
      <w:r>
        <w:rPr>
          <w:b/>
        </w:rPr>
        <w:t>Label Interfaces (Optional):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If your components expose interfaces (e.g., APIs, services), label these interfaces on the component boundaries. </w:t>
      </w:r>
    </w:p>
    <w:p w14:paraId="40796452" w14:textId="77777777" w:rsidR="00614487" w:rsidRDefault="00566A58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Include Stereotypes (Op</w:t>
      </w:r>
      <w:r>
        <w:rPr>
          <w:b/>
        </w:rPr>
        <w:t>tional):</w:t>
      </w:r>
      <w:r>
        <w:t xml:space="preserve"> </w:t>
      </w:r>
    </w:p>
    <w:p w14:paraId="0C0A6EA4" w14:textId="77777777" w:rsidR="00614487" w:rsidRDefault="00566A58">
      <w:pPr>
        <w:numPr>
          <w:ilvl w:val="1"/>
          <w:numId w:val="2"/>
        </w:numPr>
        <w:ind w:right="11" w:hanging="360"/>
      </w:pPr>
      <w:r>
        <w:t xml:space="preserve">Use stereotypes (such as &lt;&lt;web server&gt;&gt;, &lt;&lt;database&gt;&gt;) to clarify the role of nodes and components, especially if they represent specific types (e.g., cloud instances, edge devices). </w:t>
      </w:r>
    </w:p>
    <w:p w14:paraId="07433CAF" w14:textId="77777777" w:rsidR="00614487" w:rsidRDefault="00566A58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</w:rPr>
        <w:t>Review and Refine:</w:t>
      </w:r>
      <w:r>
        <w:t xml:space="preserve"> </w:t>
      </w:r>
    </w:p>
    <w:p w14:paraId="397BB468" w14:textId="77777777" w:rsidR="00614487" w:rsidRDefault="00566A58">
      <w:pPr>
        <w:numPr>
          <w:ilvl w:val="1"/>
          <w:numId w:val="2"/>
        </w:numPr>
        <w:spacing w:after="265"/>
        <w:ind w:right="11" w:hanging="360"/>
      </w:pPr>
      <w:r>
        <w:t xml:space="preserve">Double-check the diagram for accuracy and clarity. Ensure all nodes and components are appropriately </w:t>
      </w:r>
      <w:proofErr w:type="spellStart"/>
      <w:r>
        <w:t>labeled</w:t>
      </w:r>
      <w:proofErr w:type="spellEnd"/>
      <w:r>
        <w:t xml:space="preserve"> and connected. </w:t>
      </w:r>
    </w:p>
    <w:p w14:paraId="59C4C169" w14:textId="77777777" w:rsidR="00614487" w:rsidRDefault="00566A58">
      <w:pPr>
        <w:spacing w:after="0" w:line="259" w:lineRule="auto"/>
        <w:ind w:left="0" w:firstLine="0"/>
      </w:pPr>
      <w:r>
        <w:lastRenderedPageBreak/>
        <w:t xml:space="preserve"> </w:t>
      </w:r>
    </w:p>
    <w:p w14:paraId="6C3CCBDB" w14:textId="7B83DAC9" w:rsidR="00614487" w:rsidRDefault="00566A58">
      <w:pPr>
        <w:pStyle w:val="Heading1"/>
      </w:pPr>
      <w:r>
        <w:t xml:space="preserve">BUS RESERVATON SYSTEM </w:t>
      </w:r>
      <w:r w:rsidR="009A00E7">
        <w:t xml:space="preserve"> </w:t>
      </w:r>
    </w:p>
    <w:p w14:paraId="73659448" w14:textId="77777777" w:rsidR="00614487" w:rsidRDefault="00566A5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F67496" w14:textId="77777777" w:rsidR="00614487" w:rsidRDefault="00566A58">
      <w:pPr>
        <w:spacing w:after="256" w:line="259" w:lineRule="auto"/>
        <w:ind w:left="0" w:firstLine="0"/>
      </w:pPr>
      <w:r>
        <w:t xml:space="preserve"> </w:t>
      </w:r>
    </w:p>
    <w:p w14:paraId="7BE35DA7" w14:textId="77777777" w:rsidR="00614487" w:rsidRDefault="00566A58">
      <w:pPr>
        <w:spacing w:after="245" w:line="259" w:lineRule="auto"/>
        <w:ind w:left="0" w:firstLine="0"/>
      </w:pPr>
      <w:r>
        <w:t xml:space="preserve"> </w:t>
      </w:r>
    </w:p>
    <w:p w14:paraId="5C8CD497" w14:textId="77777777" w:rsidR="00614487" w:rsidRDefault="00566A58">
      <w:pPr>
        <w:spacing w:after="208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B9634D2" wp14:editId="1C751384">
            <wp:extent cx="6645910" cy="20383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C487B0" w14:textId="77777777" w:rsidR="00614487" w:rsidRDefault="00566A58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sectPr w:rsidR="00614487">
      <w:pgSz w:w="11906" w:h="16838"/>
      <w:pgMar w:top="788" w:right="656" w:bottom="102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30F"/>
    <w:multiLevelType w:val="hybridMultilevel"/>
    <w:tmpl w:val="7B2CE4B8"/>
    <w:lvl w:ilvl="0" w:tplc="FBCC45F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2C9FC6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BAE0F8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2CA10C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40D11E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AA9844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2C60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C6275A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8F1D4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2567CF"/>
    <w:multiLevelType w:val="hybridMultilevel"/>
    <w:tmpl w:val="89227640"/>
    <w:lvl w:ilvl="0" w:tplc="0096E134">
      <w:start w:val="2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D68706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EA9E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BA0D8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702D3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EBFB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EE127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1630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982F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487"/>
    <w:rsid w:val="00566A58"/>
    <w:rsid w:val="00614487"/>
    <w:rsid w:val="009A00E7"/>
    <w:rsid w:val="00AC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5491"/>
  <w15:docId w15:val="{197A6A06-4FF0-4A4C-B22D-DC0FC7A2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51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/>
      <w:ind w:left="10" w:right="7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Verma</dc:creator>
  <cp:keywords/>
  <cp:lastModifiedBy>Microsoft Office User</cp:lastModifiedBy>
  <cp:revision>2</cp:revision>
  <dcterms:created xsi:type="dcterms:W3CDTF">2024-06-22T04:53:00Z</dcterms:created>
  <dcterms:modified xsi:type="dcterms:W3CDTF">2024-06-22T04:53:00Z</dcterms:modified>
</cp:coreProperties>
</file>