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&lt;title&gt;Pants Store&lt;/title&gt;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padding: 10px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.product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.product img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max-width: 100%;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.product h2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.product p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.product .price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.product button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background-color: #5cb85c;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.product button:hover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background-color: #4cae4c;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&lt;h1&gt;Welcome to the Pants Store&lt;/h1&gt;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&lt;img src="https://via.placeholder.com/400" alt="Pants Image"&gt;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&lt;h2&gt;Stylish Jeans&lt;/h2&gt;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&lt;p&gt;Our stylish jeans are perfect for any occasion. Made from high-quality denim, they offer both comfort and durability.&lt;/p&gt;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&lt;p class="price"&gt;$49.99&lt;/p&gt;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&lt;button&gt;Add to Cart&lt;/button&gt;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&lt;img src="https://via.placeholder.com/400" alt="Pants Image"&gt;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&lt;h2&gt;Casual Chinos&lt;/h2&gt;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&lt;p&gt;These casual chinos are great for a relaxed, everyday look. Available in various colors to match your style.&lt;/p&gt;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&lt;p class="price"&gt;$39.99&lt;/p&gt;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&lt;button&gt;Add to Cart&lt;/button&gt;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