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C3" w:rsidRDefault="00C82D23" w:rsidP="00C82D23">
      <w:pPr>
        <w:jc w:val="center"/>
      </w:pPr>
      <w:r>
        <w:t xml:space="preserve">Resumen Costos Nube </w:t>
      </w:r>
      <w:proofErr w:type="spellStart"/>
      <w:r>
        <w:t>Azure</w:t>
      </w:r>
      <w:proofErr w:type="spellEnd"/>
      <w:r>
        <w:t xml:space="preserve"> Infraestructura</w:t>
      </w:r>
    </w:p>
    <w:p w:rsidR="00C82D23" w:rsidRDefault="00C82D23" w:rsidP="00C82D23">
      <w:pPr>
        <w:jc w:val="center"/>
      </w:pPr>
      <w:r>
        <w:t>Octubre 2023</w:t>
      </w:r>
    </w:p>
    <w:p w:rsidR="00C82D23" w:rsidRDefault="00C82D23"/>
    <w:p w:rsidR="00C82D23" w:rsidRDefault="00F00FCD">
      <w:proofErr w:type="spellStart"/>
      <w:r>
        <w:t>Azure</w:t>
      </w:r>
      <w:proofErr w:type="spellEnd"/>
      <w:r>
        <w:t xml:space="preserve"> establece un periodo de un año gratis, en donde da por mes un saldo de 200 </w:t>
      </w:r>
      <w:proofErr w:type="spellStart"/>
      <w:r>
        <w:t>dolares</w:t>
      </w:r>
      <w:proofErr w:type="spellEnd"/>
      <w:r>
        <w:t xml:space="preserve">, que se puede gastar únicamente en servicios de nube de </w:t>
      </w:r>
      <w:proofErr w:type="spellStart"/>
      <w:r>
        <w:t>Azure</w:t>
      </w:r>
      <w:proofErr w:type="spellEnd"/>
      <w:r>
        <w:t xml:space="preserve"> en sus diferentes servicios.</w:t>
      </w:r>
    </w:p>
    <w:p w:rsidR="00F00FCD" w:rsidRDefault="00F00FCD">
      <w:r>
        <w:t xml:space="preserve">Estos 200 </w:t>
      </w:r>
      <w:proofErr w:type="spellStart"/>
      <w:r>
        <w:t>dolares</w:t>
      </w:r>
      <w:proofErr w:type="spellEnd"/>
      <w:r>
        <w:t xml:space="preserve"> mensuales dan acceso a los siguientes servicios necesarios para que funcione el aplicativo desarrollado en C# .NET </w:t>
      </w:r>
      <w:proofErr w:type="spellStart"/>
      <w:r>
        <w:t>core</w:t>
      </w:r>
      <w:proofErr w:type="spellEnd"/>
      <w:r>
        <w:t xml:space="preserve"> Versión 7:</w:t>
      </w:r>
    </w:p>
    <w:p w:rsidR="001334F6" w:rsidRDefault="001334F6">
      <w:r>
        <w:rPr>
          <w:noProof/>
          <w:lang w:eastAsia="es-CO"/>
        </w:rPr>
        <w:drawing>
          <wp:inline distT="0" distB="0" distL="0" distR="0">
            <wp:extent cx="5612130" cy="2608580"/>
            <wp:effectExtent l="0" t="0" r="7620" b="12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o azure solo bancoempleo servicio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F6" w:rsidRDefault="001334F6" w:rsidP="001334F6">
      <w:pPr>
        <w:pStyle w:val="Prrafodelista"/>
        <w:numPr>
          <w:ilvl w:val="0"/>
          <w:numId w:val="1"/>
        </w:numPr>
      </w:pPr>
      <w:r>
        <w:t>Ancho de Banda</w:t>
      </w:r>
    </w:p>
    <w:p w:rsidR="001334F6" w:rsidRDefault="001334F6" w:rsidP="001334F6">
      <w:pPr>
        <w:pStyle w:val="Prrafodelista"/>
        <w:numPr>
          <w:ilvl w:val="0"/>
          <w:numId w:val="1"/>
        </w:numPr>
      </w:pPr>
      <w:r>
        <w:t>Uso de API</w:t>
      </w:r>
    </w:p>
    <w:p w:rsidR="000C743F" w:rsidRDefault="000C743F" w:rsidP="000C743F">
      <w:pPr>
        <w:pStyle w:val="Prrafodelista"/>
        <w:numPr>
          <w:ilvl w:val="0"/>
          <w:numId w:val="1"/>
        </w:numPr>
      </w:pPr>
      <w:proofErr w:type="spellStart"/>
      <w:r>
        <w:t>Azure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>.</w:t>
      </w:r>
    </w:p>
    <w:p w:rsidR="000C743F" w:rsidRDefault="000C743F" w:rsidP="000C743F">
      <w:pPr>
        <w:pStyle w:val="Prrafodelista"/>
        <w:numPr>
          <w:ilvl w:val="0"/>
          <w:numId w:val="1"/>
        </w:numPr>
      </w:pPr>
      <w:proofErr w:type="spellStart"/>
      <w:r>
        <w:t>Azure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</w:p>
    <w:p w:rsidR="001334F6" w:rsidRDefault="001334F6">
      <w:r>
        <w:t>Mensualmente se controla la cantidad de servicio utilizado por demanda, puede variar bastante el costo tanto subir como conservar bajo costo, depende del uso que los clientes tengan del aplicativo, y se va controlando día a día en el momento que entre en producción.</w:t>
      </w:r>
    </w:p>
    <w:p w:rsidR="001334F6" w:rsidRDefault="001334F6">
      <w:r>
        <w:lastRenderedPageBreak/>
        <w:t xml:space="preserve">Si llegase al saldo de 200 </w:t>
      </w:r>
      <w:proofErr w:type="spellStart"/>
      <w:r>
        <w:t>dolares</w:t>
      </w:r>
      <w:proofErr w:type="spellEnd"/>
      <w:r>
        <w:t xml:space="preserve">, el sistema se suspende hasta que el mes renueve los 200 </w:t>
      </w:r>
      <w:proofErr w:type="spellStart"/>
      <w:r>
        <w:t>dolares</w:t>
      </w:r>
      <w:proofErr w:type="spellEnd"/>
      <w:r>
        <w:t xml:space="preserve">, o hasta que se autorice un sobre costo ya totalmente controlado, para eso es la fase de pruebas de 1 año de </w:t>
      </w:r>
      <w:proofErr w:type="spellStart"/>
      <w:r>
        <w:t>azure</w:t>
      </w:r>
      <w:proofErr w:type="spellEnd"/>
      <w:r>
        <w:t>.</w:t>
      </w:r>
    </w:p>
    <w:p w:rsidR="001334F6" w:rsidRDefault="001334F6"/>
    <w:p w:rsidR="001334F6" w:rsidRDefault="001334F6">
      <w:r>
        <w:t xml:space="preserve">Si el costo es muy alto en </w:t>
      </w:r>
      <w:proofErr w:type="spellStart"/>
      <w:r>
        <w:t>azure</w:t>
      </w:r>
      <w:proofErr w:type="spellEnd"/>
      <w:r>
        <w:t>, se tienen otras opciones con costos menores de nube.  Que se presentarán como Opcionales.</w:t>
      </w:r>
    </w:p>
    <w:p w:rsidR="001334F6" w:rsidRDefault="00E61B6F" w:rsidP="00E61B6F">
      <w:pPr>
        <w:jc w:val="center"/>
      </w:pPr>
      <w:bookmarkStart w:id="0" w:name="_GoBack"/>
      <w:bookmarkEnd w:id="0"/>
      <w:proofErr w:type="spellStart"/>
      <w:r>
        <w:t>Azure</w:t>
      </w:r>
      <w:proofErr w:type="spellEnd"/>
      <w:r>
        <w:t xml:space="preserve"> 200 </w:t>
      </w:r>
      <w:proofErr w:type="spellStart"/>
      <w:r>
        <w:t>dolares</w:t>
      </w:r>
      <w:proofErr w:type="spellEnd"/>
      <w:r>
        <w:t xml:space="preserve"> mensuales por un año.</w:t>
      </w:r>
    </w:p>
    <w:p w:rsidR="00F00FCD" w:rsidRDefault="00447805">
      <w:r>
        <w:rPr>
          <w:noProof/>
          <w:lang w:eastAsia="es-CO"/>
        </w:rPr>
        <w:drawing>
          <wp:inline distT="0" distB="0" distL="0" distR="0">
            <wp:extent cx="5610527" cy="2912840"/>
            <wp:effectExtent l="0" t="0" r="9525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o azur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05" w:rsidRDefault="00E61B6F">
      <w:r>
        <w:t xml:space="preserve">Tratar de estimar costos sin la aplicación funcionando </w:t>
      </w:r>
      <w:r w:rsidRPr="00E65928">
        <w:rPr>
          <w:u w:val="single"/>
        </w:rPr>
        <w:t>no es</w:t>
      </w:r>
      <w:r w:rsidR="00E65928" w:rsidRPr="00E65928">
        <w:rPr>
          <w:u w:val="single"/>
        </w:rPr>
        <w:t xml:space="preserve"> </w:t>
      </w:r>
      <w:r w:rsidRPr="00E65928">
        <w:rPr>
          <w:u w:val="single"/>
        </w:rPr>
        <w:t>posible</w:t>
      </w:r>
      <w:r>
        <w:t xml:space="preserve">, ya que varían dependiendo de la cantidad de datos de cada petición web, y esto solo se puede ejecutar cuando este en línea sobre los servidores de nube de </w:t>
      </w:r>
      <w:proofErr w:type="spellStart"/>
      <w:r>
        <w:t>Azure</w:t>
      </w:r>
      <w:proofErr w:type="spellEnd"/>
      <w:r>
        <w:t>.  Antes es mera especulación.</w:t>
      </w:r>
    </w:p>
    <w:p w:rsidR="00E61B6F" w:rsidRDefault="00584AAC">
      <w:r>
        <w:t>Por lo que en la Etapa de Implementación se deben hacer pruebas de costos, para estimar más fielmente esos costos adicionales, si llega a verlos.</w:t>
      </w:r>
    </w:p>
    <w:p w:rsidR="00D204EB" w:rsidRDefault="00D204EB"/>
    <w:p w:rsidR="00D204EB" w:rsidRDefault="00D204EB"/>
    <w:p w:rsidR="00E61B6F" w:rsidRDefault="00D204EB">
      <w:r>
        <w:lastRenderedPageBreak/>
        <w:t>Atentamente,</w:t>
      </w:r>
    </w:p>
    <w:p w:rsidR="00D204EB" w:rsidRDefault="00D204EB">
      <w:r>
        <w:t>Ivan Guillermo Rodriguez Delgado</w:t>
      </w:r>
    </w:p>
    <w:p w:rsidR="00D204EB" w:rsidRDefault="00D204EB">
      <w:r>
        <w:t>Desarrollador Senior .NET</w:t>
      </w:r>
    </w:p>
    <w:sectPr w:rsidR="00D20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0F7"/>
    <w:multiLevelType w:val="hybridMultilevel"/>
    <w:tmpl w:val="DC66EC70"/>
    <w:lvl w:ilvl="0" w:tplc="578AC352">
      <w:start w:val="180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F98"/>
    <w:rsid w:val="000C743F"/>
    <w:rsid w:val="001334F6"/>
    <w:rsid w:val="001D1EC9"/>
    <w:rsid w:val="0020690C"/>
    <w:rsid w:val="0021363D"/>
    <w:rsid w:val="00342C47"/>
    <w:rsid w:val="004355AD"/>
    <w:rsid w:val="00447805"/>
    <w:rsid w:val="00467D0D"/>
    <w:rsid w:val="00482F0A"/>
    <w:rsid w:val="0056367B"/>
    <w:rsid w:val="00584AAC"/>
    <w:rsid w:val="00681528"/>
    <w:rsid w:val="00720777"/>
    <w:rsid w:val="00731A4B"/>
    <w:rsid w:val="00793093"/>
    <w:rsid w:val="008071D5"/>
    <w:rsid w:val="00816062"/>
    <w:rsid w:val="008575F1"/>
    <w:rsid w:val="0088175D"/>
    <w:rsid w:val="00913DFA"/>
    <w:rsid w:val="00924DDB"/>
    <w:rsid w:val="00976FA9"/>
    <w:rsid w:val="009A5B09"/>
    <w:rsid w:val="009D1664"/>
    <w:rsid w:val="00A43B28"/>
    <w:rsid w:val="00A93B0C"/>
    <w:rsid w:val="00C256C6"/>
    <w:rsid w:val="00C50053"/>
    <w:rsid w:val="00C6199F"/>
    <w:rsid w:val="00C82D23"/>
    <w:rsid w:val="00D02F98"/>
    <w:rsid w:val="00D204EB"/>
    <w:rsid w:val="00D43B48"/>
    <w:rsid w:val="00E6178D"/>
    <w:rsid w:val="00E61B6F"/>
    <w:rsid w:val="00E65928"/>
    <w:rsid w:val="00F0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28"/>
    <w:rPr>
      <w:rFonts w:ascii="Tahoma" w:hAnsi="Tahoma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6815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5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528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528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7805"/>
    <w:pPr>
      <w:spacing w:after="0"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8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34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28"/>
    <w:rPr>
      <w:rFonts w:ascii="Tahoma" w:hAnsi="Tahoma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6815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5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528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528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7805"/>
    <w:pPr>
      <w:spacing w:after="0"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8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14</cp:revision>
  <dcterms:created xsi:type="dcterms:W3CDTF">2023-10-25T17:18:00Z</dcterms:created>
  <dcterms:modified xsi:type="dcterms:W3CDTF">2023-10-25T19:34:00Z</dcterms:modified>
</cp:coreProperties>
</file>