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A79E99" w14:textId="77777777" w:rsidR="00CC0219" w:rsidRDefault="00CC0219" w:rsidP="009564EF">
      <w:pPr>
        <w:pStyle w:val="Title"/>
        <w:jc w:val="both"/>
      </w:pPr>
    </w:p>
    <w:p w14:paraId="3C101AA0" w14:textId="02ED892D" w:rsidR="00CC0219" w:rsidRDefault="00043D7F" w:rsidP="00043D7F">
      <w:pPr>
        <w:pStyle w:val="Title"/>
        <w:tabs>
          <w:tab w:val="left" w:pos="5952"/>
        </w:tabs>
        <w:jc w:val="both"/>
      </w:pPr>
      <w:r>
        <w:tab/>
      </w:r>
    </w:p>
    <w:p w14:paraId="61AF3B68" w14:textId="77777777" w:rsidR="00CC0219" w:rsidRDefault="00CC0219" w:rsidP="009564EF">
      <w:pPr>
        <w:pStyle w:val="Title"/>
        <w:jc w:val="both"/>
      </w:pPr>
    </w:p>
    <w:p w14:paraId="480532A9" w14:textId="77777777" w:rsidR="00CC0219" w:rsidRDefault="00CC0219" w:rsidP="009564EF">
      <w:pPr>
        <w:pStyle w:val="Title"/>
        <w:jc w:val="both"/>
      </w:pPr>
    </w:p>
    <w:p w14:paraId="51A655B8" w14:textId="77777777" w:rsidR="00CC0219" w:rsidRDefault="00CC0219" w:rsidP="009564EF">
      <w:pPr>
        <w:pStyle w:val="Title"/>
        <w:jc w:val="both"/>
      </w:pPr>
    </w:p>
    <w:p w14:paraId="4E238E21" w14:textId="77777777" w:rsidR="00CC0219" w:rsidRDefault="00CC0219" w:rsidP="009564EF">
      <w:pPr>
        <w:pStyle w:val="Title"/>
        <w:jc w:val="both"/>
      </w:pPr>
    </w:p>
    <w:p w14:paraId="2417EA90" w14:textId="77777777" w:rsidR="00CC0219" w:rsidRDefault="00CC0219" w:rsidP="009564EF">
      <w:pPr>
        <w:pStyle w:val="Title"/>
        <w:jc w:val="both"/>
      </w:pPr>
    </w:p>
    <w:p w14:paraId="218DC87A" w14:textId="451079A8" w:rsidR="005D4F1E" w:rsidRDefault="00CC0219" w:rsidP="009564EF">
      <w:pPr>
        <w:pStyle w:val="Title"/>
        <w:jc w:val="both"/>
      </w:pPr>
      <w:r>
        <w:t>Certification Report</w:t>
      </w:r>
    </w:p>
    <w:p w14:paraId="3EE4116B" w14:textId="19B2769A" w:rsidR="00CC0219" w:rsidRDefault="007A484F" w:rsidP="009564EF">
      <w:pPr>
        <w:pStyle w:val="Title"/>
        <w:jc w:val="both"/>
      </w:pPr>
      <w:r>
        <w:t>Basic Network Pump with Data Diodes (BANPUMP)</w:t>
      </w:r>
    </w:p>
    <w:p w14:paraId="5A5C001E" w14:textId="77777777" w:rsidR="00CC0219" w:rsidRDefault="00CC0219" w:rsidP="009564EF">
      <w:pPr>
        <w:jc w:val="both"/>
      </w:pPr>
    </w:p>
    <w:p w14:paraId="60D38710" w14:textId="77777777" w:rsidR="00CC0219" w:rsidRDefault="00CC0219" w:rsidP="009564EF">
      <w:pPr>
        <w:jc w:val="both"/>
      </w:pPr>
    </w:p>
    <w:p w14:paraId="21FC9E77" w14:textId="77777777" w:rsidR="00CC0219" w:rsidRDefault="00CC0219" w:rsidP="009564EF">
      <w:pPr>
        <w:jc w:val="both"/>
      </w:pPr>
    </w:p>
    <w:p w14:paraId="10E036BF" w14:textId="77777777" w:rsidR="00CC0219" w:rsidRDefault="00CC0219" w:rsidP="009564EF">
      <w:pPr>
        <w:jc w:val="both"/>
      </w:pPr>
    </w:p>
    <w:p w14:paraId="2E08972A" w14:textId="77777777" w:rsidR="00CC0219" w:rsidRDefault="00CC0219" w:rsidP="009564EF">
      <w:pPr>
        <w:jc w:val="both"/>
      </w:pPr>
    </w:p>
    <w:p w14:paraId="6BEAE5B4" w14:textId="77777777" w:rsidR="00CC0219" w:rsidRDefault="00CC0219" w:rsidP="009564EF">
      <w:pPr>
        <w:jc w:val="both"/>
      </w:pPr>
    </w:p>
    <w:p w14:paraId="4E3ECC72" w14:textId="77777777" w:rsidR="004F43AC" w:rsidRPr="00F467F6" w:rsidRDefault="004F43AC" w:rsidP="004F43AC">
      <w:pPr>
        <w:rPr>
          <w:sz w:val="28"/>
          <w:szCs w:val="28"/>
        </w:rPr>
      </w:pPr>
      <w:r w:rsidRPr="00F467F6">
        <w:rPr>
          <w:sz w:val="28"/>
          <w:szCs w:val="28"/>
        </w:rPr>
        <w:t>Author:</w:t>
      </w:r>
      <w:r>
        <w:rPr>
          <w:sz w:val="28"/>
          <w:szCs w:val="28"/>
        </w:rPr>
        <w:t xml:space="preserve"> Eugenia Ana CAPOTA</w:t>
      </w:r>
    </w:p>
    <w:p w14:paraId="17687B33" w14:textId="77777777" w:rsidR="00CC0219" w:rsidRDefault="00CC0219" w:rsidP="009564EF">
      <w:pPr>
        <w:jc w:val="both"/>
      </w:pPr>
    </w:p>
    <w:p w14:paraId="40F95048" w14:textId="77777777" w:rsidR="00CC0219" w:rsidRDefault="00CC0219" w:rsidP="009564EF">
      <w:pPr>
        <w:jc w:val="both"/>
      </w:pPr>
    </w:p>
    <w:p w14:paraId="3B299405" w14:textId="77777777" w:rsidR="00CC0219" w:rsidRDefault="00CC0219" w:rsidP="009564EF">
      <w:pPr>
        <w:jc w:val="both"/>
      </w:pPr>
    </w:p>
    <w:p w14:paraId="0790125E" w14:textId="77777777" w:rsidR="00CC0219" w:rsidRDefault="00CC0219" w:rsidP="009564EF">
      <w:pPr>
        <w:jc w:val="both"/>
      </w:pPr>
    </w:p>
    <w:p w14:paraId="2AA20157" w14:textId="77777777" w:rsidR="00CC0219" w:rsidRDefault="00CC0219" w:rsidP="009564EF">
      <w:pPr>
        <w:jc w:val="both"/>
      </w:pPr>
    </w:p>
    <w:p w14:paraId="1B33291A" w14:textId="77777777" w:rsidR="00CC0219" w:rsidRDefault="00CC0219" w:rsidP="009564EF">
      <w:pPr>
        <w:jc w:val="both"/>
      </w:pPr>
    </w:p>
    <w:p w14:paraId="1F992880" w14:textId="77777777" w:rsidR="00CC0219" w:rsidRDefault="00CC0219" w:rsidP="009564EF">
      <w:pPr>
        <w:jc w:val="both"/>
      </w:pPr>
    </w:p>
    <w:p w14:paraId="3467B57A" w14:textId="77777777" w:rsidR="00087A67" w:rsidRDefault="00087A67" w:rsidP="009564EF">
      <w:pPr>
        <w:jc w:val="both"/>
      </w:pPr>
    </w:p>
    <w:sdt>
      <w:sdtPr>
        <w:rPr>
          <w:rFonts w:asciiTheme="minorHAnsi" w:eastAsiaTheme="minorHAnsi" w:hAnsiTheme="minorHAnsi" w:cstheme="minorBidi"/>
          <w:color w:val="auto"/>
          <w:kern w:val="2"/>
          <w:sz w:val="22"/>
          <w:szCs w:val="22"/>
          <w14:ligatures w14:val="standardContextual"/>
        </w:rPr>
        <w:id w:val="-167945263"/>
        <w:docPartObj>
          <w:docPartGallery w:val="Table of Contents"/>
          <w:docPartUnique/>
        </w:docPartObj>
      </w:sdtPr>
      <w:sdtEndPr>
        <w:rPr>
          <w:b/>
          <w:bCs/>
          <w:noProof/>
        </w:rPr>
      </w:sdtEndPr>
      <w:sdtContent>
        <w:p w14:paraId="5E87653A" w14:textId="615654F8" w:rsidR="00087A67" w:rsidRDefault="00087A67">
          <w:pPr>
            <w:pStyle w:val="TOCHeading"/>
          </w:pPr>
          <w:r>
            <w:t>Table of Contents</w:t>
          </w:r>
        </w:p>
        <w:p w14:paraId="7A6DEBB9" w14:textId="405A06D3" w:rsidR="00043D7F" w:rsidRDefault="00087A67">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167633746" w:history="1">
            <w:r w:rsidR="00043D7F" w:rsidRPr="00BD1B9C">
              <w:rPr>
                <w:rStyle w:val="Hyperlink"/>
                <w:noProof/>
              </w:rPr>
              <w:t>1</w:t>
            </w:r>
            <w:r w:rsidR="00043D7F">
              <w:rPr>
                <w:rFonts w:eastAsiaTheme="minorEastAsia"/>
                <w:noProof/>
              </w:rPr>
              <w:tab/>
            </w:r>
            <w:r w:rsidR="00043D7F" w:rsidRPr="00BD1B9C">
              <w:rPr>
                <w:rStyle w:val="Hyperlink"/>
                <w:noProof/>
              </w:rPr>
              <w:t>Certification Statement</w:t>
            </w:r>
            <w:r w:rsidR="00043D7F">
              <w:rPr>
                <w:noProof/>
                <w:webHidden/>
              </w:rPr>
              <w:tab/>
            </w:r>
            <w:r w:rsidR="00043D7F">
              <w:rPr>
                <w:noProof/>
                <w:webHidden/>
              </w:rPr>
              <w:fldChar w:fldCharType="begin"/>
            </w:r>
            <w:r w:rsidR="00043D7F">
              <w:rPr>
                <w:noProof/>
                <w:webHidden/>
              </w:rPr>
              <w:instrText xml:space="preserve"> PAGEREF _Toc167633746 \h </w:instrText>
            </w:r>
            <w:r w:rsidR="00043D7F">
              <w:rPr>
                <w:noProof/>
                <w:webHidden/>
              </w:rPr>
            </w:r>
            <w:r w:rsidR="00043D7F">
              <w:rPr>
                <w:noProof/>
                <w:webHidden/>
              </w:rPr>
              <w:fldChar w:fldCharType="separate"/>
            </w:r>
            <w:r w:rsidR="00043D7F">
              <w:rPr>
                <w:noProof/>
                <w:webHidden/>
              </w:rPr>
              <w:t>3</w:t>
            </w:r>
            <w:r w:rsidR="00043D7F">
              <w:rPr>
                <w:noProof/>
                <w:webHidden/>
              </w:rPr>
              <w:fldChar w:fldCharType="end"/>
            </w:r>
          </w:hyperlink>
        </w:p>
        <w:p w14:paraId="65F90DC4" w14:textId="7CF3E56C" w:rsidR="00043D7F" w:rsidRDefault="00043D7F">
          <w:pPr>
            <w:pStyle w:val="TOC1"/>
            <w:tabs>
              <w:tab w:val="left" w:pos="440"/>
              <w:tab w:val="right" w:leader="dot" w:pos="9350"/>
            </w:tabs>
            <w:rPr>
              <w:rFonts w:eastAsiaTheme="minorEastAsia"/>
              <w:noProof/>
            </w:rPr>
          </w:pPr>
          <w:hyperlink w:anchor="_Toc167633747" w:history="1">
            <w:r w:rsidRPr="00BD1B9C">
              <w:rPr>
                <w:rStyle w:val="Hyperlink"/>
                <w:noProof/>
              </w:rPr>
              <w:t>2</w:t>
            </w:r>
            <w:r>
              <w:rPr>
                <w:rFonts w:eastAsiaTheme="minorEastAsia"/>
                <w:noProof/>
              </w:rPr>
              <w:tab/>
            </w:r>
            <w:r w:rsidRPr="00BD1B9C">
              <w:rPr>
                <w:rStyle w:val="Hyperlink"/>
                <w:noProof/>
              </w:rPr>
              <w:t>Executive Summary</w:t>
            </w:r>
            <w:r>
              <w:rPr>
                <w:noProof/>
                <w:webHidden/>
              </w:rPr>
              <w:tab/>
            </w:r>
            <w:r>
              <w:rPr>
                <w:noProof/>
                <w:webHidden/>
              </w:rPr>
              <w:fldChar w:fldCharType="begin"/>
            </w:r>
            <w:r>
              <w:rPr>
                <w:noProof/>
                <w:webHidden/>
              </w:rPr>
              <w:instrText xml:space="preserve"> PAGEREF _Toc167633747 \h </w:instrText>
            </w:r>
            <w:r>
              <w:rPr>
                <w:noProof/>
                <w:webHidden/>
              </w:rPr>
            </w:r>
            <w:r>
              <w:rPr>
                <w:noProof/>
                <w:webHidden/>
              </w:rPr>
              <w:fldChar w:fldCharType="separate"/>
            </w:r>
            <w:r>
              <w:rPr>
                <w:noProof/>
                <w:webHidden/>
              </w:rPr>
              <w:t>3</w:t>
            </w:r>
            <w:r>
              <w:rPr>
                <w:noProof/>
                <w:webHidden/>
              </w:rPr>
              <w:fldChar w:fldCharType="end"/>
            </w:r>
          </w:hyperlink>
        </w:p>
        <w:p w14:paraId="1E921842" w14:textId="3A2B9FE3" w:rsidR="00043D7F" w:rsidRDefault="00043D7F">
          <w:pPr>
            <w:pStyle w:val="TOC2"/>
            <w:tabs>
              <w:tab w:val="left" w:pos="880"/>
              <w:tab w:val="right" w:leader="dot" w:pos="9350"/>
            </w:tabs>
            <w:rPr>
              <w:rFonts w:eastAsiaTheme="minorEastAsia"/>
              <w:noProof/>
            </w:rPr>
          </w:pPr>
          <w:hyperlink w:anchor="_Toc167633748" w:history="1">
            <w:r w:rsidRPr="00BD1B9C">
              <w:rPr>
                <w:rStyle w:val="Hyperlink"/>
                <w:noProof/>
              </w:rPr>
              <w:t>2.1</w:t>
            </w:r>
            <w:r>
              <w:rPr>
                <w:rFonts w:eastAsiaTheme="minorEastAsia"/>
                <w:noProof/>
              </w:rPr>
              <w:tab/>
            </w:r>
            <w:r w:rsidRPr="00BD1B9C">
              <w:rPr>
                <w:rStyle w:val="Hyperlink"/>
                <w:noProof/>
              </w:rPr>
              <w:t>Introduction</w:t>
            </w:r>
            <w:r>
              <w:rPr>
                <w:noProof/>
                <w:webHidden/>
              </w:rPr>
              <w:tab/>
            </w:r>
            <w:r>
              <w:rPr>
                <w:noProof/>
                <w:webHidden/>
              </w:rPr>
              <w:fldChar w:fldCharType="begin"/>
            </w:r>
            <w:r>
              <w:rPr>
                <w:noProof/>
                <w:webHidden/>
              </w:rPr>
              <w:instrText xml:space="preserve"> PAGEREF _Toc167633748 \h </w:instrText>
            </w:r>
            <w:r>
              <w:rPr>
                <w:noProof/>
                <w:webHidden/>
              </w:rPr>
            </w:r>
            <w:r>
              <w:rPr>
                <w:noProof/>
                <w:webHidden/>
              </w:rPr>
              <w:fldChar w:fldCharType="separate"/>
            </w:r>
            <w:r>
              <w:rPr>
                <w:noProof/>
                <w:webHidden/>
              </w:rPr>
              <w:t>3</w:t>
            </w:r>
            <w:r>
              <w:rPr>
                <w:noProof/>
                <w:webHidden/>
              </w:rPr>
              <w:fldChar w:fldCharType="end"/>
            </w:r>
          </w:hyperlink>
        </w:p>
        <w:p w14:paraId="65B95FB6" w14:textId="7210CB74" w:rsidR="00043D7F" w:rsidRDefault="00043D7F">
          <w:pPr>
            <w:pStyle w:val="TOC2"/>
            <w:tabs>
              <w:tab w:val="left" w:pos="880"/>
              <w:tab w:val="right" w:leader="dot" w:pos="9350"/>
            </w:tabs>
            <w:rPr>
              <w:rFonts w:eastAsiaTheme="minorEastAsia"/>
              <w:noProof/>
            </w:rPr>
          </w:pPr>
          <w:hyperlink w:anchor="_Toc167633749" w:history="1">
            <w:r w:rsidRPr="00BD1B9C">
              <w:rPr>
                <w:rStyle w:val="Hyperlink"/>
                <w:noProof/>
              </w:rPr>
              <w:t>2.2</w:t>
            </w:r>
            <w:r>
              <w:rPr>
                <w:rFonts w:eastAsiaTheme="minorEastAsia"/>
                <w:noProof/>
              </w:rPr>
              <w:tab/>
            </w:r>
            <w:r w:rsidRPr="00BD1B9C">
              <w:rPr>
                <w:rStyle w:val="Hyperlink"/>
                <w:noProof/>
              </w:rPr>
              <w:t>Evaluated product</w:t>
            </w:r>
            <w:r>
              <w:rPr>
                <w:noProof/>
                <w:webHidden/>
              </w:rPr>
              <w:tab/>
            </w:r>
            <w:r>
              <w:rPr>
                <w:noProof/>
                <w:webHidden/>
              </w:rPr>
              <w:fldChar w:fldCharType="begin"/>
            </w:r>
            <w:r>
              <w:rPr>
                <w:noProof/>
                <w:webHidden/>
              </w:rPr>
              <w:instrText xml:space="preserve"> PAGEREF _Toc167633749 \h </w:instrText>
            </w:r>
            <w:r>
              <w:rPr>
                <w:noProof/>
                <w:webHidden/>
              </w:rPr>
            </w:r>
            <w:r>
              <w:rPr>
                <w:noProof/>
                <w:webHidden/>
              </w:rPr>
              <w:fldChar w:fldCharType="separate"/>
            </w:r>
            <w:r>
              <w:rPr>
                <w:noProof/>
                <w:webHidden/>
              </w:rPr>
              <w:t>3</w:t>
            </w:r>
            <w:r>
              <w:rPr>
                <w:noProof/>
                <w:webHidden/>
              </w:rPr>
              <w:fldChar w:fldCharType="end"/>
            </w:r>
          </w:hyperlink>
        </w:p>
        <w:p w14:paraId="1399AAC0" w14:textId="1B95B368" w:rsidR="00043D7F" w:rsidRDefault="00043D7F">
          <w:pPr>
            <w:pStyle w:val="TOC2"/>
            <w:tabs>
              <w:tab w:val="left" w:pos="880"/>
              <w:tab w:val="right" w:leader="dot" w:pos="9350"/>
            </w:tabs>
            <w:rPr>
              <w:rFonts w:eastAsiaTheme="minorEastAsia"/>
              <w:noProof/>
            </w:rPr>
          </w:pPr>
          <w:hyperlink w:anchor="_Toc167633750" w:history="1">
            <w:r w:rsidRPr="00BD1B9C">
              <w:rPr>
                <w:rStyle w:val="Hyperlink"/>
                <w:noProof/>
              </w:rPr>
              <w:t>2.3</w:t>
            </w:r>
            <w:r>
              <w:rPr>
                <w:rFonts w:eastAsiaTheme="minorEastAsia"/>
                <w:noProof/>
              </w:rPr>
              <w:tab/>
            </w:r>
            <w:r w:rsidRPr="00BD1B9C">
              <w:rPr>
                <w:rStyle w:val="Hyperlink"/>
                <w:noProof/>
              </w:rPr>
              <w:t>TOE scope</w:t>
            </w:r>
            <w:r>
              <w:rPr>
                <w:noProof/>
                <w:webHidden/>
              </w:rPr>
              <w:tab/>
            </w:r>
            <w:r>
              <w:rPr>
                <w:noProof/>
                <w:webHidden/>
              </w:rPr>
              <w:fldChar w:fldCharType="begin"/>
            </w:r>
            <w:r>
              <w:rPr>
                <w:noProof/>
                <w:webHidden/>
              </w:rPr>
              <w:instrText xml:space="preserve"> PAGEREF _Toc167633750 \h </w:instrText>
            </w:r>
            <w:r>
              <w:rPr>
                <w:noProof/>
                <w:webHidden/>
              </w:rPr>
            </w:r>
            <w:r>
              <w:rPr>
                <w:noProof/>
                <w:webHidden/>
              </w:rPr>
              <w:fldChar w:fldCharType="separate"/>
            </w:r>
            <w:r>
              <w:rPr>
                <w:noProof/>
                <w:webHidden/>
              </w:rPr>
              <w:t>3</w:t>
            </w:r>
            <w:r>
              <w:rPr>
                <w:noProof/>
                <w:webHidden/>
              </w:rPr>
              <w:fldChar w:fldCharType="end"/>
            </w:r>
          </w:hyperlink>
        </w:p>
        <w:p w14:paraId="0938553B" w14:textId="79E4107A" w:rsidR="00043D7F" w:rsidRDefault="00043D7F">
          <w:pPr>
            <w:pStyle w:val="TOC2"/>
            <w:tabs>
              <w:tab w:val="left" w:pos="880"/>
              <w:tab w:val="right" w:leader="dot" w:pos="9350"/>
            </w:tabs>
            <w:rPr>
              <w:rFonts w:eastAsiaTheme="minorEastAsia"/>
              <w:noProof/>
            </w:rPr>
          </w:pPr>
          <w:hyperlink w:anchor="_Toc167633751" w:history="1">
            <w:r w:rsidRPr="00BD1B9C">
              <w:rPr>
                <w:rStyle w:val="Hyperlink"/>
                <w:noProof/>
              </w:rPr>
              <w:t>2.4</w:t>
            </w:r>
            <w:r>
              <w:rPr>
                <w:rFonts w:eastAsiaTheme="minorEastAsia"/>
                <w:noProof/>
              </w:rPr>
              <w:tab/>
            </w:r>
            <w:r w:rsidRPr="00BD1B9C">
              <w:rPr>
                <w:rStyle w:val="Hyperlink"/>
                <w:noProof/>
              </w:rPr>
              <w:t>Protection Profile Conformance</w:t>
            </w:r>
            <w:r>
              <w:rPr>
                <w:noProof/>
                <w:webHidden/>
              </w:rPr>
              <w:tab/>
            </w:r>
            <w:r>
              <w:rPr>
                <w:noProof/>
                <w:webHidden/>
              </w:rPr>
              <w:fldChar w:fldCharType="begin"/>
            </w:r>
            <w:r>
              <w:rPr>
                <w:noProof/>
                <w:webHidden/>
              </w:rPr>
              <w:instrText xml:space="preserve"> PAGEREF _Toc167633751 \h </w:instrText>
            </w:r>
            <w:r>
              <w:rPr>
                <w:noProof/>
                <w:webHidden/>
              </w:rPr>
            </w:r>
            <w:r>
              <w:rPr>
                <w:noProof/>
                <w:webHidden/>
              </w:rPr>
              <w:fldChar w:fldCharType="separate"/>
            </w:r>
            <w:r>
              <w:rPr>
                <w:noProof/>
                <w:webHidden/>
              </w:rPr>
              <w:t>4</w:t>
            </w:r>
            <w:r>
              <w:rPr>
                <w:noProof/>
                <w:webHidden/>
              </w:rPr>
              <w:fldChar w:fldCharType="end"/>
            </w:r>
          </w:hyperlink>
        </w:p>
        <w:p w14:paraId="512A64DE" w14:textId="5F3673AF" w:rsidR="00043D7F" w:rsidRDefault="00043D7F">
          <w:pPr>
            <w:pStyle w:val="TOC2"/>
            <w:tabs>
              <w:tab w:val="left" w:pos="880"/>
              <w:tab w:val="right" w:leader="dot" w:pos="9350"/>
            </w:tabs>
            <w:rPr>
              <w:rFonts w:eastAsiaTheme="minorEastAsia"/>
              <w:noProof/>
            </w:rPr>
          </w:pPr>
          <w:hyperlink w:anchor="_Toc167633752" w:history="1">
            <w:r w:rsidRPr="00BD1B9C">
              <w:rPr>
                <w:rStyle w:val="Hyperlink"/>
                <w:noProof/>
              </w:rPr>
              <w:t>2.5</w:t>
            </w:r>
            <w:r>
              <w:rPr>
                <w:rFonts w:eastAsiaTheme="minorEastAsia"/>
                <w:noProof/>
              </w:rPr>
              <w:tab/>
            </w:r>
            <w:r w:rsidRPr="00BD1B9C">
              <w:rPr>
                <w:rStyle w:val="Hyperlink"/>
                <w:noProof/>
              </w:rPr>
              <w:t>Assurance Level</w:t>
            </w:r>
            <w:r>
              <w:rPr>
                <w:noProof/>
                <w:webHidden/>
              </w:rPr>
              <w:tab/>
            </w:r>
            <w:r>
              <w:rPr>
                <w:noProof/>
                <w:webHidden/>
              </w:rPr>
              <w:fldChar w:fldCharType="begin"/>
            </w:r>
            <w:r>
              <w:rPr>
                <w:noProof/>
                <w:webHidden/>
              </w:rPr>
              <w:instrText xml:space="preserve"> PAGEREF _Toc167633752 \h </w:instrText>
            </w:r>
            <w:r>
              <w:rPr>
                <w:noProof/>
                <w:webHidden/>
              </w:rPr>
            </w:r>
            <w:r>
              <w:rPr>
                <w:noProof/>
                <w:webHidden/>
              </w:rPr>
              <w:fldChar w:fldCharType="separate"/>
            </w:r>
            <w:r>
              <w:rPr>
                <w:noProof/>
                <w:webHidden/>
              </w:rPr>
              <w:t>4</w:t>
            </w:r>
            <w:r>
              <w:rPr>
                <w:noProof/>
                <w:webHidden/>
              </w:rPr>
              <w:fldChar w:fldCharType="end"/>
            </w:r>
          </w:hyperlink>
        </w:p>
        <w:p w14:paraId="626C6779" w14:textId="06654E64" w:rsidR="00043D7F" w:rsidRDefault="00043D7F">
          <w:pPr>
            <w:pStyle w:val="TOC2"/>
            <w:tabs>
              <w:tab w:val="left" w:pos="880"/>
              <w:tab w:val="right" w:leader="dot" w:pos="9350"/>
            </w:tabs>
            <w:rPr>
              <w:rFonts w:eastAsiaTheme="minorEastAsia"/>
              <w:noProof/>
            </w:rPr>
          </w:pPr>
          <w:hyperlink w:anchor="_Toc167633753" w:history="1">
            <w:r w:rsidRPr="00BD1B9C">
              <w:rPr>
                <w:rStyle w:val="Hyperlink"/>
                <w:noProof/>
              </w:rPr>
              <w:t>2.6</w:t>
            </w:r>
            <w:r>
              <w:rPr>
                <w:rFonts w:eastAsiaTheme="minorEastAsia"/>
                <w:noProof/>
              </w:rPr>
              <w:tab/>
            </w:r>
            <w:r w:rsidRPr="00BD1B9C">
              <w:rPr>
                <w:rStyle w:val="Hyperlink"/>
                <w:noProof/>
              </w:rPr>
              <w:t>Security Policy</w:t>
            </w:r>
            <w:r>
              <w:rPr>
                <w:noProof/>
                <w:webHidden/>
              </w:rPr>
              <w:tab/>
            </w:r>
            <w:r>
              <w:rPr>
                <w:noProof/>
                <w:webHidden/>
              </w:rPr>
              <w:fldChar w:fldCharType="begin"/>
            </w:r>
            <w:r>
              <w:rPr>
                <w:noProof/>
                <w:webHidden/>
              </w:rPr>
              <w:instrText xml:space="preserve"> PAGEREF _Toc167633753 \h </w:instrText>
            </w:r>
            <w:r>
              <w:rPr>
                <w:noProof/>
                <w:webHidden/>
              </w:rPr>
            </w:r>
            <w:r>
              <w:rPr>
                <w:noProof/>
                <w:webHidden/>
              </w:rPr>
              <w:fldChar w:fldCharType="separate"/>
            </w:r>
            <w:r>
              <w:rPr>
                <w:noProof/>
                <w:webHidden/>
              </w:rPr>
              <w:t>4</w:t>
            </w:r>
            <w:r>
              <w:rPr>
                <w:noProof/>
                <w:webHidden/>
              </w:rPr>
              <w:fldChar w:fldCharType="end"/>
            </w:r>
          </w:hyperlink>
        </w:p>
        <w:p w14:paraId="73CA6A17" w14:textId="684E580E" w:rsidR="00043D7F" w:rsidRDefault="00043D7F">
          <w:pPr>
            <w:pStyle w:val="TOC2"/>
            <w:tabs>
              <w:tab w:val="left" w:pos="880"/>
              <w:tab w:val="right" w:leader="dot" w:pos="9350"/>
            </w:tabs>
            <w:rPr>
              <w:rFonts w:eastAsiaTheme="minorEastAsia"/>
              <w:noProof/>
            </w:rPr>
          </w:pPr>
          <w:hyperlink w:anchor="_Toc167633754" w:history="1">
            <w:r w:rsidRPr="00BD1B9C">
              <w:rPr>
                <w:rStyle w:val="Hyperlink"/>
                <w:noProof/>
              </w:rPr>
              <w:t>2.7</w:t>
            </w:r>
            <w:r>
              <w:rPr>
                <w:rFonts w:eastAsiaTheme="minorEastAsia"/>
                <w:noProof/>
              </w:rPr>
              <w:tab/>
            </w:r>
            <w:r w:rsidRPr="00BD1B9C">
              <w:rPr>
                <w:rStyle w:val="Hyperlink"/>
                <w:noProof/>
              </w:rPr>
              <w:t>Security Claims</w:t>
            </w:r>
            <w:r>
              <w:rPr>
                <w:noProof/>
                <w:webHidden/>
              </w:rPr>
              <w:tab/>
            </w:r>
            <w:r>
              <w:rPr>
                <w:noProof/>
                <w:webHidden/>
              </w:rPr>
              <w:fldChar w:fldCharType="begin"/>
            </w:r>
            <w:r>
              <w:rPr>
                <w:noProof/>
                <w:webHidden/>
              </w:rPr>
              <w:instrText xml:space="preserve"> PAGEREF _Toc167633754 \h </w:instrText>
            </w:r>
            <w:r>
              <w:rPr>
                <w:noProof/>
                <w:webHidden/>
              </w:rPr>
            </w:r>
            <w:r>
              <w:rPr>
                <w:noProof/>
                <w:webHidden/>
              </w:rPr>
              <w:fldChar w:fldCharType="separate"/>
            </w:r>
            <w:r>
              <w:rPr>
                <w:noProof/>
                <w:webHidden/>
              </w:rPr>
              <w:t>4</w:t>
            </w:r>
            <w:r>
              <w:rPr>
                <w:noProof/>
                <w:webHidden/>
              </w:rPr>
              <w:fldChar w:fldCharType="end"/>
            </w:r>
          </w:hyperlink>
        </w:p>
        <w:p w14:paraId="3754EC17" w14:textId="00CD4C8B" w:rsidR="00043D7F" w:rsidRDefault="00043D7F">
          <w:pPr>
            <w:pStyle w:val="TOC2"/>
            <w:tabs>
              <w:tab w:val="left" w:pos="880"/>
              <w:tab w:val="right" w:leader="dot" w:pos="9350"/>
            </w:tabs>
            <w:rPr>
              <w:rFonts w:eastAsiaTheme="minorEastAsia"/>
              <w:noProof/>
            </w:rPr>
          </w:pPr>
          <w:hyperlink w:anchor="_Toc167633755" w:history="1">
            <w:r w:rsidRPr="00BD1B9C">
              <w:rPr>
                <w:rStyle w:val="Hyperlink"/>
                <w:noProof/>
              </w:rPr>
              <w:t>2.8</w:t>
            </w:r>
            <w:r>
              <w:rPr>
                <w:rFonts w:eastAsiaTheme="minorEastAsia"/>
                <w:noProof/>
              </w:rPr>
              <w:tab/>
            </w:r>
            <w:r w:rsidRPr="00BD1B9C">
              <w:rPr>
                <w:rStyle w:val="Hyperlink"/>
                <w:noProof/>
              </w:rPr>
              <w:t>Threats Countered</w:t>
            </w:r>
            <w:r>
              <w:rPr>
                <w:noProof/>
                <w:webHidden/>
              </w:rPr>
              <w:tab/>
            </w:r>
            <w:r>
              <w:rPr>
                <w:noProof/>
                <w:webHidden/>
              </w:rPr>
              <w:fldChar w:fldCharType="begin"/>
            </w:r>
            <w:r>
              <w:rPr>
                <w:noProof/>
                <w:webHidden/>
              </w:rPr>
              <w:instrText xml:space="preserve"> PAGEREF _Toc167633755 \h </w:instrText>
            </w:r>
            <w:r>
              <w:rPr>
                <w:noProof/>
                <w:webHidden/>
              </w:rPr>
            </w:r>
            <w:r>
              <w:rPr>
                <w:noProof/>
                <w:webHidden/>
              </w:rPr>
              <w:fldChar w:fldCharType="separate"/>
            </w:r>
            <w:r>
              <w:rPr>
                <w:noProof/>
                <w:webHidden/>
              </w:rPr>
              <w:t>4</w:t>
            </w:r>
            <w:r>
              <w:rPr>
                <w:noProof/>
                <w:webHidden/>
              </w:rPr>
              <w:fldChar w:fldCharType="end"/>
            </w:r>
          </w:hyperlink>
        </w:p>
        <w:p w14:paraId="4FF21262" w14:textId="1E2863B0" w:rsidR="00043D7F" w:rsidRDefault="00043D7F">
          <w:pPr>
            <w:pStyle w:val="TOC2"/>
            <w:tabs>
              <w:tab w:val="left" w:pos="880"/>
              <w:tab w:val="right" w:leader="dot" w:pos="9350"/>
            </w:tabs>
            <w:rPr>
              <w:rFonts w:eastAsiaTheme="minorEastAsia"/>
              <w:noProof/>
            </w:rPr>
          </w:pPr>
          <w:hyperlink w:anchor="_Toc167633756" w:history="1">
            <w:r w:rsidRPr="00BD1B9C">
              <w:rPr>
                <w:rStyle w:val="Hyperlink"/>
                <w:noProof/>
              </w:rPr>
              <w:t>2.9</w:t>
            </w:r>
            <w:r>
              <w:rPr>
                <w:rFonts w:eastAsiaTheme="minorEastAsia"/>
                <w:noProof/>
              </w:rPr>
              <w:tab/>
            </w:r>
            <w:r w:rsidRPr="00BD1B9C">
              <w:rPr>
                <w:rStyle w:val="Hyperlink"/>
                <w:noProof/>
              </w:rPr>
              <w:t>Threat Countered by the TOE’s environment</w:t>
            </w:r>
            <w:r>
              <w:rPr>
                <w:noProof/>
                <w:webHidden/>
              </w:rPr>
              <w:tab/>
            </w:r>
            <w:r>
              <w:rPr>
                <w:noProof/>
                <w:webHidden/>
              </w:rPr>
              <w:fldChar w:fldCharType="begin"/>
            </w:r>
            <w:r>
              <w:rPr>
                <w:noProof/>
                <w:webHidden/>
              </w:rPr>
              <w:instrText xml:space="preserve"> PAGEREF _Toc167633756 \h </w:instrText>
            </w:r>
            <w:r>
              <w:rPr>
                <w:noProof/>
                <w:webHidden/>
              </w:rPr>
            </w:r>
            <w:r>
              <w:rPr>
                <w:noProof/>
                <w:webHidden/>
              </w:rPr>
              <w:fldChar w:fldCharType="separate"/>
            </w:r>
            <w:r>
              <w:rPr>
                <w:noProof/>
                <w:webHidden/>
              </w:rPr>
              <w:t>4</w:t>
            </w:r>
            <w:r>
              <w:rPr>
                <w:noProof/>
                <w:webHidden/>
              </w:rPr>
              <w:fldChar w:fldCharType="end"/>
            </w:r>
          </w:hyperlink>
        </w:p>
        <w:p w14:paraId="14B82640" w14:textId="5515FBFE" w:rsidR="00043D7F" w:rsidRDefault="00043D7F">
          <w:pPr>
            <w:pStyle w:val="TOC2"/>
            <w:tabs>
              <w:tab w:val="left" w:pos="880"/>
              <w:tab w:val="right" w:leader="dot" w:pos="9350"/>
            </w:tabs>
            <w:rPr>
              <w:rFonts w:eastAsiaTheme="minorEastAsia"/>
              <w:noProof/>
            </w:rPr>
          </w:pPr>
          <w:hyperlink w:anchor="_Toc167633757" w:history="1">
            <w:r w:rsidRPr="00BD1B9C">
              <w:rPr>
                <w:rStyle w:val="Hyperlink"/>
                <w:noProof/>
              </w:rPr>
              <w:t>2.10</w:t>
            </w:r>
            <w:r>
              <w:rPr>
                <w:rFonts w:eastAsiaTheme="minorEastAsia"/>
                <w:noProof/>
              </w:rPr>
              <w:tab/>
            </w:r>
            <w:r w:rsidRPr="00BD1B9C">
              <w:rPr>
                <w:rStyle w:val="Hyperlink"/>
                <w:noProof/>
              </w:rPr>
              <w:t>Threats and Attacks not Countered</w:t>
            </w:r>
            <w:r>
              <w:rPr>
                <w:noProof/>
                <w:webHidden/>
              </w:rPr>
              <w:tab/>
            </w:r>
            <w:r>
              <w:rPr>
                <w:noProof/>
                <w:webHidden/>
              </w:rPr>
              <w:fldChar w:fldCharType="begin"/>
            </w:r>
            <w:r>
              <w:rPr>
                <w:noProof/>
                <w:webHidden/>
              </w:rPr>
              <w:instrText xml:space="preserve"> PAGEREF _Toc167633757 \h </w:instrText>
            </w:r>
            <w:r>
              <w:rPr>
                <w:noProof/>
                <w:webHidden/>
              </w:rPr>
            </w:r>
            <w:r>
              <w:rPr>
                <w:noProof/>
                <w:webHidden/>
              </w:rPr>
              <w:fldChar w:fldCharType="separate"/>
            </w:r>
            <w:r>
              <w:rPr>
                <w:noProof/>
                <w:webHidden/>
              </w:rPr>
              <w:t>4</w:t>
            </w:r>
            <w:r>
              <w:rPr>
                <w:noProof/>
                <w:webHidden/>
              </w:rPr>
              <w:fldChar w:fldCharType="end"/>
            </w:r>
          </w:hyperlink>
        </w:p>
        <w:p w14:paraId="77A02742" w14:textId="6FFB6FF8" w:rsidR="00043D7F" w:rsidRDefault="00043D7F">
          <w:pPr>
            <w:pStyle w:val="TOC2"/>
            <w:tabs>
              <w:tab w:val="left" w:pos="880"/>
              <w:tab w:val="right" w:leader="dot" w:pos="9350"/>
            </w:tabs>
            <w:rPr>
              <w:rFonts w:eastAsiaTheme="minorEastAsia"/>
              <w:noProof/>
            </w:rPr>
          </w:pPr>
          <w:hyperlink w:anchor="_Toc167633758" w:history="1">
            <w:r w:rsidRPr="00BD1B9C">
              <w:rPr>
                <w:rStyle w:val="Hyperlink"/>
                <w:noProof/>
              </w:rPr>
              <w:t>2.11</w:t>
            </w:r>
            <w:r>
              <w:rPr>
                <w:rFonts w:eastAsiaTheme="minorEastAsia"/>
                <w:noProof/>
              </w:rPr>
              <w:tab/>
            </w:r>
            <w:r w:rsidRPr="00BD1B9C">
              <w:rPr>
                <w:rStyle w:val="Hyperlink"/>
                <w:noProof/>
              </w:rPr>
              <w:t>Environmental Assumptions and Dependencies</w:t>
            </w:r>
            <w:r>
              <w:rPr>
                <w:noProof/>
                <w:webHidden/>
              </w:rPr>
              <w:tab/>
            </w:r>
            <w:r>
              <w:rPr>
                <w:noProof/>
                <w:webHidden/>
              </w:rPr>
              <w:fldChar w:fldCharType="begin"/>
            </w:r>
            <w:r>
              <w:rPr>
                <w:noProof/>
                <w:webHidden/>
              </w:rPr>
              <w:instrText xml:space="preserve"> PAGEREF _Toc167633758 \h </w:instrText>
            </w:r>
            <w:r>
              <w:rPr>
                <w:noProof/>
                <w:webHidden/>
              </w:rPr>
            </w:r>
            <w:r>
              <w:rPr>
                <w:noProof/>
                <w:webHidden/>
              </w:rPr>
              <w:fldChar w:fldCharType="separate"/>
            </w:r>
            <w:r>
              <w:rPr>
                <w:noProof/>
                <w:webHidden/>
              </w:rPr>
              <w:t>4</w:t>
            </w:r>
            <w:r>
              <w:rPr>
                <w:noProof/>
                <w:webHidden/>
              </w:rPr>
              <w:fldChar w:fldCharType="end"/>
            </w:r>
          </w:hyperlink>
        </w:p>
        <w:p w14:paraId="560F1027" w14:textId="25079801" w:rsidR="00043D7F" w:rsidRDefault="00043D7F">
          <w:pPr>
            <w:pStyle w:val="TOC2"/>
            <w:tabs>
              <w:tab w:val="left" w:pos="880"/>
              <w:tab w:val="right" w:leader="dot" w:pos="9350"/>
            </w:tabs>
            <w:rPr>
              <w:rFonts w:eastAsiaTheme="minorEastAsia"/>
              <w:noProof/>
            </w:rPr>
          </w:pPr>
          <w:hyperlink w:anchor="_Toc167633759" w:history="1">
            <w:r w:rsidRPr="00BD1B9C">
              <w:rPr>
                <w:rStyle w:val="Hyperlink"/>
                <w:noProof/>
              </w:rPr>
              <w:t>2.12</w:t>
            </w:r>
            <w:r>
              <w:rPr>
                <w:rFonts w:eastAsiaTheme="minorEastAsia"/>
                <w:noProof/>
              </w:rPr>
              <w:tab/>
            </w:r>
            <w:r w:rsidRPr="00BD1B9C">
              <w:rPr>
                <w:rStyle w:val="Hyperlink"/>
                <w:noProof/>
              </w:rPr>
              <w:t>Security Objectives for the TOE</w:t>
            </w:r>
            <w:r>
              <w:rPr>
                <w:noProof/>
                <w:webHidden/>
              </w:rPr>
              <w:tab/>
            </w:r>
            <w:r>
              <w:rPr>
                <w:noProof/>
                <w:webHidden/>
              </w:rPr>
              <w:fldChar w:fldCharType="begin"/>
            </w:r>
            <w:r>
              <w:rPr>
                <w:noProof/>
                <w:webHidden/>
              </w:rPr>
              <w:instrText xml:space="preserve"> PAGEREF _Toc167633759 \h </w:instrText>
            </w:r>
            <w:r>
              <w:rPr>
                <w:noProof/>
                <w:webHidden/>
              </w:rPr>
            </w:r>
            <w:r>
              <w:rPr>
                <w:noProof/>
                <w:webHidden/>
              </w:rPr>
              <w:fldChar w:fldCharType="separate"/>
            </w:r>
            <w:r>
              <w:rPr>
                <w:noProof/>
                <w:webHidden/>
              </w:rPr>
              <w:t>5</w:t>
            </w:r>
            <w:r>
              <w:rPr>
                <w:noProof/>
                <w:webHidden/>
              </w:rPr>
              <w:fldChar w:fldCharType="end"/>
            </w:r>
          </w:hyperlink>
        </w:p>
        <w:p w14:paraId="1AEB87B4" w14:textId="44FB2DA3" w:rsidR="00043D7F" w:rsidRDefault="00043D7F">
          <w:pPr>
            <w:pStyle w:val="TOC2"/>
            <w:tabs>
              <w:tab w:val="left" w:pos="880"/>
              <w:tab w:val="right" w:leader="dot" w:pos="9350"/>
            </w:tabs>
            <w:rPr>
              <w:rFonts w:eastAsiaTheme="minorEastAsia"/>
              <w:noProof/>
            </w:rPr>
          </w:pPr>
          <w:hyperlink w:anchor="_Toc167633760" w:history="1">
            <w:r w:rsidRPr="00BD1B9C">
              <w:rPr>
                <w:rStyle w:val="Hyperlink"/>
                <w:noProof/>
              </w:rPr>
              <w:t>2.13</w:t>
            </w:r>
            <w:r>
              <w:rPr>
                <w:rFonts w:eastAsiaTheme="minorEastAsia"/>
                <w:noProof/>
              </w:rPr>
              <w:tab/>
            </w:r>
            <w:r w:rsidRPr="00BD1B9C">
              <w:rPr>
                <w:rStyle w:val="Hyperlink"/>
                <w:noProof/>
              </w:rPr>
              <w:t>Security Objectives for the TOE’s Environment</w:t>
            </w:r>
            <w:r>
              <w:rPr>
                <w:noProof/>
                <w:webHidden/>
              </w:rPr>
              <w:tab/>
            </w:r>
            <w:r>
              <w:rPr>
                <w:noProof/>
                <w:webHidden/>
              </w:rPr>
              <w:fldChar w:fldCharType="begin"/>
            </w:r>
            <w:r>
              <w:rPr>
                <w:noProof/>
                <w:webHidden/>
              </w:rPr>
              <w:instrText xml:space="preserve"> PAGEREF _Toc167633760 \h </w:instrText>
            </w:r>
            <w:r>
              <w:rPr>
                <w:noProof/>
                <w:webHidden/>
              </w:rPr>
            </w:r>
            <w:r>
              <w:rPr>
                <w:noProof/>
                <w:webHidden/>
              </w:rPr>
              <w:fldChar w:fldCharType="separate"/>
            </w:r>
            <w:r>
              <w:rPr>
                <w:noProof/>
                <w:webHidden/>
              </w:rPr>
              <w:t>5</w:t>
            </w:r>
            <w:r>
              <w:rPr>
                <w:noProof/>
                <w:webHidden/>
              </w:rPr>
              <w:fldChar w:fldCharType="end"/>
            </w:r>
          </w:hyperlink>
        </w:p>
        <w:p w14:paraId="58C1CE92" w14:textId="4D062E67" w:rsidR="00043D7F" w:rsidRDefault="00043D7F">
          <w:pPr>
            <w:pStyle w:val="TOC2"/>
            <w:tabs>
              <w:tab w:val="left" w:pos="880"/>
              <w:tab w:val="right" w:leader="dot" w:pos="9350"/>
            </w:tabs>
            <w:rPr>
              <w:rFonts w:eastAsiaTheme="minorEastAsia"/>
              <w:noProof/>
            </w:rPr>
          </w:pPr>
          <w:hyperlink w:anchor="_Toc167633761" w:history="1">
            <w:r w:rsidRPr="00BD1B9C">
              <w:rPr>
                <w:rStyle w:val="Hyperlink"/>
                <w:noProof/>
              </w:rPr>
              <w:t>2.14</w:t>
            </w:r>
            <w:r>
              <w:rPr>
                <w:rFonts w:eastAsiaTheme="minorEastAsia"/>
                <w:noProof/>
              </w:rPr>
              <w:tab/>
            </w:r>
            <w:r w:rsidRPr="00BD1B9C">
              <w:rPr>
                <w:rStyle w:val="Hyperlink"/>
                <w:noProof/>
              </w:rPr>
              <w:t>Evaluation Objectives</w:t>
            </w:r>
            <w:r>
              <w:rPr>
                <w:noProof/>
                <w:webHidden/>
              </w:rPr>
              <w:tab/>
            </w:r>
            <w:r>
              <w:rPr>
                <w:noProof/>
                <w:webHidden/>
              </w:rPr>
              <w:fldChar w:fldCharType="begin"/>
            </w:r>
            <w:r>
              <w:rPr>
                <w:noProof/>
                <w:webHidden/>
              </w:rPr>
              <w:instrText xml:space="preserve"> PAGEREF _Toc167633761 \h </w:instrText>
            </w:r>
            <w:r>
              <w:rPr>
                <w:noProof/>
                <w:webHidden/>
              </w:rPr>
            </w:r>
            <w:r>
              <w:rPr>
                <w:noProof/>
                <w:webHidden/>
              </w:rPr>
              <w:fldChar w:fldCharType="separate"/>
            </w:r>
            <w:r>
              <w:rPr>
                <w:noProof/>
                <w:webHidden/>
              </w:rPr>
              <w:t>5</w:t>
            </w:r>
            <w:r>
              <w:rPr>
                <w:noProof/>
                <w:webHidden/>
              </w:rPr>
              <w:fldChar w:fldCharType="end"/>
            </w:r>
          </w:hyperlink>
        </w:p>
        <w:p w14:paraId="1E1E8A23" w14:textId="41C2EF50" w:rsidR="00043D7F" w:rsidRDefault="00043D7F">
          <w:pPr>
            <w:pStyle w:val="TOC2"/>
            <w:tabs>
              <w:tab w:val="left" w:pos="880"/>
              <w:tab w:val="right" w:leader="dot" w:pos="9350"/>
            </w:tabs>
            <w:rPr>
              <w:rFonts w:eastAsiaTheme="minorEastAsia"/>
              <w:noProof/>
            </w:rPr>
          </w:pPr>
          <w:hyperlink w:anchor="_Toc167633762" w:history="1">
            <w:r w:rsidRPr="00BD1B9C">
              <w:rPr>
                <w:rStyle w:val="Hyperlink"/>
                <w:noProof/>
              </w:rPr>
              <w:t>2.15</w:t>
            </w:r>
            <w:r>
              <w:rPr>
                <w:rFonts w:eastAsiaTheme="minorEastAsia"/>
                <w:noProof/>
              </w:rPr>
              <w:tab/>
            </w:r>
            <w:r w:rsidRPr="00BD1B9C">
              <w:rPr>
                <w:rStyle w:val="Hyperlink"/>
                <w:noProof/>
              </w:rPr>
              <w:t>General Points</w:t>
            </w:r>
            <w:r>
              <w:rPr>
                <w:noProof/>
                <w:webHidden/>
              </w:rPr>
              <w:tab/>
            </w:r>
            <w:r>
              <w:rPr>
                <w:noProof/>
                <w:webHidden/>
              </w:rPr>
              <w:fldChar w:fldCharType="begin"/>
            </w:r>
            <w:r>
              <w:rPr>
                <w:noProof/>
                <w:webHidden/>
              </w:rPr>
              <w:instrText xml:space="preserve"> PAGEREF _Toc167633762 \h </w:instrText>
            </w:r>
            <w:r>
              <w:rPr>
                <w:noProof/>
                <w:webHidden/>
              </w:rPr>
            </w:r>
            <w:r>
              <w:rPr>
                <w:noProof/>
                <w:webHidden/>
              </w:rPr>
              <w:fldChar w:fldCharType="separate"/>
            </w:r>
            <w:r>
              <w:rPr>
                <w:noProof/>
                <w:webHidden/>
              </w:rPr>
              <w:t>5</w:t>
            </w:r>
            <w:r>
              <w:rPr>
                <w:noProof/>
                <w:webHidden/>
              </w:rPr>
              <w:fldChar w:fldCharType="end"/>
            </w:r>
          </w:hyperlink>
        </w:p>
        <w:p w14:paraId="14A6250D" w14:textId="639802CD" w:rsidR="00043D7F" w:rsidRDefault="00043D7F">
          <w:pPr>
            <w:pStyle w:val="TOC1"/>
            <w:tabs>
              <w:tab w:val="left" w:pos="440"/>
              <w:tab w:val="right" w:leader="dot" w:pos="9350"/>
            </w:tabs>
            <w:rPr>
              <w:rFonts w:eastAsiaTheme="minorEastAsia"/>
              <w:noProof/>
            </w:rPr>
          </w:pPr>
          <w:hyperlink w:anchor="_Toc167633763" w:history="1">
            <w:r w:rsidRPr="00BD1B9C">
              <w:rPr>
                <w:rStyle w:val="Hyperlink"/>
                <w:noProof/>
              </w:rPr>
              <w:t>3</w:t>
            </w:r>
            <w:r>
              <w:rPr>
                <w:rFonts w:eastAsiaTheme="minorEastAsia"/>
                <w:noProof/>
              </w:rPr>
              <w:tab/>
            </w:r>
            <w:r w:rsidRPr="00BD1B9C">
              <w:rPr>
                <w:rStyle w:val="Hyperlink"/>
                <w:noProof/>
              </w:rPr>
              <w:t>Evaluation Findings</w:t>
            </w:r>
            <w:r>
              <w:rPr>
                <w:noProof/>
                <w:webHidden/>
              </w:rPr>
              <w:tab/>
            </w:r>
            <w:r>
              <w:rPr>
                <w:noProof/>
                <w:webHidden/>
              </w:rPr>
              <w:fldChar w:fldCharType="begin"/>
            </w:r>
            <w:r>
              <w:rPr>
                <w:noProof/>
                <w:webHidden/>
              </w:rPr>
              <w:instrText xml:space="preserve"> PAGEREF _Toc167633763 \h </w:instrText>
            </w:r>
            <w:r>
              <w:rPr>
                <w:noProof/>
                <w:webHidden/>
              </w:rPr>
            </w:r>
            <w:r>
              <w:rPr>
                <w:noProof/>
                <w:webHidden/>
              </w:rPr>
              <w:fldChar w:fldCharType="separate"/>
            </w:r>
            <w:r>
              <w:rPr>
                <w:noProof/>
                <w:webHidden/>
              </w:rPr>
              <w:t>5</w:t>
            </w:r>
            <w:r>
              <w:rPr>
                <w:noProof/>
                <w:webHidden/>
              </w:rPr>
              <w:fldChar w:fldCharType="end"/>
            </w:r>
          </w:hyperlink>
        </w:p>
        <w:p w14:paraId="44E83060" w14:textId="516BF352" w:rsidR="00043D7F" w:rsidRDefault="00043D7F">
          <w:pPr>
            <w:pStyle w:val="TOC2"/>
            <w:tabs>
              <w:tab w:val="left" w:pos="880"/>
              <w:tab w:val="right" w:leader="dot" w:pos="9350"/>
            </w:tabs>
            <w:rPr>
              <w:rFonts w:eastAsiaTheme="minorEastAsia"/>
              <w:noProof/>
            </w:rPr>
          </w:pPr>
          <w:hyperlink w:anchor="_Toc167633764" w:history="1">
            <w:r w:rsidRPr="00BD1B9C">
              <w:rPr>
                <w:rStyle w:val="Hyperlink"/>
                <w:noProof/>
              </w:rPr>
              <w:t>3.1</w:t>
            </w:r>
            <w:r>
              <w:rPr>
                <w:rFonts w:eastAsiaTheme="minorEastAsia"/>
                <w:noProof/>
              </w:rPr>
              <w:tab/>
            </w:r>
            <w:r w:rsidRPr="00BD1B9C">
              <w:rPr>
                <w:rStyle w:val="Hyperlink"/>
                <w:noProof/>
              </w:rPr>
              <w:t>Introduction</w:t>
            </w:r>
            <w:r>
              <w:rPr>
                <w:noProof/>
                <w:webHidden/>
              </w:rPr>
              <w:tab/>
            </w:r>
            <w:r>
              <w:rPr>
                <w:noProof/>
                <w:webHidden/>
              </w:rPr>
              <w:fldChar w:fldCharType="begin"/>
            </w:r>
            <w:r>
              <w:rPr>
                <w:noProof/>
                <w:webHidden/>
              </w:rPr>
              <w:instrText xml:space="preserve"> PAGEREF _Toc167633764 \h </w:instrText>
            </w:r>
            <w:r>
              <w:rPr>
                <w:noProof/>
                <w:webHidden/>
              </w:rPr>
            </w:r>
            <w:r>
              <w:rPr>
                <w:noProof/>
                <w:webHidden/>
              </w:rPr>
              <w:fldChar w:fldCharType="separate"/>
            </w:r>
            <w:r>
              <w:rPr>
                <w:noProof/>
                <w:webHidden/>
              </w:rPr>
              <w:t>6</w:t>
            </w:r>
            <w:r>
              <w:rPr>
                <w:noProof/>
                <w:webHidden/>
              </w:rPr>
              <w:fldChar w:fldCharType="end"/>
            </w:r>
          </w:hyperlink>
        </w:p>
        <w:p w14:paraId="1A94A5C0" w14:textId="54ECACBD" w:rsidR="00043D7F" w:rsidRDefault="00043D7F">
          <w:pPr>
            <w:pStyle w:val="TOC2"/>
            <w:tabs>
              <w:tab w:val="left" w:pos="880"/>
              <w:tab w:val="right" w:leader="dot" w:pos="9350"/>
            </w:tabs>
            <w:rPr>
              <w:rFonts w:eastAsiaTheme="minorEastAsia"/>
              <w:noProof/>
            </w:rPr>
          </w:pPr>
          <w:hyperlink w:anchor="_Toc167633765" w:history="1">
            <w:r w:rsidRPr="00BD1B9C">
              <w:rPr>
                <w:rStyle w:val="Hyperlink"/>
                <w:noProof/>
              </w:rPr>
              <w:t>3.2</w:t>
            </w:r>
            <w:r>
              <w:rPr>
                <w:rFonts w:eastAsiaTheme="minorEastAsia"/>
                <w:noProof/>
              </w:rPr>
              <w:tab/>
            </w:r>
            <w:r w:rsidRPr="00BD1B9C">
              <w:rPr>
                <w:rStyle w:val="Hyperlink"/>
                <w:noProof/>
              </w:rPr>
              <w:t>Misuse</w:t>
            </w:r>
            <w:r>
              <w:rPr>
                <w:noProof/>
                <w:webHidden/>
              </w:rPr>
              <w:tab/>
            </w:r>
            <w:r>
              <w:rPr>
                <w:noProof/>
                <w:webHidden/>
              </w:rPr>
              <w:fldChar w:fldCharType="begin"/>
            </w:r>
            <w:r>
              <w:rPr>
                <w:noProof/>
                <w:webHidden/>
              </w:rPr>
              <w:instrText xml:space="preserve"> PAGEREF _Toc167633765 \h </w:instrText>
            </w:r>
            <w:r>
              <w:rPr>
                <w:noProof/>
                <w:webHidden/>
              </w:rPr>
            </w:r>
            <w:r>
              <w:rPr>
                <w:noProof/>
                <w:webHidden/>
              </w:rPr>
              <w:fldChar w:fldCharType="separate"/>
            </w:r>
            <w:r>
              <w:rPr>
                <w:noProof/>
                <w:webHidden/>
              </w:rPr>
              <w:t>6</w:t>
            </w:r>
            <w:r>
              <w:rPr>
                <w:noProof/>
                <w:webHidden/>
              </w:rPr>
              <w:fldChar w:fldCharType="end"/>
            </w:r>
          </w:hyperlink>
        </w:p>
        <w:p w14:paraId="53A7662E" w14:textId="6DC4F099" w:rsidR="00043D7F" w:rsidRDefault="00043D7F">
          <w:pPr>
            <w:pStyle w:val="TOC2"/>
            <w:tabs>
              <w:tab w:val="left" w:pos="880"/>
              <w:tab w:val="right" w:leader="dot" w:pos="9350"/>
            </w:tabs>
            <w:rPr>
              <w:rFonts w:eastAsiaTheme="minorEastAsia"/>
              <w:noProof/>
            </w:rPr>
          </w:pPr>
          <w:hyperlink w:anchor="_Toc167633766" w:history="1">
            <w:r w:rsidRPr="00BD1B9C">
              <w:rPr>
                <w:rStyle w:val="Hyperlink"/>
                <w:noProof/>
              </w:rPr>
              <w:t>3.3</w:t>
            </w:r>
            <w:r>
              <w:rPr>
                <w:rFonts w:eastAsiaTheme="minorEastAsia"/>
                <w:noProof/>
              </w:rPr>
              <w:tab/>
            </w:r>
            <w:r w:rsidRPr="00BD1B9C">
              <w:rPr>
                <w:rStyle w:val="Hyperlink"/>
                <w:noProof/>
              </w:rPr>
              <w:t>Vulnerability Analysis</w:t>
            </w:r>
            <w:r>
              <w:rPr>
                <w:noProof/>
                <w:webHidden/>
              </w:rPr>
              <w:tab/>
            </w:r>
            <w:r>
              <w:rPr>
                <w:noProof/>
                <w:webHidden/>
              </w:rPr>
              <w:fldChar w:fldCharType="begin"/>
            </w:r>
            <w:r>
              <w:rPr>
                <w:noProof/>
                <w:webHidden/>
              </w:rPr>
              <w:instrText xml:space="preserve"> PAGEREF _Toc167633766 \h </w:instrText>
            </w:r>
            <w:r>
              <w:rPr>
                <w:noProof/>
                <w:webHidden/>
              </w:rPr>
            </w:r>
            <w:r>
              <w:rPr>
                <w:noProof/>
                <w:webHidden/>
              </w:rPr>
              <w:fldChar w:fldCharType="separate"/>
            </w:r>
            <w:r>
              <w:rPr>
                <w:noProof/>
                <w:webHidden/>
              </w:rPr>
              <w:t>6</w:t>
            </w:r>
            <w:r>
              <w:rPr>
                <w:noProof/>
                <w:webHidden/>
              </w:rPr>
              <w:fldChar w:fldCharType="end"/>
            </w:r>
          </w:hyperlink>
        </w:p>
        <w:p w14:paraId="5807CBB9" w14:textId="2CF05B79" w:rsidR="00043D7F" w:rsidRDefault="00043D7F">
          <w:pPr>
            <w:pStyle w:val="TOC2"/>
            <w:tabs>
              <w:tab w:val="left" w:pos="880"/>
              <w:tab w:val="right" w:leader="dot" w:pos="9350"/>
            </w:tabs>
            <w:rPr>
              <w:rFonts w:eastAsiaTheme="minorEastAsia"/>
              <w:noProof/>
            </w:rPr>
          </w:pPr>
          <w:hyperlink w:anchor="_Toc167633767" w:history="1">
            <w:r w:rsidRPr="00BD1B9C">
              <w:rPr>
                <w:rStyle w:val="Hyperlink"/>
                <w:noProof/>
              </w:rPr>
              <w:t>3.4</w:t>
            </w:r>
            <w:r>
              <w:rPr>
                <w:rFonts w:eastAsiaTheme="minorEastAsia"/>
                <w:noProof/>
              </w:rPr>
              <w:tab/>
            </w:r>
            <w:r w:rsidRPr="00BD1B9C">
              <w:rPr>
                <w:rStyle w:val="Hyperlink"/>
                <w:noProof/>
              </w:rPr>
              <w:t>Evaluator’s Tests</w:t>
            </w:r>
            <w:r>
              <w:rPr>
                <w:noProof/>
                <w:webHidden/>
              </w:rPr>
              <w:tab/>
            </w:r>
            <w:r>
              <w:rPr>
                <w:noProof/>
                <w:webHidden/>
              </w:rPr>
              <w:fldChar w:fldCharType="begin"/>
            </w:r>
            <w:r>
              <w:rPr>
                <w:noProof/>
                <w:webHidden/>
              </w:rPr>
              <w:instrText xml:space="preserve"> PAGEREF _Toc167633767 \h </w:instrText>
            </w:r>
            <w:r>
              <w:rPr>
                <w:noProof/>
                <w:webHidden/>
              </w:rPr>
            </w:r>
            <w:r>
              <w:rPr>
                <w:noProof/>
                <w:webHidden/>
              </w:rPr>
              <w:fldChar w:fldCharType="separate"/>
            </w:r>
            <w:r>
              <w:rPr>
                <w:noProof/>
                <w:webHidden/>
              </w:rPr>
              <w:t>7</w:t>
            </w:r>
            <w:r>
              <w:rPr>
                <w:noProof/>
                <w:webHidden/>
              </w:rPr>
              <w:fldChar w:fldCharType="end"/>
            </w:r>
          </w:hyperlink>
        </w:p>
        <w:p w14:paraId="3E1F7051" w14:textId="196CCD09" w:rsidR="00043D7F" w:rsidRDefault="00043D7F">
          <w:pPr>
            <w:pStyle w:val="TOC1"/>
            <w:tabs>
              <w:tab w:val="left" w:pos="440"/>
              <w:tab w:val="right" w:leader="dot" w:pos="9350"/>
            </w:tabs>
            <w:rPr>
              <w:rFonts w:eastAsiaTheme="minorEastAsia"/>
              <w:noProof/>
            </w:rPr>
          </w:pPr>
          <w:hyperlink w:anchor="_Toc167633768" w:history="1">
            <w:r w:rsidRPr="00BD1B9C">
              <w:rPr>
                <w:rStyle w:val="Hyperlink"/>
                <w:noProof/>
              </w:rPr>
              <w:t>4</w:t>
            </w:r>
            <w:r>
              <w:rPr>
                <w:rFonts w:eastAsiaTheme="minorEastAsia"/>
                <w:noProof/>
              </w:rPr>
              <w:tab/>
            </w:r>
            <w:r w:rsidRPr="00BD1B9C">
              <w:rPr>
                <w:rStyle w:val="Hyperlink"/>
                <w:noProof/>
              </w:rPr>
              <w:t>Evaluation Outcome</w:t>
            </w:r>
            <w:r>
              <w:rPr>
                <w:noProof/>
                <w:webHidden/>
              </w:rPr>
              <w:tab/>
            </w:r>
            <w:r>
              <w:rPr>
                <w:noProof/>
                <w:webHidden/>
              </w:rPr>
              <w:fldChar w:fldCharType="begin"/>
            </w:r>
            <w:r>
              <w:rPr>
                <w:noProof/>
                <w:webHidden/>
              </w:rPr>
              <w:instrText xml:space="preserve"> PAGEREF _Toc167633768 \h </w:instrText>
            </w:r>
            <w:r>
              <w:rPr>
                <w:noProof/>
                <w:webHidden/>
              </w:rPr>
            </w:r>
            <w:r>
              <w:rPr>
                <w:noProof/>
                <w:webHidden/>
              </w:rPr>
              <w:fldChar w:fldCharType="separate"/>
            </w:r>
            <w:r>
              <w:rPr>
                <w:noProof/>
                <w:webHidden/>
              </w:rPr>
              <w:t>7</w:t>
            </w:r>
            <w:r>
              <w:rPr>
                <w:noProof/>
                <w:webHidden/>
              </w:rPr>
              <w:fldChar w:fldCharType="end"/>
            </w:r>
          </w:hyperlink>
        </w:p>
        <w:p w14:paraId="5724B3C8" w14:textId="05A167DF" w:rsidR="00043D7F" w:rsidRDefault="00043D7F">
          <w:pPr>
            <w:pStyle w:val="TOC2"/>
            <w:tabs>
              <w:tab w:val="left" w:pos="880"/>
              <w:tab w:val="right" w:leader="dot" w:pos="9350"/>
            </w:tabs>
            <w:rPr>
              <w:rFonts w:eastAsiaTheme="minorEastAsia"/>
              <w:noProof/>
            </w:rPr>
          </w:pPr>
          <w:hyperlink w:anchor="_Toc167633769" w:history="1">
            <w:r w:rsidRPr="00BD1B9C">
              <w:rPr>
                <w:rStyle w:val="Hyperlink"/>
                <w:noProof/>
              </w:rPr>
              <w:t>4.1</w:t>
            </w:r>
            <w:r>
              <w:rPr>
                <w:rFonts w:eastAsiaTheme="minorEastAsia"/>
                <w:noProof/>
              </w:rPr>
              <w:tab/>
            </w:r>
            <w:r w:rsidRPr="00BD1B9C">
              <w:rPr>
                <w:rStyle w:val="Hyperlink"/>
                <w:noProof/>
              </w:rPr>
              <w:t>Certification Result</w:t>
            </w:r>
            <w:r>
              <w:rPr>
                <w:noProof/>
                <w:webHidden/>
              </w:rPr>
              <w:tab/>
            </w:r>
            <w:r>
              <w:rPr>
                <w:noProof/>
                <w:webHidden/>
              </w:rPr>
              <w:fldChar w:fldCharType="begin"/>
            </w:r>
            <w:r>
              <w:rPr>
                <w:noProof/>
                <w:webHidden/>
              </w:rPr>
              <w:instrText xml:space="preserve"> PAGEREF _Toc167633769 \h </w:instrText>
            </w:r>
            <w:r>
              <w:rPr>
                <w:noProof/>
                <w:webHidden/>
              </w:rPr>
            </w:r>
            <w:r>
              <w:rPr>
                <w:noProof/>
                <w:webHidden/>
              </w:rPr>
              <w:fldChar w:fldCharType="separate"/>
            </w:r>
            <w:r>
              <w:rPr>
                <w:noProof/>
                <w:webHidden/>
              </w:rPr>
              <w:t>7</w:t>
            </w:r>
            <w:r>
              <w:rPr>
                <w:noProof/>
                <w:webHidden/>
              </w:rPr>
              <w:fldChar w:fldCharType="end"/>
            </w:r>
          </w:hyperlink>
        </w:p>
        <w:p w14:paraId="3611F020" w14:textId="273F4C8F" w:rsidR="00043D7F" w:rsidRDefault="00043D7F">
          <w:pPr>
            <w:pStyle w:val="TOC2"/>
            <w:tabs>
              <w:tab w:val="left" w:pos="880"/>
              <w:tab w:val="right" w:leader="dot" w:pos="9350"/>
            </w:tabs>
            <w:rPr>
              <w:rFonts w:eastAsiaTheme="minorEastAsia"/>
              <w:noProof/>
            </w:rPr>
          </w:pPr>
          <w:hyperlink w:anchor="_Toc167633770" w:history="1">
            <w:r w:rsidRPr="00BD1B9C">
              <w:rPr>
                <w:rStyle w:val="Hyperlink"/>
                <w:noProof/>
              </w:rPr>
              <w:t>4.2</w:t>
            </w:r>
            <w:r>
              <w:rPr>
                <w:rFonts w:eastAsiaTheme="minorEastAsia"/>
                <w:noProof/>
              </w:rPr>
              <w:tab/>
            </w:r>
            <w:r w:rsidRPr="00BD1B9C">
              <w:rPr>
                <w:rStyle w:val="Hyperlink"/>
                <w:noProof/>
              </w:rPr>
              <w:t>Recommendations</w:t>
            </w:r>
            <w:r>
              <w:rPr>
                <w:noProof/>
                <w:webHidden/>
              </w:rPr>
              <w:tab/>
            </w:r>
            <w:r>
              <w:rPr>
                <w:noProof/>
                <w:webHidden/>
              </w:rPr>
              <w:fldChar w:fldCharType="begin"/>
            </w:r>
            <w:r>
              <w:rPr>
                <w:noProof/>
                <w:webHidden/>
              </w:rPr>
              <w:instrText xml:space="preserve"> PAGEREF _Toc167633770 \h </w:instrText>
            </w:r>
            <w:r>
              <w:rPr>
                <w:noProof/>
                <w:webHidden/>
              </w:rPr>
            </w:r>
            <w:r>
              <w:rPr>
                <w:noProof/>
                <w:webHidden/>
              </w:rPr>
              <w:fldChar w:fldCharType="separate"/>
            </w:r>
            <w:r>
              <w:rPr>
                <w:noProof/>
                <w:webHidden/>
              </w:rPr>
              <w:t>7</w:t>
            </w:r>
            <w:r>
              <w:rPr>
                <w:noProof/>
                <w:webHidden/>
              </w:rPr>
              <w:fldChar w:fldCharType="end"/>
            </w:r>
          </w:hyperlink>
        </w:p>
        <w:p w14:paraId="6935C7C0" w14:textId="58298D28" w:rsidR="00043D7F" w:rsidRDefault="00043D7F">
          <w:pPr>
            <w:pStyle w:val="TOC1"/>
            <w:tabs>
              <w:tab w:val="left" w:pos="440"/>
              <w:tab w:val="right" w:leader="dot" w:pos="9350"/>
            </w:tabs>
            <w:rPr>
              <w:rFonts w:eastAsiaTheme="minorEastAsia"/>
              <w:noProof/>
            </w:rPr>
          </w:pPr>
          <w:hyperlink w:anchor="_Toc167633771" w:history="1">
            <w:r w:rsidRPr="00BD1B9C">
              <w:rPr>
                <w:rStyle w:val="Hyperlink"/>
                <w:noProof/>
              </w:rPr>
              <w:t>5</w:t>
            </w:r>
            <w:r>
              <w:rPr>
                <w:rFonts w:eastAsiaTheme="minorEastAsia"/>
                <w:noProof/>
              </w:rPr>
              <w:tab/>
            </w:r>
            <w:r w:rsidRPr="00BD1B9C">
              <w:rPr>
                <w:rStyle w:val="Hyperlink"/>
                <w:noProof/>
              </w:rPr>
              <w:t>References</w:t>
            </w:r>
            <w:r>
              <w:rPr>
                <w:noProof/>
                <w:webHidden/>
              </w:rPr>
              <w:tab/>
            </w:r>
            <w:r>
              <w:rPr>
                <w:noProof/>
                <w:webHidden/>
              </w:rPr>
              <w:fldChar w:fldCharType="begin"/>
            </w:r>
            <w:r>
              <w:rPr>
                <w:noProof/>
                <w:webHidden/>
              </w:rPr>
              <w:instrText xml:space="preserve"> PAGEREF _Toc167633771 \h </w:instrText>
            </w:r>
            <w:r>
              <w:rPr>
                <w:noProof/>
                <w:webHidden/>
              </w:rPr>
            </w:r>
            <w:r>
              <w:rPr>
                <w:noProof/>
                <w:webHidden/>
              </w:rPr>
              <w:fldChar w:fldCharType="separate"/>
            </w:r>
            <w:r>
              <w:rPr>
                <w:noProof/>
                <w:webHidden/>
              </w:rPr>
              <w:t>7</w:t>
            </w:r>
            <w:r>
              <w:rPr>
                <w:noProof/>
                <w:webHidden/>
              </w:rPr>
              <w:fldChar w:fldCharType="end"/>
            </w:r>
          </w:hyperlink>
        </w:p>
        <w:p w14:paraId="4F3CFF91" w14:textId="2EB4DDDE" w:rsidR="00043D7F" w:rsidRDefault="00043D7F">
          <w:pPr>
            <w:pStyle w:val="TOC1"/>
            <w:tabs>
              <w:tab w:val="right" w:leader="dot" w:pos="9350"/>
            </w:tabs>
            <w:rPr>
              <w:rFonts w:eastAsiaTheme="minorEastAsia"/>
              <w:noProof/>
            </w:rPr>
          </w:pPr>
          <w:hyperlink w:anchor="_Toc167633772" w:history="1">
            <w:r w:rsidRPr="00BD1B9C">
              <w:rPr>
                <w:rStyle w:val="Hyperlink"/>
                <w:noProof/>
              </w:rPr>
              <w:t>Annex A: Evaluated Configuration</w:t>
            </w:r>
            <w:r>
              <w:rPr>
                <w:noProof/>
                <w:webHidden/>
              </w:rPr>
              <w:tab/>
            </w:r>
            <w:r>
              <w:rPr>
                <w:noProof/>
                <w:webHidden/>
              </w:rPr>
              <w:fldChar w:fldCharType="begin"/>
            </w:r>
            <w:r>
              <w:rPr>
                <w:noProof/>
                <w:webHidden/>
              </w:rPr>
              <w:instrText xml:space="preserve"> PAGEREF _Toc167633772 \h </w:instrText>
            </w:r>
            <w:r>
              <w:rPr>
                <w:noProof/>
                <w:webHidden/>
              </w:rPr>
            </w:r>
            <w:r>
              <w:rPr>
                <w:noProof/>
                <w:webHidden/>
              </w:rPr>
              <w:fldChar w:fldCharType="separate"/>
            </w:r>
            <w:r>
              <w:rPr>
                <w:noProof/>
                <w:webHidden/>
              </w:rPr>
              <w:t>8</w:t>
            </w:r>
            <w:r>
              <w:rPr>
                <w:noProof/>
                <w:webHidden/>
              </w:rPr>
              <w:fldChar w:fldCharType="end"/>
            </w:r>
          </w:hyperlink>
        </w:p>
        <w:p w14:paraId="72255050" w14:textId="4F5655EA" w:rsidR="00043D7F" w:rsidRDefault="00043D7F">
          <w:pPr>
            <w:pStyle w:val="TOC1"/>
            <w:tabs>
              <w:tab w:val="right" w:leader="dot" w:pos="9350"/>
            </w:tabs>
            <w:rPr>
              <w:rFonts w:eastAsiaTheme="minorEastAsia"/>
              <w:noProof/>
            </w:rPr>
          </w:pPr>
          <w:hyperlink w:anchor="_Toc167633773" w:history="1">
            <w:r w:rsidRPr="00BD1B9C">
              <w:rPr>
                <w:rStyle w:val="Hyperlink"/>
                <w:noProof/>
              </w:rPr>
              <w:t>TOE Documentation</w:t>
            </w:r>
            <w:r>
              <w:rPr>
                <w:noProof/>
                <w:webHidden/>
              </w:rPr>
              <w:tab/>
            </w:r>
            <w:r>
              <w:rPr>
                <w:noProof/>
                <w:webHidden/>
              </w:rPr>
              <w:fldChar w:fldCharType="begin"/>
            </w:r>
            <w:r>
              <w:rPr>
                <w:noProof/>
                <w:webHidden/>
              </w:rPr>
              <w:instrText xml:space="preserve"> PAGEREF _Toc167633773 \h </w:instrText>
            </w:r>
            <w:r>
              <w:rPr>
                <w:noProof/>
                <w:webHidden/>
              </w:rPr>
            </w:r>
            <w:r>
              <w:rPr>
                <w:noProof/>
                <w:webHidden/>
              </w:rPr>
              <w:fldChar w:fldCharType="separate"/>
            </w:r>
            <w:r>
              <w:rPr>
                <w:noProof/>
                <w:webHidden/>
              </w:rPr>
              <w:t>10</w:t>
            </w:r>
            <w:r>
              <w:rPr>
                <w:noProof/>
                <w:webHidden/>
              </w:rPr>
              <w:fldChar w:fldCharType="end"/>
            </w:r>
          </w:hyperlink>
        </w:p>
        <w:p w14:paraId="0B433971" w14:textId="1C8709D2" w:rsidR="00087A67" w:rsidRDefault="00087A67">
          <w:r>
            <w:rPr>
              <w:b/>
              <w:bCs/>
              <w:noProof/>
            </w:rPr>
            <w:fldChar w:fldCharType="end"/>
          </w:r>
        </w:p>
      </w:sdtContent>
    </w:sdt>
    <w:p w14:paraId="23F4A0A8" w14:textId="19E49F00" w:rsidR="00CC0219" w:rsidRPr="00FA7B25" w:rsidRDefault="00CC0219" w:rsidP="009564EF">
      <w:pPr>
        <w:pStyle w:val="Heading1"/>
        <w:jc w:val="both"/>
      </w:pPr>
      <w:bookmarkStart w:id="0" w:name="_Toc167633746"/>
      <w:r w:rsidRPr="00FA7B25">
        <w:lastRenderedPageBreak/>
        <w:t>Certification Statemen</w:t>
      </w:r>
      <w:r w:rsidR="00EA188B">
        <w:t>t</w:t>
      </w:r>
      <w:bookmarkEnd w:id="0"/>
    </w:p>
    <w:p w14:paraId="0A197C29" w14:textId="1CD31017" w:rsidR="00771497" w:rsidRDefault="00894202" w:rsidP="006B4008">
      <w:pPr>
        <w:jc w:val="both"/>
      </w:pPr>
      <w:r>
        <w:t>The</w:t>
      </w:r>
      <w:r w:rsidR="00CC0219">
        <w:t xml:space="preserve"> </w:t>
      </w:r>
      <w:r w:rsidR="00432F59">
        <w:t xml:space="preserve">Basic Network Pump with Data Diodes (BANPUMP) </w:t>
      </w:r>
      <w:r w:rsidR="00C40D0A">
        <w:rPr>
          <w:spacing w:val="-4"/>
        </w:rPr>
        <w:t>is a new network pump architecture which guarantees the Bell-LaPadula</w:t>
      </w:r>
      <w:r w:rsidR="003B7000">
        <w:rPr>
          <w:spacing w:val="-4"/>
        </w:rPr>
        <w:t xml:space="preserve"> </w:t>
      </w:r>
      <w:r w:rsidR="00C40D0A">
        <w:rPr>
          <w:spacing w:val="-4"/>
        </w:rPr>
        <w:t xml:space="preserve">confidentiality properties </w:t>
      </w:r>
      <w:r w:rsidR="003B7000">
        <w:rPr>
          <w:spacing w:val="-4"/>
        </w:rPr>
        <w:t xml:space="preserve">and, implicitly, the BIBA integrity rules, </w:t>
      </w:r>
      <w:r w:rsidR="00C40D0A">
        <w:rPr>
          <w:spacing w:val="-4"/>
        </w:rPr>
        <w:t>between the connected networks, even when software components of the pump are under total adversary control</w:t>
      </w:r>
      <w:r w:rsidR="00FA7B25">
        <w:t>.</w:t>
      </w:r>
    </w:p>
    <w:p w14:paraId="1BA10045" w14:textId="6E700E9F" w:rsidR="001F445A" w:rsidRPr="003B25A2" w:rsidRDefault="001F445A" w:rsidP="009564EF">
      <w:pPr>
        <w:jc w:val="both"/>
        <w:rPr>
          <w:rFonts w:ascii="Verdana" w:hAnsi="Verdana"/>
          <w:color w:val="000000"/>
          <w:sz w:val="18"/>
          <w:szCs w:val="18"/>
        </w:rPr>
      </w:pPr>
      <w:r>
        <w:t>The</w:t>
      </w:r>
      <w:r w:rsidR="00EA188B">
        <w:t xml:space="preserve"> </w:t>
      </w:r>
      <w:r w:rsidR="007A484F">
        <w:t>Basic Network Pump with Data Diodes (BANPUMP)</w:t>
      </w:r>
      <w:r w:rsidR="00EA188B">
        <w:t xml:space="preserve"> </w:t>
      </w:r>
      <w:r w:rsidR="00446B93">
        <w:t>may be</w:t>
      </w:r>
      <w:r w:rsidR="00EA188B">
        <w:t xml:space="preserve"> </w:t>
      </w:r>
      <w:r>
        <w:t xml:space="preserve">evaluated </w:t>
      </w:r>
      <w:r w:rsidR="00E61A85">
        <w:t>to check if it</w:t>
      </w:r>
      <w:r>
        <w:t xml:space="preserve"> me</w:t>
      </w:r>
      <w:r w:rsidR="00E61A85">
        <w:t>e</w:t>
      </w:r>
      <w:r>
        <w:t>t</w:t>
      </w:r>
      <w:r w:rsidR="00E61A85">
        <w:t>s</w:t>
      </w:r>
      <w:r>
        <w:t xml:space="preserve"> the security assurance requirements of the Evaluation Assurance Level 7 </w:t>
      </w:r>
      <w:r w:rsidRPr="00D82D35">
        <w:rPr>
          <w:rFonts w:ascii="Verdana" w:hAnsi="Verdana"/>
          <w:color w:val="000000"/>
          <w:sz w:val="18"/>
          <w:szCs w:val="18"/>
        </w:rPr>
        <w:t>(EAL 7 – Formally verified design and tested), a</w:t>
      </w:r>
      <w:r w:rsidRPr="006B3141">
        <w:rPr>
          <w:rFonts w:ascii="Verdana" w:hAnsi="Verdana"/>
          <w:color w:val="000000"/>
          <w:sz w:val="18"/>
          <w:szCs w:val="18"/>
        </w:rPr>
        <w:t xml:space="preserve">ugmented with the classes </w:t>
      </w:r>
      <w:r w:rsidRPr="00377354">
        <w:rPr>
          <w:rFonts w:ascii="Verdana" w:hAnsi="Verdana"/>
          <w:color w:val="000000"/>
          <w:sz w:val="18"/>
          <w:szCs w:val="18"/>
        </w:rPr>
        <w:t>ASE_TSS.2 – TOE summary specification with architectural design summary and ALC_FLR.3 – Systematic flaw remediation.</w:t>
      </w:r>
    </w:p>
    <w:p w14:paraId="1FF143CD" w14:textId="668CFB54" w:rsidR="004A58F4" w:rsidRDefault="004A58F4" w:rsidP="009564EF">
      <w:pPr>
        <w:pStyle w:val="Heading1"/>
        <w:jc w:val="both"/>
      </w:pPr>
      <w:bookmarkStart w:id="1" w:name="_Toc167633747"/>
      <w:r>
        <w:t>Executive Summary</w:t>
      </w:r>
      <w:bookmarkEnd w:id="1"/>
    </w:p>
    <w:p w14:paraId="775CEBCF" w14:textId="162E6C7A" w:rsidR="001E70BD" w:rsidRDefault="001E70BD" w:rsidP="009564EF">
      <w:pPr>
        <w:pStyle w:val="Heading2"/>
        <w:jc w:val="both"/>
      </w:pPr>
      <w:bookmarkStart w:id="2" w:name="_Toc167633748"/>
      <w:r w:rsidRPr="00B94220">
        <w:t>Introduction</w:t>
      </w:r>
      <w:bookmarkEnd w:id="2"/>
    </w:p>
    <w:p w14:paraId="5B811C76" w14:textId="15996F4C" w:rsidR="00B94220" w:rsidRDefault="00CB4F2E" w:rsidP="009564EF">
      <w:pPr>
        <w:jc w:val="both"/>
      </w:pPr>
      <w:r>
        <w:t xml:space="preserve">This Certification Report </w:t>
      </w:r>
      <w:r w:rsidR="00E61A85">
        <w:t xml:space="preserve">proposes a model for evaluating </w:t>
      </w:r>
      <w:r w:rsidR="005013CA">
        <w:t xml:space="preserve">the </w:t>
      </w:r>
      <w:r w:rsidR="007A484F">
        <w:t>Basic Network Pump with Data Diodes (BANPUMP)</w:t>
      </w:r>
      <w:r w:rsidR="001F244F">
        <w:t>,</w:t>
      </w:r>
      <w:r w:rsidR="005013CA">
        <w:t xml:space="preserve"> </w:t>
      </w:r>
      <w:r w:rsidR="00C10413">
        <w:t>and is intended to assist prospective users when judging the</w:t>
      </w:r>
      <w:r w:rsidR="002E32CE">
        <w:t xml:space="preserve"> </w:t>
      </w:r>
      <w:r w:rsidR="00C10413">
        <w:t>IT security of the product.</w:t>
      </w:r>
    </w:p>
    <w:p w14:paraId="5B55212A" w14:textId="6BFBD729" w:rsidR="00C10413" w:rsidRPr="00B94220" w:rsidRDefault="00C10413" w:rsidP="009564EF">
      <w:pPr>
        <w:jc w:val="both"/>
      </w:pPr>
      <w:r>
        <w:t>Prospective users are advised to read this report and the Security Target</w:t>
      </w:r>
      <w:r w:rsidR="00EE3CE7">
        <w:t xml:space="preserve"> [1]</w:t>
      </w:r>
      <w:r>
        <w:t>, which specifies the assurance evaluation requirements.</w:t>
      </w:r>
    </w:p>
    <w:p w14:paraId="54029197" w14:textId="2DA3CE08" w:rsidR="001E70BD" w:rsidRDefault="001E70BD" w:rsidP="009564EF">
      <w:pPr>
        <w:pStyle w:val="Heading2"/>
        <w:jc w:val="both"/>
      </w:pPr>
      <w:bookmarkStart w:id="3" w:name="_Toc167633749"/>
      <w:r>
        <w:t>Evaluated product</w:t>
      </w:r>
      <w:bookmarkEnd w:id="3"/>
    </w:p>
    <w:p w14:paraId="39FE9B05" w14:textId="0C046C31" w:rsidR="00841F27" w:rsidRDefault="00130CE6" w:rsidP="009564EF">
      <w:pPr>
        <w:jc w:val="both"/>
      </w:pPr>
      <w:r>
        <w:t xml:space="preserve">The product </w:t>
      </w:r>
      <w:r w:rsidR="00792FD5">
        <w:t xml:space="preserve">to be </w:t>
      </w:r>
      <w:r>
        <w:t xml:space="preserve">evaluated </w:t>
      </w:r>
      <w:r w:rsidR="00CF4095">
        <w:t>is</w:t>
      </w:r>
      <w:r w:rsidR="007B5823">
        <w:t xml:space="preserve"> the</w:t>
      </w:r>
      <w:r>
        <w:t xml:space="preserve"> </w:t>
      </w:r>
      <w:r w:rsidR="00BD7C9A">
        <w:t xml:space="preserve">Basic Network Pump with </w:t>
      </w:r>
      <w:r>
        <w:t xml:space="preserve">Data </w:t>
      </w:r>
      <w:r w:rsidR="00BD7C9A">
        <w:t>Diodes (BANPUMP)</w:t>
      </w:r>
      <w:r w:rsidR="00792FD5">
        <w:t>, which</w:t>
      </w:r>
      <w:r w:rsidR="00894202">
        <w:t xml:space="preserve"> is</w:t>
      </w:r>
      <w:r w:rsidR="00C877C4">
        <w:t xml:space="preserve"> also described in this report as the Target of Evaluation (TOE</w:t>
      </w:r>
      <w:r w:rsidR="00C877C4" w:rsidRPr="00DD2E3D">
        <w:t>).</w:t>
      </w:r>
      <w:r w:rsidR="00BD7C9A" w:rsidRPr="00DD2E3D">
        <w:t xml:space="preserve"> </w:t>
      </w:r>
      <w:r w:rsidR="00BB7DC2" w:rsidRPr="00DD2E3D">
        <w:t>The</w:t>
      </w:r>
      <w:r w:rsidR="000A6068" w:rsidRPr="00DD2E3D">
        <w:t xml:space="preserve"> purpose of the</w:t>
      </w:r>
      <w:r w:rsidR="00BB7DC2" w:rsidRPr="00DD2E3D">
        <w:t xml:space="preserve"> TOE</w:t>
      </w:r>
      <w:r w:rsidR="00E3235B" w:rsidRPr="00DD2E3D">
        <w:t xml:space="preserve"> </w:t>
      </w:r>
      <w:r w:rsidR="000A6068" w:rsidRPr="00DD2E3D">
        <w:t xml:space="preserve">is to transfer data from </w:t>
      </w:r>
      <w:r w:rsidR="00D720F3">
        <w:t>the Low security</w:t>
      </w:r>
      <w:r w:rsidR="00AD36F8" w:rsidRPr="00DD2E3D">
        <w:t xml:space="preserve"> network (</w:t>
      </w:r>
      <w:r w:rsidR="00D720F3">
        <w:t>Network Level A</w:t>
      </w:r>
      <w:r w:rsidR="00AD36F8" w:rsidRPr="00DD2E3D">
        <w:t xml:space="preserve">) to </w:t>
      </w:r>
      <w:r w:rsidR="00687947">
        <w:t>the</w:t>
      </w:r>
      <w:r w:rsidR="00D720F3">
        <w:t xml:space="preserve"> High security</w:t>
      </w:r>
      <w:r w:rsidR="00AD36F8" w:rsidRPr="00DD2E3D">
        <w:t xml:space="preserve"> network (</w:t>
      </w:r>
      <w:r w:rsidR="00D720F3">
        <w:t>N</w:t>
      </w:r>
      <w:r w:rsidR="00AD36F8" w:rsidRPr="00DD2E3D">
        <w:t>etwork</w:t>
      </w:r>
      <w:r w:rsidR="00D720F3">
        <w:t xml:space="preserve"> Level B</w:t>
      </w:r>
      <w:r w:rsidR="00AD36F8" w:rsidRPr="00DD2E3D">
        <w:t xml:space="preserve">), while guaranteeing the Bell-LaPadula </w:t>
      </w:r>
      <w:r w:rsidR="00F6044F">
        <w:t>C</w:t>
      </w:r>
      <w:r w:rsidR="00AD36F8" w:rsidRPr="00DD2E3D">
        <w:t xml:space="preserve">onfidentiality </w:t>
      </w:r>
      <w:r w:rsidR="00D44249">
        <w:t>and</w:t>
      </w:r>
      <w:r w:rsidR="00C243E4">
        <w:t>, implicitly,</w:t>
      </w:r>
      <w:r w:rsidR="00D44249">
        <w:t xml:space="preserve"> the BIBA </w:t>
      </w:r>
      <w:r w:rsidR="00F6044F">
        <w:t>I</w:t>
      </w:r>
      <w:r w:rsidR="00D44249">
        <w:t xml:space="preserve">ntegrity </w:t>
      </w:r>
      <w:r w:rsidR="00F6044F">
        <w:t>properties</w:t>
      </w:r>
      <w:r w:rsidR="00AD36F8" w:rsidRPr="00DD2E3D">
        <w:t xml:space="preserve"> between the connected networks, even when software components of the pump are under total adversary control.</w:t>
      </w:r>
    </w:p>
    <w:p w14:paraId="64220E17" w14:textId="2805BC18" w:rsidR="00AB558E" w:rsidRPr="00382865" w:rsidRDefault="00DF5E0B" w:rsidP="009564EF">
      <w:pPr>
        <w:jc w:val="both"/>
      </w:pPr>
      <w:r w:rsidRPr="00382865">
        <w:t>According to the Bell-LaPadula</w:t>
      </w:r>
      <w:r w:rsidR="00841F27" w:rsidRPr="00382865">
        <w:t xml:space="preserve"> Confidentiality</w:t>
      </w:r>
      <w:r w:rsidRPr="00382865">
        <w:t xml:space="preserve"> </w:t>
      </w:r>
      <w:r w:rsidR="00B3236B" w:rsidRPr="00382865">
        <w:t>M</w:t>
      </w:r>
      <w:r w:rsidR="00663C5D" w:rsidRPr="00382865">
        <w:t>odel (BLP)</w:t>
      </w:r>
      <w:r w:rsidR="0002444D">
        <w:t xml:space="preserve"> [4]</w:t>
      </w:r>
      <w:r w:rsidRPr="00382865">
        <w:t>:</w:t>
      </w:r>
    </w:p>
    <w:p w14:paraId="41FD2FE3" w14:textId="41092576" w:rsidR="00092C6E" w:rsidRPr="008811F8" w:rsidRDefault="00092C6E" w:rsidP="00092C6E">
      <w:pPr>
        <w:pStyle w:val="ListParagraph"/>
        <w:numPr>
          <w:ilvl w:val="0"/>
          <w:numId w:val="21"/>
        </w:numPr>
        <w:jc w:val="both"/>
      </w:pPr>
      <w:r w:rsidRPr="008811F8">
        <w:t xml:space="preserve">The Simple </w:t>
      </w:r>
      <w:r w:rsidR="00266EA6">
        <w:t>S</w:t>
      </w:r>
      <w:r w:rsidRPr="008811F8">
        <w:t xml:space="preserve">ecurity property: </w:t>
      </w:r>
      <w:r w:rsidR="00C24261">
        <w:t>A subject in the Low network may not read an object from the High network</w:t>
      </w:r>
      <w:r w:rsidR="000C6F6D">
        <w:t xml:space="preserve"> (no read</w:t>
      </w:r>
      <w:r w:rsidR="00D134DA">
        <w:t>-</w:t>
      </w:r>
      <w:r w:rsidR="000C6F6D">
        <w:t>up)</w:t>
      </w:r>
      <w:r w:rsidRPr="008811F8">
        <w:t>.</w:t>
      </w:r>
    </w:p>
    <w:p w14:paraId="370A9EAD" w14:textId="51BEA201" w:rsidR="00DF5E0B" w:rsidRPr="007E1E51" w:rsidRDefault="004D2E3F" w:rsidP="00DF5E0B">
      <w:pPr>
        <w:pStyle w:val="ListParagraph"/>
        <w:numPr>
          <w:ilvl w:val="0"/>
          <w:numId w:val="21"/>
        </w:numPr>
        <w:jc w:val="both"/>
      </w:pPr>
      <w:r w:rsidRPr="007E1E51">
        <w:t xml:space="preserve">The Star security property: </w:t>
      </w:r>
      <w:r w:rsidR="00DF5E0B" w:rsidRPr="007E1E51">
        <w:t xml:space="preserve">A subject in the High network </w:t>
      </w:r>
      <w:r w:rsidR="00663C5D" w:rsidRPr="007E1E51">
        <w:t>may</w:t>
      </w:r>
      <w:r w:rsidR="00DF5E0B" w:rsidRPr="007E1E51">
        <w:t xml:space="preserve"> not write </w:t>
      </w:r>
      <w:r w:rsidR="00663C5D" w:rsidRPr="007E1E51">
        <w:t xml:space="preserve">to object in </w:t>
      </w:r>
      <w:r w:rsidR="00DF5E0B" w:rsidRPr="007E1E51">
        <w:t>the Low network</w:t>
      </w:r>
      <w:r w:rsidR="006A406E" w:rsidRPr="007E1E51">
        <w:t xml:space="preserve"> (no write-down)</w:t>
      </w:r>
      <w:r w:rsidR="00DF5E0B" w:rsidRPr="007E1E51">
        <w:t>.</w:t>
      </w:r>
    </w:p>
    <w:p w14:paraId="073E28B3" w14:textId="501A77B2" w:rsidR="005901F3" w:rsidRPr="001A10C6" w:rsidRDefault="005901F3" w:rsidP="00DF5E0B">
      <w:pPr>
        <w:pStyle w:val="ListParagraph"/>
        <w:numPr>
          <w:ilvl w:val="0"/>
          <w:numId w:val="21"/>
        </w:numPr>
        <w:jc w:val="both"/>
      </w:pPr>
      <w:r w:rsidRPr="001A10C6">
        <w:t>The Strong Star property: A subject in</w:t>
      </w:r>
      <w:r w:rsidR="00AA5B63">
        <w:t xml:space="preserve"> the</w:t>
      </w:r>
      <w:r w:rsidRPr="001A10C6">
        <w:t xml:space="preserve"> Low network may not write to object in</w:t>
      </w:r>
      <w:r w:rsidR="00AA5B63">
        <w:t xml:space="preserve"> the</w:t>
      </w:r>
      <w:r w:rsidRPr="001A10C6">
        <w:t xml:space="preserve"> High network</w:t>
      </w:r>
      <w:r w:rsidR="000C6F6D" w:rsidRPr="001A10C6">
        <w:t xml:space="preserve"> (no write-up)</w:t>
      </w:r>
      <w:r w:rsidRPr="001A10C6">
        <w:t>.</w:t>
      </w:r>
    </w:p>
    <w:p w14:paraId="19A1EC87" w14:textId="5F65ACF2" w:rsidR="00841F27" w:rsidRPr="001A10C6" w:rsidRDefault="00841F27" w:rsidP="00841F27">
      <w:pPr>
        <w:jc w:val="both"/>
      </w:pPr>
      <w:r w:rsidRPr="001A10C6">
        <w:t xml:space="preserve">According to the BIBA Integrity </w:t>
      </w:r>
      <w:r w:rsidR="00B3236B" w:rsidRPr="001A10C6">
        <w:t>M</w:t>
      </w:r>
      <w:r w:rsidRPr="001A10C6">
        <w:t>odel</w:t>
      </w:r>
      <w:r w:rsidR="0002444D">
        <w:t xml:space="preserve"> [5]</w:t>
      </w:r>
      <w:r w:rsidRPr="001A10C6">
        <w:t>:</w:t>
      </w:r>
    </w:p>
    <w:p w14:paraId="121AEB2B" w14:textId="56C66A55" w:rsidR="00285406" w:rsidRPr="001A10C6" w:rsidRDefault="00CA6129" w:rsidP="00285406">
      <w:pPr>
        <w:pStyle w:val="ListParagraph"/>
        <w:numPr>
          <w:ilvl w:val="0"/>
          <w:numId w:val="21"/>
        </w:numPr>
        <w:jc w:val="both"/>
      </w:pPr>
      <w:r w:rsidRPr="001A10C6">
        <w:t xml:space="preserve">The Simple </w:t>
      </w:r>
      <w:r w:rsidR="001A10C6" w:rsidRPr="001A10C6">
        <w:t>I</w:t>
      </w:r>
      <w:r w:rsidRPr="001A10C6">
        <w:t xml:space="preserve">ntegrity </w:t>
      </w:r>
      <w:r w:rsidR="001A10C6" w:rsidRPr="001A10C6">
        <w:t>property</w:t>
      </w:r>
      <w:r w:rsidRPr="001A10C6">
        <w:t xml:space="preserve">: </w:t>
      </w:r>
      <w:r w:rsidR="0056345E" w:rsidRPr="001A10C6">
        <w:t xml:space="preserve">A subject in the </w:t>
      </w:r>
      <w:r w:rsidR="0060242E" w:rsidRPr="001A10C6">
        <w:t>High</w:t>
      </w:r>
      <w:r w:rsidR="0056345E" w:rsidRPr="001A10C6">
        <w:t xml:space="preserve"> network may not read an object from the </w:t>
      </w:r>
      <w:r w:rsidR="0060242E" w:rsidRPr="001A10C6">
        <w:t xml:space="preserve">Low network </w:t>
      </w:r>
      <w:r w:rsidRPr="001A10C6">
        <w:t>(no read-down).</w:t>
      </w:r>
    </w:p>
    <w:p w14:paraId="74A507F9" w14:textId="0645C238" w:rsidR="00CA6129" w:rsidRPr="001A10C6" w:rsidRDefault="00CA6129" w:rsidP="00285406">
      <w:pPr>
        <w:pStyle w:val="ListParagraph"/>
        <w:numPr>
          <w:ilvl w:val="0"/>
          <w:numId w:val="21"/>
        </w:numPr>
        <w:jc w:val="both"/>
      </w:pPr>
      <w:r w:rsidRPr="001A10C6">
        <w:t xml:space="preserve">The Star </w:t>
      </w:r>
      <w:r w:rsidR="001A10C6" w:rsidRPr="001A10C6">
        <w:t>I</w:t>
      </w:r>
      <w:r w:rsidRPr="001A10C6">
        <w:t xml:space="preserve">ntegrity </w:t>
      </w:r>
      <w:r w:rsidR="001A10C6" w:rsidRPr="001A10C6">
        <w:t>property</w:t>
      </w:r>
      <w:r w:rsidRPr="001A10C6">
        <w:t>: A subject in the Low network may not write to object in the High network (no write-up).</w:t>
      </w:r>
    </w:p>
    <w:p w14:paraId="3F1C4874" w14:textId="00292DC6" w:rsidR="00B51F3F" w:rsidRPr="00F87B2F" w:rsidRDefault="00910967" w:rsidP="009564EF">
      <w:pPr>
        <w:jc w:val="both"/>
      </w:pPr>
      <w:r>
        <w:t xml:space="preserve">Annex A contains details </w:t>
      </w:r>
      <w:r w:rsidR="00B51F3F">
        <w:t>of the</w:t>
      </w:r>
      <w:r w:rsidR="00C3205D">
        <w:t xml:space="preserve"> proposed</w:t>
      </w:r>
      <w:r w:rsidR="00B51F3F">
        <w:t xml:space="preserve"> configuration</w:t>
      </w:r>
      <w:r w:rsidR="001660C6">
        <w:t xml:space="preserve"> to be evaluated</w:t>
      </w:r>
      <w:r w:rsidR="00B51F3F">
        <w:t xml:space="preserve"> and </w:t>
      </w:r>
      <w:r w:rsidR="00894202">
        <w:t>any</w:t>
      </w:r>
      <w:r w:rsidR="00B51F3F">
        <w:t xml:space="preserve"> additional TOE documentation.</w:t>
      </w:r>
    </w:p>
    <w:p w14:paraId="05BD38D1" w14:textId="2D948750" w:rsidR="00B94220" w:rsidRDefault="001E70BD" w:rsidP="009564EF">
      <w:pPr>
        <w:pStyle w:val="Heading2"/>
        <w:jc w:val="both"/>
      </w:pPr>
      <w:bookmarkStart w:id="4" w:name="_Toc167633750"/>
      <w:r>
        <w:t>TOE scope</w:t>
      </w:r>
      <w:bookmarkEnd w:id="4"/>
    </w:p>
    <w:p w14:paraId="2B169A55" w14:textId="67CCA458" w:rsidR="00B51F3F" w:rsidRPr="00B51F3F" w:rsidRDefault="00B51F3F" w:rsidP="009564EF">
      <w:pPr>
        <w:jc w:val="both"/>
      </w:pPr>
      <w:r>
        <w:t xml:space="preserve">The scope of the TOE is described in the Security Target </w:t>
      </w:r>
      <w:r w:rsidR="00A01FEC">
        <w:t>[1]</w:t>
      </w:r>
      <w:r>
        <w:t>, chapter 1.4.</w:t>
      </w:r>
    </w:p>
    <w:p w14:paraId="525AD0F0" w14:textId="36697FBC" w:rsidR="00B94220" w:rsidRDefault="00B94220" w:rsidP="009564EF">
      <w:pPr>
        <w:pStyle w:val="Heading2"/>
        <w:jc w:val="both"/>
      </w:pPr>
      <w:bookmarkStart w:id="5" w:name="_Toc167633751"/>
      <w:r>
        <w:lastRenderedPageBreak/>
        <w:t>Protection Profile Conformance</w:t>
      </w:r>
      <w:bookmarkEnd w:id="5"/>
    </w:p>
    <w:p w14:paraId="2A287E60" w14:textId="0B82FCFF" w:rsidR="002E32CE" w:rsidRPr="002E32CE" w:rsidRDefault="002E32CE" w:rsidP="009564EF">
      <w:pPr>
        <w:jc w:val="both"/>
      </w:pPr>
      <w:r>
        <w:t xml:space="preserve">The Security Target </w:t>
      </w:r>
      <w:r w:rsidR="00A01FEC">
        <w:t>[1]</w:t>
      </w:r>
      <w:r>
        <w:t xml:space="preserve"> did not claim conformance to any protection profile.</w:t>
      </w:r>
    </w:p>
    <w:p w14:paraId="6BAE9E4F" w14:textId="7F9A9D71" w:rsidR="00B94220" w:rsidRDefault="00B94220" w:rsidP="009564EF">
      <w:pPr>
        <w:pStyle w:val="Heading2"/>
        <w:jc w:val="both"/>
      </w:pPr>
      <w:bookmarkStart w:id="6" w:name="_Toc167633752"/>
      <w:r>
        <w:t>Assurance Level</w:t>
      </w:r>
      <w:bookmarkEnd w:id="6"/>
    </w:p>
    <w:p w14:paraId="3960582C" w14:textId="7EBADD79" w:rsidR="00F62C18" w:rsidRPr="00F62C18" w:rsidRDefault="00F62C18" w:rsidP="009564EF">
      <w:pPr>
        <w:jc w:val="both"/>
      </w:pPr>
      <w:r>
        <w:t xml:space="preserve">The Security Target </w:t>
      </w:r>
      <w:r w:rsidR="00A01FEC">
        <w:t>[1]</w:t>
      </w:r>
      <w:r>
        <w:t xml:space="preserve"> specifies the assurance requirements for the </w:t>
      </w:r>
      <w:r w:rsidR="001660C6">
        <w:t xml:space="preserve">proposed </w:t>
      </w:r>
      <w:r>
        <w:t xml:space="preserve">evaluation. </w:t>
      </w:r>
      <w:r w:rsidR="006E5FB5">
        <w:t xml:space="preserve">The assurance incorporates predefined evaluation assurance level </w:t>
      </w:r>
      <w:r w:rsidR="006E5FB5" w:rsidRPr="00A01C4E">
        <w:t>EAL</w:t>
      </w:r>
      <w:r w:rsidR="00A01C4E">
        <w:t xml:space="preserve">7 </w:t>
      </w:r>
      <w:r w:rsidR="00A01C4E" w:rsidRPr="00A01C4E">
        <w:t>(EAL 7 – Formally verified design and tested),</w:t>
      </w:r>
      <w:r w:rsidR="006E5FB5">
        <w:t xml:space="preserve"> augmented with </w:t>
      </w:r>
      <w:r w:rsidR="001F244F">
        <w:t xml:space="preserve">the </w:t>
      </w:r>
      <w:r w:rsidR="009774B4" w:rsidRPr="006B3141">
        <w:rPr>
          <w:rFonts w:ascii="Verdana" w:hAnsi="Verdana"/>
          <w:color w:val="000000"/>
          <w:sz w:val="18"/>
          <w:szCs w:val="18"/>
        </w:rPr>
        <w:t xml:space="preserve">classes </w:t>
      </w:r>
      <w:r w:rsidR="009774B4" w:rsidRPr="00377354">
        <w:rPr>
          <w:rFonts w:ascii="Verdana" w:hAnsi="Verdana"/>
          <w:color w:val="000000"/>
          <w:sz w:val="18"/>
          <w:szCs w:val="18"/>
        </w:rPr>
        <w:t>ASE_TSS.2 – TOE summary specification with architectural design summary and ALC_FLR.3 – Systematic flaw remediation</w:t>
      </w:r>
      <w:r w:rsidR="006E5FB5">
        <w:t xml:space="preserve">. </w:t>
      </w:r>
      <w:r w:rsidR="0045775C">
        <w:t xml:space="preserve">The assurance given by levels EAL1 to EAL2 is described in Part 3 of the </w:t>
      </w:r>
      <w:r w:rsidR="006E5FB5">
        <w:t xml:space="preserve">Common Criteria Part 3 </w:t>
      </w:r>
      <w:r w:rsidR="00A01FEC">
        <w:t>[</w:t>
      </w:r>
      <w:r w:rsidR="0046601E">
        <w:t>2</w:t>
      </w:r>
      <w:r w:rsidR="00A01FEC">
        <w:t>]</w:t>
      </w:r>
      <w:r w:rsidR="006E5FB5">
        <w:t xml:space="preserve">. </w:t>
      </w:r>
      <w:r w:rsidR="00D834D2">
        <w:t>An overview of C</w:t>
      </w:r>
      <w:r w:rsidR="0045775C">
        <w:t>ommon Criteria</w:t>
      </w:r>
      <w:r w:rsidR="00D834D2">
        <w:t xml:space="preserve"> is given in Part 1</w:t>
      </w:r>
      <w:r w:rsidR="0045775C">
        <w:t xml:space="preserve"> of the Common Criteria</w:t>
      </w:r>
      <w:r w:rsidR="00D834D2">
        <w:t xml:space="preserve"> </w:t>
      </w:r>
      <w:r w:rsidR="00FB0951">
        <w:t>[</w:t>
      </w:r>
      <w:r w:rsidR="0046601E">
        <w:t>3</w:t>
      </w:r>
      <w:r w:rsidR="00FB0951">
        <w:t>]</w:t>
      </w:r>
      <w:r w:rsidR="00D834D2">
        <w:t>.</w:t>
      </w:r>
    </w:p>
    <w:p w14:paraId="5D9C7FEE" w14:textId="2E15A28F" w:rsidR="00B94220" w:rsidRDefault="00B94220" w:rsidP="009564EF">
      <w:pPr>
        <w:pStyle w:val="Heading2"/>
        <w:jc w:val="both"/>
      </w:pPr>
      <w:bookmarkStart w:id="7" w:name="_Toc167633753"/>
      <w:r>
        <w:t>Security Policy</w:t>
      </w:r>
      <w:bookmarkEnd w:id="7"/>
    </w:p>
    <w:p w14:paraId="4406A1C8" w14:textId="4930F429" w:rsidR="00940D48" w:rsidRPr="00940D48" w:rsidRDefault="00940D48" w:rsidP="009564EF">
      <w:pPr>
        <w:jc w:val="both"/>
      </w:pPr>
      <w:r>
        <w:t>There are no Security Policies or rules with which the TOE must comply.</w:t>
      </w:r>
    </w:p>
    <w:p w14:paraId="0E6F45B8" w14:textId="4B7EEE47" w:rsidR="00B94220" w:rsidRDefault="00B94220" w:rsidP="009564EF">
      <w:pPr>
        <w:pStyle w:val="Heading2"/>
        <w:jc w:val="both"/>
      </w:pPr>
      <w:bookmarkStart w:id="8" w:name="_Toc167633754"/>
      <w:r>
        <w:t>Security Claims</w:t>
      </w:r>
      <w:bookmarkEnd w:id="8"/>
    </w:p>
    <w:p w14:paraId="6ABE5350" w14:textId="13A5D9FD" w:rsidR="00940D48" w:rsidRPr="00940D48" w:rsidRDefault="00940D48" w:rsidP="009564EF">
      <w:pPr>
        <w:jc w:val="both"/>
      </w:pPr>
      <w:r>
        <w:t xml:space="preserve">The TOE threats, assumptions, security objectives, security requirements and security assurance requirements </w:t>
      </w:r>
      <w:r w:rsidR="007B2E9E">
        <w:t xml:space="preserve">are fully specified in the Security Target </w:t>
      </w:r>
      <w:r w:rsidR="00FB0951">
        <w:t>[1]</w:t>
      </w:r>
      <w:r w:rsidR="00777E29">
        <w:t>.</w:t>
      </w:r>
    </w:p>
    <w:p w14:paraId="000A2377" w14:textId="70B49BD4" w:rsidR="00B94220" w:rsidRPr="009F7353" w:rsidRDefault="00B94220" w:rsidP="009564EF">
      <w:pPr>
        <w:pStyle w:val="Heading2"/>
        <w:jc w:val="both"/>
      </w:pPr>
      <w:bookmarkStart w:id="9" w:name="_Toc167633755"/>
      <w:r w:rsidRPr="009F7353">
        <w:t>Threats Countered</w:t>
      </w:r>
      <w:bookmarkEnd w:id="9"/>
    </w:p>
    <w:p w14:paraId="0E9E62DF" w14:textId="5996E0F3" w:rsidR="00385CBD" w:rsidRDefault="00385CBD" w:rsidP="009564EF">
      <w:pPr>
        <w:jc w:val="both"/>
      </w:pPr>
      <w:r>
        <w:t xml:space="preserve">An unauthorized party </w:t>
      </w:r>
      <w:r w:rsidR="00585AFB">
        <w:t>that</w:t>
      </w:r>
      <w:r>
        <w:t xml:space="preserve"> </w:t>
      </w:r>
      <w:r w:rsidR="00585AFB">
        <w:t xml:space="preserve">deliberately </w:t>
      </w:r>
      <w:r>
        <w:t>attempt</w:t>
      </w:r>
      <w:r w:rsidR="00585AFB">
        <w:t>s</w:t>
      </w:r>
      <w:r>
        <w:t xml:space="preserve"> to</w:t>
      </w:r>
      <w:r w:rsidR="00585AFB">
        <w:t xml:space="preserve"> reverse the information flow between network levels by using</w:t>
      </w:r>
      <w:r>
        <w:t>:</w:t>
      </w:r>
    </w:p>
    <w:p w14:paraId="5CA82FA1" w14:textId="425E7D89" w:rsidR="00385CBD" w:rsidRDefault="00585AFB" w:rsidP="00385CBD">
      <w:pPr>
        <w:pStyle w:val="ListParagraph"/>
        <w:numPr>
          <w:ilvl w:val="0"/>
          <w:numId w:val="23"/>
        </w:numPr>
        <w:jc w:val="both"/>
      </w:pPr>
      <w:r>
        <w:t>Temperature measurements.</w:t>
      </w:r>
    </w:p>
    <w:p w14:paraId="66A63CDD" w14:textId="285A8847" w:rsidR="00585AFB" w:rsidRDefault="00585AFB" w:rsidP="00385CBD">
      <w:pPr>
        <w:pStyle w:val="ListParagraph"/>
        <w:numPr>
          <w:ilvl w:val="0"/>
          <w:numId w:val="23"/>
        </w:numPr>
        <w:jc w:val="both"/>
      </w:pPr>
      <w:r>
        <w:t>Time measurements.</w:t>
      </w:r>
    </w:p>
    <w:p w14:paraId="684BBC7A" w14:textId="409441C9" w:rsidR="00585AFB" w:rsidRDefault="00585AFB" w:rsidP="00385CBD">
      <w:pPr>
        <w:pStyle w:val="ListParagraph"/>
        <w:numPr>
          <w:ilvl w:val="0"/>
          <w:numId w:val="23"/>
        </w:numPr>
        <w:jc w:val="both"/>
      </w:pPr>
      <w:r>
        <w:t>Consumption measurements.</w:t>
      </w:r>
    </w:p>
    <w:p w14:paraId="03EC545B" w14:textId="4FAE6656" w:rsidR="00585AFB" w:rsidRDefault="00585AFB" w:rsidP="00385CBD">
      <w:pPr>
        <w:pStyle w:val="ListParagraph"/>
        <w:numPr>
          <w:ilvl w:val="0"/>
          <w:numId w:val="23"/>
        </w:numPr>
        <w:jc w:val="both"/>
      </w:pPr>
      <w:r>
        <w:t>Acoustics (e.g. using a hard disk as a microphone).</w:t>
      </w:r>
    </w:p>
    <w:p w14:paraId="2FC52109" w14:textId="09D727E3" w:rsidR="00585AFB" w:rsidRPr="00092621" w:rsidRDefault="00585AFB" w:rsidP="00585AFB">
      <w:pPr>
        <w:jc w:val="both"/>
      </w:pPr>
      <w:r>
        <w:t xml:space="preserve">An unauthorized party that deliberately attempts to overwrite files from </w:t>
      </w:r>
      <w:r w:rsidR="00BF0B60">
        <w:t>Network Level A</w:t>
      </w:r>
      <w:r>
        <w:t xml:space="preserve"> </w:t>
      </w:r>
      <w:r w:rsidR="00BF0B60">
        <w:t>(</w:t>
      </w:r>
      <w:r>
        <w:t>Low</w:t>
      </w:r>
      <w:r w:rsidR="00BF0B60">
        <w:t xml:space="preserve">) </w:t>
      </w:r>
      <w:r>
        <w:t xml:space="preserve">to </w:t>
      </w:r>
      <w:r w:rsidR="00BF0B60">
        <w:t>Network Level B</w:t>
      </w:r>
      <w:r>
        <w:t xml:space="preserve"> </w:t>
      </w:r>
      <w:r w:rsidR="00BF0B60">
        <w:t>(</w:t>
      </w:r>
      <w:r>
        <w:t>High</w:t>
      </w:r>
      <w:r w:rsidR="00BF0B60">
        <w:t>)</w:t>
      </w:r>
      <w:r w:rsidRPr="00092621">
        <w:t>.</w:t>
      </w:r>
    </w:p>
    <w:p w14:paraId="14B7696D" w14:textId="6ACAF0D1" w:rsidR="00B94220" w:rsidRPr="00092621" w:rsidRDefault="00B94220" w:rsidP="009564EF">
      <w:pPr>
        <w:pStyle w:val="Heading2"/>
        <w:jc w:val="both"/>
      </w:pPr>
      <w:bookmarkStart w:id="10" w:name="_Toc167633756"/>
      <w:r w:rsidRPr="00092621">
        <w:t>Threat Countered by the TOE’s environment</w:t>
      </w:r>
      <w:bookmarkEnd w:id="10"/>
    </w:p>
    <w:p w14:paraId="67CCF6CF" w14:textId="6C481B22" w:rsidR="00C37E02" w:rsidRPr="00C37E02" w:rsidRDefault="00DE7A4A" w:rsidP="009564EF">
      <w:pPr>
        <w:jc w:val="both"/>
      </w:pPr>
      <w:r>
        <w:t>An unauthorized party that deliberately attempts to access the equipment within a Single Board Computer.</w:t>
      </w:r>
    </w:p>
    <w:p w14:paraId="494B8FD7" w14:textId="42438CED" w:rsidR="00B94220" w:rsidRPr="009E434F" w:rsidRDefault="00B94220" w:rsidP="009564EF">
      <w:pPr>
        <w:pStyle w:val="Heading2"/>
        <w:jc w:val="both"/>
      </w:pPr>
      <w:bookmarkStart w:id="11" w:name="_Toc167633757"/>
      <w:r w:rsidRPr="009E434F">
        <w:t>Threats and Attacks not Countered</w:t>
      </w:r>
      <w:bookmarkEnd w:id="11"/>
    </w:p>
    <w:p w14:paraId="62A20679" w14:textId="6AECF888" w:rsidR="00526FCE" w:rsidRPr="00D1634E" w:rsidRDefault="00526FCE" w:rsidP="009564EF">
      <w:pPr>
        <w:jc w:val="both"/>
      </w:pPr>
      <w:r w:rsidRPr="00D1634E">
        <w:t>Th</w:t>
      </w:r>
      <w:r w:rsidR="006868AC" w:rsidRPr="00D1634E">
        <w:t>is certification report does not describe any</w:t>
      </w:r>
      <w:r w:rsidRPr="00D1634E">
        <w:t xml:space="preserve"> threat</w:t>
      </w:r>
      <w:r w:rsidR="00566641" w:rsidRPr="00D1634E">
        <w:t>s</w:t>
      </w:r>
      <w:r w:rsidRPr="00D1634E">
        <w:t xml:space="preserve"> or attacks which are not countere</w:t>
      </w:r>
      <w:r w:rsidR="006868AC" w:rsidRPr="00D1634E">
        <w:t>d.</w:t>
      </w:r>
    </w:p>
    <w:p w14:paraId="00381D6B" w14:textId="40D0396A" w:rsidR="00B94220" w:rsidRPr="00D1634E" w:rsidRDefault="00B94220" w:rsidP="009564EF">
      <w:pPr>
        <w:pStyle w:val="Heading2"/>
        <w:jc w:val="both"/>
      </w:pPr>
      <w:bookmarkStart w:id="12" w:name="_Toc167633758"/>
      <w:r w:rsidRPr="00D1634E">
        <w:t>Environmental Assumptions and Dependencies</w:t>
      </w:r>
      <w:bookmarkEnd w:id="12"/>
    </w:p>
    <w:p w14:paraId="3D8813AD" w14:textId="2D53D88C" w:rsidR="00733417" w:rsidRDefault="00C8288F" w:rsidP="009564EF">
      <w:pPr>
        <w:jc w:val="both"/>
      </w:pPr>
      <w:r>
        <w:t>The following assumptions exist in the TOE environment:</w:t>
      </w:r>
    </w:p>
    <w:p w14:paraId="1CDAFE62" w14:textId="2EC62788" w:rsidR="00C8288F" w:rsidRDefault="003C60E0" w:rsidP="009564EF">
      <w:pPr>
        <w:pStyle w:val="ListParagraph"/>
        <w:numPr>
          <w:ilvl w:val="0"/>
          <w:numId w:val="7"/>
        </w:numPr>
        <w:jc w:val="both"/>
      </w:pPr>
      <w:r w:rsidRPr="00E11A75">
        <w:t>The intended operation environment must store and operate the TOE in accordance with the highest of each of the requirements below. The internal and external connections of the TOE are implemented correctly. No unauthorized party has direct physical access to the TOE or any of the TOE components.</w:t>
      </w:r>
    </w:p>
    <w:p w14:paraId="2A01756E" w14:textId="72557A34" w:rsidR="003C60E0" w:rsidRDefault="003C60E0" w:rsidP="009564EF">
      <w:pPr>
        <w:pStyle w:val="ListParagraph"/>
        <w:numPr>
          <w:ilvl w:val="0"/>
          <w:numId w:val="7"/>
        </w:numPr>
        <w:jc w:val="both"/>
      </w:pPr>
      <w:r w:rsidRPr="00E11A75">
        <w:t>Two unauthorized parties cannot communicate in any other way (e.g. through light signals), unless they attempt to reverse the direction of communication inside the TOE.</w:t>
      </w:r>
    </w:p>
    <w:p w14:paraId="5F491C42" w14:textId="2B55F7E2" w:rsidR="003C60E0" w:rsidRDefault="003C60E0" w:rsidP="009564EF">
      <w:pPr>
        <w:pStyle w:val="ListParagraph"/>
        <w:numPr>
          <w:ilvl w:val="0"/>
          <w:numId w:val="7"/>
        </w:numPr>
        <w:jc w:val="both"/>
      </w:pPr>
      <w:r w:rsidRPr="00E11A75">
        <w:lastRenderedPageBreak/>
        <w:t>The TOE shall be powered such that an unauthorized party or process on the transmitter and/or receiver side cannot evaluate the power fluctuation and consumption. This prevents an unauthorized party from using the power input as a covert channel.</w:t>
      </w:r>
    </w:p>
    <w:p w14:paraId="71129881" w14:textId="1F7A5A07" w:rsidR="003C60E0" w:rsidRDefault="003C60E0" w:rsidP="009564EF">
      <w:pPr>
        <w:pStyle w:val="ListParagraph"/>
        <w:numPr>
          <w:ilvl w:val="0"/>
          <w:numId w:val="7"/>
        </w:numPr>
        <w:jc w:val="both"/>
      </w:pPr>
      <w:r w:rsidRPr="00E11A75">
        <w:t xml:space="preserve">The only method of interconnecting </w:t>
      </w:r>
      <w:r w:rsidR="00BF0B60">
        <w:t>Network Level A</w:t>
      </w:r>
      <w:r w:rsidR="00B542DF">
        <w:t xml:space="preserve"> </w:t>
      </w:r>
      <w:r w:rsidR="00BF0B60">
        <w:t>(</w:t>
      </w:r>
      <w:r w:rsidR="00B542DF">
        <w:t>Low</w:t>
      </w:r>
      <w:r w:rsidR="00BF0B60">
        <w:t>) a</w:t>
      </w:r>
      <w:r w:rsidRPr="00E11A75">
        <w:t xml:space="preserve">nd </w:t>
      </w:r>
      <w:r w:rsidR="00BF0B60">
        <w:t>Network Level B</w:t>
      </w:r>
      <w:r w:rsidR="00B542DF">
        <w:t xml:space="preserve"> </w:t>
      </w:r>
      <w:r w:rsidR="00BF0B60">
        <w:t>(</w:t>
      </w:r>
      <w:r w:rsidR="00B542DF">
        <w:t>High</w:t>
      </w:r>
      <w:r w:rsidR="00BF0B60">
        <w:t>)</w:t>
      </w:r>
      <w:r w:rsidRPr="00E11A75">
        <w:t xml:space="preserve"> is by using the TOE, where all of the units are operating in the same data flow direction. This prevents an unauthorized party from circumventing the security provided by the TOE through an untrustworthy product or by reversing the data flow direction of the TOE.</w:t>
      </w:r>
    </w:p>
    <w:p w14:paraId="3D2DBFEC" w14:textId="06FEBA68" w:rsidR="003C60E0" w:rsidRDefault="003C60E0" w:rsidP="009564EF">
      <w:pPr>
        <w:pStyle w:val="ListParagraph"/>
        <w:numPr>
          <w:ilvl w:val="0"/>
          <w:numId w:val="7"/>
        </w:numPr>
        <w:jc w:val="both"/>
      </w:pPr>
      <w:r w:rsidRPr="00E11A75">
        <w:t xml:space="preserve">Files cannot be overwritten from </w:t>
      </w:r>
      <w:r w:rsidR="00BF0B60">
        <w:t>Network Level A</w:t>
      </w:r>
      <w:r w:rsidR="00540F86">
        <w:t xml:space="preserve"> </w:t>
      </w:r>
      <w:r w:rsidR="00BF0B60">
        <w:t>(</w:t>
      </w:r>
      <w:r w:rsidRPr="00E11A75">
        <w:t>Low</w:t>
      </w:r>
      <w:r w:rsidR="00BF0B60">
        <w:t xml:space="preserve">) </w:t>
      </w:r>
      <w:r w:rsidRPr="00E11A75">
        <w:t>to</w:t>
      </w:r>
      <w:r w:rsidR="00540F86">
        <w:t xml:space="preserve"> </w:t>
      </w:r>
      <w:r w:rsidR="00BF0B60">
        <w:t>Network Level B</w:t>
      </w:r>
      <w:r w:rsidR="00540F86">
        <w:t xml:space="preserve"> </w:t>
      </w:r>
      <w:r w:rsidR="00BF0B60">
        <w:t>(</w:t>
      </w:r>
      <w:r w:rsidRPr="00E11A75">
        <w:t>High</w:t>
      </w:r>
      <w:r w:rsidR="00BF0B60">
        <w:t>)</w:t>
      </w:r>
      <w:r w:rsidRPr="00E11A75">
        <w:t>.</w:t>
      </w:r>
    </w:p>
    <w:p w14:paraId="5BB10443" w14:textId="3A2618C0" w:rsidR="00B94220" w:rsidRPr="00D06FA4" w:rsidRDefault="00B94220" w:rsidP="009564EF">
      <w:pPr>
        <w:pStyle w:val="Heading2"/>
        <w:jc w:val="both"/>
      </w:pPr>
      <w:bookmarkStart w:id="13" w:name="_Toc167633759"/>
      <w:r w:rsidRPr="00D06FA4">
        <w:t>Security Objectives</w:t>
      </w:r>
      <w:r w:rsidR="002F42BD" w:rsidRPr="00D06FA4">
        <w:t xml:space="preserve"> for the TOE</w:t>
      </w:r>
      <w:bookmarkEnd w:id="13"/>
    </w:p>
    <w:p w14:paraId="19CD5261" w14:textId="787CFC0E" w:rsidR="002F42BD" w:rsidRDefault="002F42BD" w:rsidP="009564EF">
      <w:pPr>
        <w:pStyle w:val="ListParagraph"/>
        <w:numPr>
          <w:ilvl w:val="0"/>
          <w:numId w:val="8"/>
        </w:numPr>
        <w:jc w:val="both"/>
      </w:pPr>
      <w:r>
        <w:t xml:space="preserve">The information on </w:t>
      </w:r>
      <w:r w:rsidR="00FA371A">
        <w:t>Network Level A (</w:t>
      </w:r>
      <w:r w:rsidR="00A96DA8">
        <w:t>Low</w:t>
      </w:r>
      <w:r w:rsidR="00FA371A">
        <w:t>)</w:t>
      </w:r>
      <w:r>
        <w:t xml:space="preserve"> is kept confidential from</w:t>
      </w:r>
      <w:r w:rsidR="00FA371A">
        <w:t xml:space="preserve"> Network Level </w:t>
      </w:r>
      <w:r w:rsidR="00BF0B60">
        <w:t>B</w:t>
      </w:r>
      <w:r w:rsidR="00FA371A">
        <w:t xml:space="preserve"> (H</w:t>
      </w:r>
      <w:r w:rsidR="00A96DA8">
        <w:t>igh</w:t>
      </w:r>
      <w:r w:rsidR="00FA371A">
        <w:t>)</w:t>
      </w:r>
      <w:r>
        <w:t>.</w:t>
      </w:r>
    </w:p>
    <w:p w14:paraId="4A6F1C75" w14:textId="5B432147" w:rsidR="00C2589D" w:rsidRPr="00D34943" w:rsidRDefault="002F42BD" w:rsidP="009564EF">
      <w:pPr>
        <w:pStyle w:val="ListParagraph"/>
        <w:numPr>
          <w:ilvl w:val="0"/>
          <w:numId w:val="8"/>
        </w:numPr>
        <w:jc w:val="both"/>
      </w:pPr>
      <w:r>
        <w:t>The information</w:t>
      </w:r>
      <w:r w:rsidR="0030258A">
        <w:t xml:space="preserve"> flow of the TOE is kept accurate and consistent so that it cannot be reversed by an unauthorized party</w:t>
      </w:r>
      <w:r>
        <w:t>.</w:t>
      </w:r>
    </w:p>
    <w:p w14:paraId="49944D78" w14:textId="7BDDEA95" w:rsidR="00B94220" w:rsidRPr="00BF0B60" w:rsidRDefault="00B94220" w:rsidP="009564EF">
      <w:pPr>
        <w:pStyle w:val="Heading2"/>
        <w:jc w:val="both"/>
      </w:pPr>
      <w:bookmarkStart w:id="14" w:name="_Toc167633760"/>
      <w:r w:rsidRPr="00BF0B60">
        <w:t>Security Objectives</w:t>
      </w:r>
      <w:r w:rsidR="002F42BD" w:rsidRPr="00BF0B60">
        <w:t xml:space="preserve"> for the TOE’s Environment</w:t>
      </w:r>
      <w:bookmarkEnd w:id="14"/>
    </w:p>
    <w:p w14:paraId="40A85446" w14:textId="69D3DE68" w:rsidR="00ED6A7E" w:rsidRDefault="002B4DAE" w:rsidP="009564EF">
      <w:pPr>
        <w:pStyle w:val="ListParagraph"/>
        <w:numPr>
          <w:ilvl w:val="0"/>
          <w:numId w:val="7"/>
        </w:numPr>
        <w:jc w:val="both"/>
      </w:pPr>
      <w:r>
        <w:t>The intended operational environment shall be capable of storing and operating the TOE. The TOE components are only accessible to authorized parties.</w:t>
      </w:r>
    </w:p>
    <w:p w14:paraId="48BEB628" w14:textId="7E3EED56" w:rsidR="002B4DAE" w:rsidRDefault="002B4DAE" w:rsidP="009564EF">
      <w:pPr>
        <w:pStyle w:val="ListParagraph"/>
        <w:numPr>
          <w:ilvl w:val="0"/>
          <w:numId w:val="7"/>
        </w:numPr>
        <w:jc w:val="both"/>
      </w:pPr>
      <w:r w:rsidRPr="00E37D07">
        <w:t xml:space="preserve">The intended operational environment shall </w:t>
      </w:r>
      <w:r>
        <w:t>p</w:t>
      </w:r>
      <w:r w:rsidRPr="00E37D07">
        <w:t>rovide power to the TOE such that</w:t>
      </w:r>
      <w:r>
        <w:t xml:space="preserve"> </w:t>
      </w:r>
      <w:r w:rsidRPr="00E37D07">
        <w:t xml:space="preserve">the </w:t>
      </w:r>
      <w:r>
        <w:t xml:space="preserve">TOE </w:t>
      </w:r>
      <w:r w:rsidRPr="00E37D07">
        <w:t xml:space="preserve">power cannot be </w:t>
      </w:r>
      <w:r>
        <w:t xml:space="preserve">evaluated or </w:t>
      </w:r>
      <w:r w:rsidRPr="00E37D07">
        <w:t xml:space="preserve">interfered with </w:t>
      </w:r>
      <w:r>
        <w:t>through</w:t>
      </w:r>
      <w:r w:rsidRPr="00E37D07">
        <w:t xml:space="preserve"> </w:t>
      </w:r>
      <w:r w:rsidR="00FA371A">
        <w:t>Network Level A</w:t>
      </w:r>
      <w:r w:rsidR="00CB41B0">
        <w:t xml:space="preserve"> </w:t>
      </w:r>
      <w:r w:rsidR="00FA371A">
        <w:t>(</w:t>
      </w:r>
      <w:r w:rsidR="00CB41B0">
        <w:t>Low</w:t>
      </w:r>
      <w:r w:rsidR="00FA371A">
        <w:t>)</w:t>
      </w:r>
      <w:r>
        <w:t xml:space="preserve"> and/or </w:t>
      </w:r>
      <w:r w:rsidR="00FA371A">
        <w:t>Network Level B</w:t>
      </w:r>
      <w:r w:rsidR="00CB41B0">
        <w:t xml:space="preserve"> </w:t>
      </w:r>
      <w:r w:rsidR="00FA371A">
        <w:t>(</w:t>
      </w:r>
      <w:r w:rsidR="00CB41B0">
        <w:t>High</w:t>
      </w:r>
      <w:r w:rsidR="00FA371A">
        <w:t>)</w:t>
      </w:r>
      <w:r w:rsidRPr="00E37D07">
        <w:t>.</w:t>
      </w:r>
    </w:p>
    <w:p w14:paraId="564BCB80" w14:textId="1FB27E18" w:rsidR="002F42BD" w:rsidRDefault="002B4DAE" w:rsidP="009564EF">
      <w:pPr>
        <w:pStyle w:val="ListParagraph"/>
        <w:numPr>
          <w:ilvl w:val="0"/>
          <w:numId w:val="7"/>
        </w:numPr>
        <w:jc w:val="both"/>
      </w:pPr>
      <w:r w:rsidRPr="00E11A75">
        <w:t>All the TOE components shall operate in the same data flow direction, from Network Level A</w:t>
      </w:r>
      <w:r w:rsidR="00FA371A">
        <w:t xml:space="preserve"> (Low)</w:t>
      </w:r>
      <w:r w:rsidRPr="00E11A75">
        <w:t xml:space="preserve"> to Network Level B</w:t>
      </w:r>
      <w:r w:rsidR="00FA371A">
        <w:t xml:space="preserve"> (High)</w:t>
      </w:r>
      <w:r w:rsidRPr="00E11A75">
        <w:t>.</w:t>
      </w:r>
    </w:p>
    <w:p w14:paraId="7C4F4471" w14:textId="4F0AE848" w:rsidR="002B4DAE" w:rsidRPr="00D34943" w:rsidRDefault="002B4DAE" w:rsidP="009564EF">
      <w:pPr>
        <w:pStyle w:val="ListParagraph"/>
        <w:numPr>
          <w:ilvl w:val="0"/>
          <w:numId w:val="7"/>
        </w:numPr>
        <w:jc w:val="both"/>
      </w:pPr>
      <w:r w:rsidRPr="00E11A75">
        <w:t xml:space="preserve">The TOE </w:t>
      </w:r>
      <w:r w:rsidR="00F80022">
        <w:t>n</w:t>
      </w:r>
      <w:r w:rsidRPr="00E11A75">
        <w:t>etwork shall respect the BIBA Integrity Model.</w:t>
      </w:r>
    </w:p>
    <w:p w14:paraId="0573FFF2" w14:textId="5E95115F" w:rsidR="00B94220" w:rsidRDefault="00B94220" w:rsidP="009564EF">
      <w:pPr>
        <w:pStyle w:val="Heading2"/>
        <w:jc w:val="both"/>
      </w:pPr>
      <w:bookmarkStart w:id="15" w:name="_Toc167633761"/>
      <w:r>
        <w:t xml:space="preserve">Evaluation </w:t>
      </w:r>
      <w:r w:rsidR="00675CE9">
        <w:t>Objectives</w:t>
      </w:r>
      <w:bookmarkEnd w:id="15"/>
    </w:p>
    <w:p w14:paraId="58FEC22D" w14:textId="2B73C868" w:rsidR="00076791" w:rsidRPr="00567B15" w:rsidRDefault="00DF78B5" w:rsidP="009564EF">
      <w:pPr>
        <w:jc w:val="both"/>
      </w:pPr>
      <w:r>
        <w:t>The purpose of th</w:t>
      </w:r>
      <w:r w:rsidR="00675CE9">
        <w:t>is report is to propose an</w:t>
      </w:r>
      <w:r>
        <w:t xml:space="preserve"> evaluation</w:t>
      </w:r>
      <w:r w:rsidR="00675CE9">
        <w:t xml:space="preserve"> model </w:t>
      </w:r>
      <w:r w:rsidR="00590688">
        <w:t xml:space="preserve">that can </w:t>
      </w:r>
      <w:r>
        <w:t xml:space="preserve">provide assurance about the effectiveness of the TOE in meeting it’s </w:t>
      </w:r>
      <w:r w:rsidRPr="00567B15">
        <w:t xml:space="preserve">Security Target </w:t>
      </w:r>
      <w:r w:rsidR="00832DE1" w:rsidRPr="00567B15">
        <w:t>[1]</w:t>
      </w:r>
      <w:r w:rsidR="00A73F1E" w:rsidRPr="00567B15">
        <w:t>.</w:t>
      </w:r>
    </w:p>
    <w:p w14:paraId="615631F4" w14:textId="43E94691" w:rsidR="00B94220" w:rsidRPr="00567B15" w:rsidRDefault="00B94220" w:rsidP="009564EF">
      <w:pPr>
        <w:pStyle w:val="Heading2"/>
        <w:jc w:val="both"/>
      </w:pPr>
      <w:bookmarkStart w:id="16" w:name="_Toc167633762"/>
      <w:r w:rsidRPr="00567B15">
        <w:t>General Points</w:t>
      </w:r>
      <w:bookmarkEnd w:id="16"/>
    </w:p>
    <w:p w14:paraId="5CFCF971" w14:textId="3F0DB15B" w:rsidR="00B94220" w:rsidRPr="00567B15" w:rsidRDefault="00C33582" w:rsidP="009564EF">
      <w:pPr>
        <w:jc w:val="both"/>
      </w:pPr>
      <w:r w:rsidRPr="00567B15">
        <w:t>The</w:t>
      </w:r>
      <w:r w:rsidR="007D0B7A">
        <w:t xml:space="preserve"> proposed</w:t>
      </w:r>
      <w:r w:rsidRPr="00567B15">
        <w:t xml:space="preserve"> evaluation addresse</w:t>
      </w:r>
      <w:r w:rsidR="00D20169" w:rsidRPr="00567B15">
        <w:t>s</w:t>
      </w:r>
      <w:r w:rsidRPr="00567B15">
        <w:t xml:space="preserve"> the </w:t>
      </w:r>
      <w:r w:rsidR="002F71A9" w:rsidRPr="00567B15">
        <w:t xml:space="preserve">security functionality claimed in the Security Target </w:t>
      </w:r>
      <w:r w:rsidR="00330D4F" w:rsidRPr="00567B15">
        <w:t>[1]</w:t>
      </w:r>
      <w:r w:rsidR="00D20169" w:rsidRPr="00567B15">
        <w:t xml:space="preserve">, </w:t>
      </w:r>
      <w:r w:rsidR="00EA3306" w:rsidRPr="00567B15">
        <w:t xml:space="preserve">with reference to </w:t>
      </w:r>
      <w:r w:rsidR="00D20169" w:rsidRPr="00567B15">
        <w:t>the assumed operating environment.</w:t>
      </w:r>
      <w:r w:rsidR="00860ED8" w:rsidRPr="00567B15">
        <w:t xml:space="preserve"> The </w:t>
      </w:r>
      <w:r w:rsidR="00886CA1">
        <w:t xml:space="preserve">proposed </w:t>
      </w:r>
      <w:r w:rsidR="00860ED8" w:rsidRPr="00567B15">
        <w:t xml:space="preserve">configuration </w:t>
      </w:r>
      <w:r w:rsidR="00EA3306" w:rsidRPr="00567B15">
        <w:t>is</w:t>
      </w:r>
      <w:r w:rsidR="00860ED8" w:rsidRPr="00567B15">
        <w:t xml:space="preserve"> specified in Annex A.</w:t>
      </w:r>
    </w:p>
    <w:p w14:paraId="5350F9CE" w14:textId="2C3A0A50" w:rsidR="006B1A8A" w:rsidRDefault="006B1A8A" w:rsidP="009564EF">
      <w:pPr>
        <w:jc w:val="both"/>
      </w:pPr>
      <w:r w:rsidRPr="00567B15">
        <w:t xml:space="preserve">This Certification Report </w:t>
      </w:r>
      <w:r w:rsidR="00D47018">
        <w:t>offers a</w:t>
      </w:r>
      <w:r w:rsidR="00561CE8">
        <w:t xml:space="preserve">n </w:t>
      </w:r>
      <w:r w:rsidR="00D47018">
        <w:t>evaluation model</w:t>
      </w:r>
      <w:r w:rsidR="00CA2DE5">
        <w:t xml:space="preserve"> which can be verified by </w:t>
      </w:r>
      <w:r w:rsidR="00561CE8">
        <w:t xml:space="preserve">potential </w:t>
      </w:r>
      <w:r w:rsidR="00CA2DE5">
        <w:t>users of the TOE.</w:t>
      </w:r>
    </w:p>
    <w:p w14:paraId="5BF9AE91" w14:textId="1DE2EB8D" w:rsidR="00CF5295" w:rsidRDefault="00CF5295" w:rsidP="009564EF">
      <w:pPr>
        <w:pStyle w:val="Heading1"/>
        <w:jc w:val="both"/>
      </w:pPr>
      <w:bookmarkStart w:id="17" w:name="_Toc167633763"/>
      <w:r>
        <w:t>Evaluation Findings</w:t>
      </w:r>
      <w:bookmarkEnd w:id="17"/>
    </w:p>
    <w:p w14:paraId="3B93A6F0" w14:textId="61DB27DD" w:rsidR="002A7469" w:rsidRPr="002A7469" w:rsidRDefault="002A7469" w:rsidP="009564EF">
      <w:pPr>
        <w:jc w:val="both"/>
        <w:rPr>
          <w:rFonts w:ascii="Verdana" w:hAnsi="Verdana"/>
          <w:color w:val="000000"/>
          <w:sz w:val="18"/>
          <w:szCs w:val="18"/>
        </w:rPr>
      </w:pPr>
      <w:r>
        <w:t xml:space="preserve">The security assurance requirements for the TOE are those of </w:t>
      </w:r>
      <w:r w:rsidR="00315C88">
        <w:t xml:space="preserve">the </w:t>
      </w:r>
      <w:r w:rsidRPr="00D82D35">
        <w:rPr>
          <w:rFonts w:ascii="Verdana" w:hAnsi="Verdana"/>
          <w:color w:val="000000"/>
          <w:sz w:val="18"/>
          <w:szCs w:val="18"/>
        </w:rPr>
        <w:t>Evaluation Assurance Level 7 (EAL 7 – Formally verified design and tested), a</w:t>
      </w:r>
      <w:r w:rsidRPr="006B3141">
        <w:rPr>
          <w:rFonts w:ascii="Verdana" w:hAnsi="Verdana"/>
          <w:color w:val="000000"/>
          <w:sz w:val="18"/>
          <w:szCs w:val="18"/>
        </w:rPr>
        <w:t xml:space="preserve">ugmented with the classes </w:t>
      </w:r>
      <w:r w:rsidRPr="00377354">
        <w:rPr>
          <w:rFonts w:ascii="Verdana" w:hAnsi="Verdana"/>
          <w:color w:val="000000"/>
          <w:sz w:val="18"/>
          <w:szCs w:val="18"/>
        </w:rPr>
        <w:t>ASE_TSS.2 – TOE summary specification with architectural design summary and ALC_FLR.3 – Systematic flaw remediation.</w:t>
      </w:r>
      <w:r>
        <w:rPr>
          <w:rFonts w:ascii="Verdana" w:hAnsi="Verdana"/>
          <w:color w:val="000000"/>
          <w:sz w:val="18"/>
          <w:szCs w:val="18"/>
        </w:rPr>
        <w:t xml:space="preserve"> These components are explained in Part 3 of the Common Criteria </w:t>
      </w:r>
      <w:r w:rsidR="00330D4F">
        <w:rPr>
          <w:rFonts w:ascii="Verdana" w:hAnsi="Verdana"/>
          <w:color w:val="000000"/>
          <w:sz w:val="18"/>
          <w:szCs w:val="18"/>
        </w:rPr>
        <w:t>[</w:t>
      </w:r>
      <w:r w:rsidR="0046601E">
        <w:rPr>
          <w:rFonts w:ascii="Verdana" w:hAnsi="Verdana"/>
          <w:color w:val="000000"/>
          <w:sz w:val="18"/>
          <w:szCs w:val="18"/>
        </w:rPr>
        <w:t>2</w:t>
      </w:r>
      <w:r w:rsidR="00330D4F">
        <w:rPr>
          <w:rFonts w:ascii="Verdana" w:hAnsi="Verdana"/>
          <w:color w:val="000000"/>
          <w:sz w:val="18"/>
          <w:szCs w:val="18"/>
        </w:rPr>
        <w:t>]</w:t>
      </w:r>
      <w:r w:rsidR="00315C88">
        <w:t>.</w:t>
      </w:r>
    </w:p>
    <w:tbl>
      <w:tblPr>
        <w:tblStyle w:val="TableGrid"/>
        <w:tblW w:w="0" w:type="auto"/>
        <w:tblLook w:val="04A0" w:firstRow="1" w:lastRow="0" w:firstColumn="1" w:lastColumn="0" w:noHBand="0" w:noVBand="1"/>
      </w:tblPr>
      <w:tblGrid>
        <w:gridCol w:w="2965"/>
        <w:gridCol w:w="6385"/>
      </w:tblGrid>
      <w:tr w:rsidR="008A5BD0" w14:paraId="438F9E6B" w14:textId="77777777" w:rsidTr="00865393">
        <w:tc>
          <w:tcPr>
            <w:tcW w:w="2965" w:type="dxa"/>
          </w:tcPr>
          <w:p w14:paraId="75EE53C6" w14:textId="77777777" w:rsidR="008A5BD0" w:rsidRPr="00104AF2" w:rsidRDefault="008A5BD0" w:rsidP="009564EF">
            <w:pPr>
              <w:jc w:val="both"/>
              <w:rPr>
                <w:b/>
                <w:bCs/>
              </w:rPr>
            </w:pPr>
            <w:r w:rsidRPr="00104AF2">
              <w:rPr>
                <w:b/>
                <w:bCs/>
              </w:rPr>
              <w:t>Assurance Class</w:t>
            </w:r>
          </w:p>
        </w:tc>
        <w:tc>
          <w:tcPr>
            <w:tcW w:w="6385" w:type="dxa"/>
          </w:tcPr>
          <w:p w14:paraId="5310B8D5" w14:textId="77777777" w:rsidR="008A5BD0" w:rsidRPr="00104AF2" w:rsidRDefault="008A5BD0" w:rsidP="009564EF">
            <w:pPr>
              <w:jc w:val="both"/>
              <w:rPr>
                <w:b/>
                <w:bCs/>
              </w:rPr>
            </w:pPr>
            <w:r w:rsidRPr="00104AF2">
              <w:rPr>
                <w:b/>
                <w:bCs/>
              </w:rPr>
              <w:t>Assurance Component</w:t>
            </w:r>
          </w:p>
        </w:tc>
      </w:tr>
      <w:tr w:rsidR="008A5BD0" w14:paraId="44BC1103" w14:textId="77777777" w:rsidTr="00865393">
        <w:tc>
          <w:tcPr>
            <w:tcW w:w="2965" w:type="dxa"/>
            <w:vMerge w:val="restart"/>
          </w:tcPr>
          <w:p w14:paraId="77BD3CF1" w14:textId="77777777" w:rsidR="008A5BD0" w:rsidRPr="00F721FD" w:rsidRDefault="008A5BD0" w:rsidP="009564EF">
            <w:pPr>
              <w:jc w:val="both"/>
            </w:pPr>
            <w:r w:rsidRPr="00F721FD">
              <w:t>ADV: Development</w:t>
            </w:r>
          </w:p>
        </w:tc>
        <w:tc>
          <w:tcPr>
            <w:tcW w:w="6385" w:type="dxa"/>
          </w:tcPr>
          <w:p w14:paraId="31D7F418" w14:textId="77777777" w:rsidR="008A5BD0" w:rsidRPr="006B3141" w:rsidRDefault="008A5BD0" w:rsidP="009564EF">
            <w:pPr>
              <w:jc w:val="both"/>
            </w:pPr>
            <w:r w:rsidRPr="006B3141">
              <w:t>ADV_ARC.1 – Security architecture description</w:t>
            </w:r>
          </w:p>
        </w:tc>
      </w:tr>
      <w:tr w:rsidR="008A5BD0" w14:paraId="77473576" w14:textId="77777777" w:rsidTr="00865393">
        <w:tc>
          <w:tcPr>
            <w:tcW w:w="2965" w:type="dxa"/>
            <w:vMerge/>
          </w:tcPr>
          <w:p w14:paraId="7DE58730" w14:textId="77777777" w:rsidR="008A5BD0" w:rsidRPr="00F721FD" w:rsidRDefault="008A5BD0" w:rsidP="009564EF">
            <w:pPr>
              <w:jc w:val="both"/>
            </w:pPr>
          </w:p>
        </w:tc>
        <w:tc>
          <w:tcPr>
            <w:tcW w:w="6385" w:type="dxa"/>
          </w:tcPr>
          <w:p w14:paraId="69803A3D" w14:textId="77777777" w:rsidR="008A5BD0" w:rsidRPr="006B3141" w:rsidRDefault="008A5BD0" w:rsidP="009564EF">
            <w:pPr>
              <w:jc w:val="both"/>
            </w:pPr>
            <w:r w:rsidRPr="006B3141">
              <w:t>ADV_FSP.6 – Complete semi-formal functional specification with</w:t>
            </w:r>
            <w:r>
              <w:t xml:space="preserve"> </w:t>
            </w:r>
            <w:r w:rsidRPr="006B3141">
              <w:t>additional formal specification</w:t>
            </w:r>
          </w:p>
        </w:tc>
      </w:tr>
      <w:tr w:rsidR="008A5BD0" w14:paraId="5022F0BA" w14:textId="77777777" w:rsidTr="00865393">
        <w:tc>
          <w:tcPr>
            <w:tcW w:w="2965" w:type="dxa"/>
            <w:vMerge/>
          </w:tcPr>
          <w:p w14:paraId="01DAE103" w14:textId="77777777" w:rsidR="008A5BD0" w:rsidRPr="00F721FD" w:rsidRDefault="008A5BD0" w:rsidP="009564EF">
            <w:pPr>
              <w:jc w:val="both"/>
            </w:pPr>
          </w:p>
        </w:tc>
        <w:tc>
          <w:tcPr>
            <w:tcW w:w="6385" w:type="dxa"/>
          </w:tcPr>
          <w:p w14:paraId="44F6EE5B" w14:textId="77777777" w:rsidR="008A5BD0" w:rsidRPr="006B3141" w:rsidRDefault="008A5BD0" w:rsidP="009564EF">
            <w:pPr>
              <w:jc w:val="both"/>
            </w:pPr>
            <w:r w:rsidRPr="006B3141">
              <w:t>ADV_IMP.2 – Complete mapping of the implementation representation of</w:t>
            </w:r>
            <w:r>
              <w:t xml:space="preserve"> </w:t>
            </w:r>
            <w:r w:rsidRPr="006B3141">
              <w:t>the TSF</w:t>
            </w:r>
          </w:p>
        </w:tc>
      </w:tr>
      <w:tr w:rsidR="008A5BD0" w14:paraId="0EFD90A6" w14:textId="77777777" w:rsidTr="00865393">
        <w:tc>
          <w:tcPr>
            <w:tcW w:w="2965" w:type="dxa"/>
            <w:vMerge/>
          </w:tcPr>
          <w:p w14:paraId="6779EDFA" w14:textId="77777777" w:rsidR="008A5BD0" w:rsidRPr="00F721FD" w:rsidRDefault="008A5BD0" w:rsidP="009564EF">
            <w:pPr>
              <w:jc w:val="both"/>
            </w:pPr>
          </w:p>
        </w:tc>
        <w:tc>
          <w:tcPr>
            <w:tcW w:w="6385" w:type="dxa"/>
          </w:tcPr>
          <w:p w14:paraId="4BAB8AED" w14:textId="77777777" w:rsidR="008A5BD0" w:rsidRPr="006B3141" w:rsidRDefault="008A5BD0" w:rsidP="009564EF">
            <w:pPr>
              <w:jc w:val="both"/>
            </w:pPr>
            <w:r w:rsidRPr="006B3141">
              <w:t>ADV_INT.3 – Minimally complex internals</w:t>
            </w:r>
          </w:p>
        </w:tc>
      </w:tr>
      <w:tr w:rsidR="008A5BD0" w14:paraId="3F5E1881" w14:textId="77777777" w:rsidTr="00865393">
        <w:tc>
          <w:tcPr>
            <w:tcW w:w="2965" w:type="dxa"/>
            <w:vMerge/>
          </w:tcPr>
          <w:p w14:paraId="30A2EF05" w14:textId="77777777" w:rsidR="008A5BD0" w:rsidRPr="00F721FD" w:rsidRDefault="008A5BD0" w:rsidP="009564EF">
            <w:pPr>
              <w:jc w:val="both"/>
            </w:pPr>
          </w:p>
        </w:tc>
        <w:tc>
          <w:tcPr>
            <w:tcW w:w="6385" w:type="dxa"/>
          </w:tcPr>
          <w:p w14:paraId="75B86DED" w14:textId="77777777" w:rsidR="008A5BD0" w:rsidRPr="006B3141" w:rsidRDefault="008A5BD0" w:rsidP="009564EF">
            <w:pPr>
              <w:jc w:val="both"/>
            </w:pPr>
            <w:r w:rsidRPr="006B3141">
              <w:t>ADV_SPM.1 – Formal TOE security policy model</w:t>
            </w:r>
          </w:p>
        </w:tc>
      </w:tr>
      <w:tr w:rsidR="008A5BD0" w14:paraId="77915304" w14:textId="77777777" w:rsidTr="00865393">
        <w:tc>
          <w:tcPr>
            <w:tcW w:w="2965" w:type="dxa"/>
            <w:vMerge/>
          </w:tcPr>
          <w:p w14:paraId="17DEED00" w14:textId="77777777" w:rsidR="008A5BD0" w:rsidRPr="00F721FD" w:rsidRDefault="008A5BD0" w:rsidP="009564EF">
            <w:pPr>
              <w:jc w:val="both"/>
            </w:pPr>
          </w:p>
        </w:tc>
        <w:tc>
          <w:tcPr>
            <w:tcW w:w="6385" w:type="dxa"/>
          </w:tcPr>
          <w:p w14:paraId="5E36CE33" w14:textId="77777777" w:rsidR="008A5BD0" w:rsidRPr="006B3141" w:rsidRDefault="008A5BD0" w:rsidP="009564EF">
            <w:pPr>
              <w:jc w:val="both"/>
            </w:pPr>
            <w:r w:rsidRPr="006B3141">
              <w:t>ADV_TDS.6 – Complete semiformal modular design with formal high</w:t>
            </w:r>
            <w:r>
              <w:t xml:space="preserve"> </w:t>
            </w:r>
            <w:r w:rsidRPr="006B3141">
              <w:t>level design presentation</w:t>
            </w:r>
          </w:p>
        </w:tc>
      </w:tr>
      <w:tr w:rsidR="008A5BD0" w14:paraId="6C09ADC9" w14:textId="77777777" w:rsidTr="00865393">
        <w:tc>
          <w:tcPr>
            <w:tcW w:w="2965" w:type="dxa"/>
            <w:vMerge w:val="restart"/>
          </w:tcPr>
          <w:p w14:paraId="1D2AAE27" w14:textId="77777777" w:rsidR="008A5BD0" w:rsidRPr="00F721FD" w:rsidRDefault="008A5BD0" w:rsidP="009564EF">
            <w:pPr>
              <w:jc w:val="both"/>
            </w:pPr>
            <w:r w:rsidRPr="00F721FD">
              <w:t>AGD: Guidance documents</w:t>
            </w:r>
          </w:p>
        </w:tc>
        <w:tc>
          <w:tcPr>
            <w:tcW w:w="6385" w:type="dxa"/>
          </w:tcPr>
          <w:p w14:paraId="0967BEA6" w14:textId="77777777" w:rsidR="008A5BD0" w:rsidRPr="00300317" w:rsidRDefault="008A5BD0" w:rsidP="009564EF">
            <w:pPr>
              <w:jc w:val="both"/>
            </w:pPr>
            <w:r w:rsidRPr="00300317">
              <w:t>AGD_OPE.1 – Operational user guidance</w:t>
            </w:r>
          </w:p>
        </w:tc>
      </w:tr>
      <w:tr w:rsidR="008A5BD0" w14:paraId="02F40285" w14:textId="77777777" w:rsidTr="00865393">
        <w:tc>
          <w:tcPr>
            <w:tcW w:w="2965" w:type="dxa"/>
            <w:vMerge/>
          </w:tcPr>
          <w:p w14:paraId="4A5CDCCC" w14:textId="77777777" w:rsidR="008A5BD0" w:rsidRPr="00F721FD" w:rsidRDefault="008A5BD0" w:rsidP="009564EF">
            <w:pPr>
              <w:jc w:val="both"/>
            </w:pPr>
          </w:p>
        </w:tc>
        <w:tc>
          <w:tcPr>
            <w:tcW w:w="6385" w:type="dxa"/>
          </w:tcPr>
          <w:p w14:paraId="678F63C9" w14:textId="77777777" w:rsidR="008A5BD0" w:rsidRPr="00300317" w:rsidRDefault="008A5BD0" w:rsidP="009564EF">
            <w:pPr>
              <w:jc w:val="both"/>
            </w:pPr>
            <w:r w:rsidRPr="00300317">
              <w:t>AGD_PRE.1 – Preparative procedures</w:t>
            </w:r>
          </w:p>
        </w:tc>
      </w:tr>
      <w:tr w:rsidR="008A5BD0" w14:paraId="2FE2E464" w14:textId="77777777" w:rsidTr="00865393">
        <w:tc>
          <w:tcPr>
            <w:tcW w:w="2965" w:type="dxa"/>
            <w:vMerge w:val="restart"/>
          </w:tcPr>
          <w:p w14:paraId="66115C64" w14:textId="77777777" w:rsidR="008A5BD0" w:rsidRPr="00F721FD" w:rsidRDefault="008A5BD0" w:rsidP="009564EF">
            <w:pPr>
              <w:jc w:val="both"/>
            </w:pPr>
            <w:r w:rsidRPr="00F721FD">
              <w:t>ALC: Life-cycle support</w:t>
            </w:r>
          </w:p>
        </w:tc>
        <w:tc>
          <w:tcPr>
            <w:tcW w:w="6385" w:type="dxa"/>
          </w:tcPr>
          <w:p w14:paraId="43124B63" w14:textId="77777777" w:rsidR="008A5BD0" w:rsidRPr="00300317" w:rsidRDefault="008A5BD0" w:rsidP="009564EF">
            <w:pPr>
              <w:jc w:val="both"/>
            </w:pPr>
            <w:r w:rsidRPr="00300317">
              <w:t>ALC_CMC.5 – Advanced support</w:t>
            </w:r>
          </w:p>
        </w:tc>
      </w:tr>
      <w:tr w:rsidR="008A5BD0" w14:paraId="41874970" w14:textId="77777777" w:rsidTr="00865393">
        <w:tc>
          <w:tcPr>
            <w:tcW w:w="2965" w:type="dxa"/>
            <w:vMerge/>
          </w:tcPr>
          <w:p w14:paraId="2E60987C" w14:textId="77777777" w:rsidR="008A5BD0" w:rsidRPr="00F721FD" w:rsidRDefault="008A5BD0" w:rsidP="009564EF">
            <w:pPr>
              <w:jc w:val="both"/>
            </w:pPr>
          </w:p>
        </w:tc>
        <w:tc>
          <w:tcPr>
            <w:tcW w:w="6385" w:type="dxa"/>
          </w:tcPr>
          <w:p w14:paraId="4AC6A3D0" w14:textId="77777777" w:rsidR="008A5BD0" w:rsidRPr="00300317" w:rsidRDefault="008A5BD0" w:rsidP="009564EF">
            <w:pPr>
              <w:jc w:val="both"/>
            </w:pPr>
            <w:r w:rsidRPr="00300317">
              <w:t>ALC_CMS.5 – Development tools CM coverage</w:t>
            </w:r>
          </w:p>
        </w:tc>
      </w:tr>
      <w:tr w:rsidR="008A5BD0" w14:paraId="1FC564F8" w14:textId="77777777" w:rsidTr="00865393">
        <w:tc>
          <w:tcPr>
            <w:tcW w:w="2965" w:type="dxa"/>
            <w:vMerge/>
          </w:tcPr>
          <w:p w14:paraId="7E193695" w14:textId="77777777" w:rsidR="008A5BD0" w:rsidRPr="00F721FD" w:rsidRDefault="008A5BD0" w:rsidP="009564EF">
            <w:pPr>
              <w:jc w:val="both"/>
            </w:pPr>
          </w:p>
        </w:tc>
        <w:tc>
          <w:tcPr>
            <w:tcW w:w="6385" w:type="dxa"/>
          </w:tcPr>
          <w:p w14:paraId="284FFDB9" w14:textId="77777777" w:rsidR="008A5BD0" w:rsidRPr="00300317" w:rsidRDefault="008A5BD0" w:rsidP="009564EF">
            <w:pPr>
              <w:jc w:val="both"/>
            </w:pPr>
            <w:r w:rsidRPr="00300317">
              <w:t>ALC_DEL.1 – Delivery procedures</w:t>
            </w:r>
          </w:p>
        </w:tc>
      </w:tr>
      <w:tr w:rsidR="008A5BD0" w14:paraId="14058976" w14:textId="77777777" w:rsidTr="00865393">
        <w:tc>
          <w:tcPr>
            <w:tcW w:w="2965" w:type="dxa"/>
            <w:vMerge/>
          </w:tcPr>
          <w:p w14:paraId="72BF51DC" w14:textId="77777777" w:rsidR="008A5BD0" w:rsidRPr="00F721FD" w:rsidRDefault="008A5BD0" w:rsidP="009564EF">
            <w:pPr>
              <w:jc w:val="both"/>
            </w:pPr>
          </w:p>
        </w:tc>
        <w:tc>
          <w:tcPr>
            <w:tcW w:w="6385" w:type="dxa"/>
          </w:tcPr>
          <w:p w14:paraId="30B467F9" w14:textId="77777777" w:rsidR="008A5BD0" w:rsidRPr="00300317" w:rsidRDefault="008A5BD0" w:rsidP="009564EF">
            <w:pPr>
              <w:jc w:val="both"/>
            </w:pPr>
            <w:r w:rsidRPr="00300317">
              <w:t>ALC_DVS.2 – Sufficiency of Security Measures</w:t>
            </w:r>
          </w:p>
        </w:tc>
      </w:tr>
      <w:tr w:rsidR="008A5BD0" w14:paraId="2B77060D" w14:textId="77777777" w:rsidTr="00865393">
        <w:tc>
          <w:tcPr>
            <w:tcW w:w="2965" w:type="dxa"/>
            <w:vMerge/>
          </w:tcPr>
          <w:p w14:paraId="33772AB7" w14:textId="77777777" w:rsidR="008A5BD0" w:rsidRPr="00F721FD" w:rsidRDefault="008A5BD0" w:rsidP="009564EF">
            <w:pPr>
              <w:jc w:val="both"/>
            </w:pPr>
          </w:p>
        </w:tc>
        <w:tc>
          <w:tcPr>
            <w:tcW w:w="6385" w:type="dxa"/>
          </w:tcPr>
          <w:p w14:paraId="7DAE86D1" w14:textId="77777777" w:rsidR="008A5BD0" w:rsidRPr="00300317" w:rsidRDefault="008A5BD0" w:rsidP="009564EF">
            <w:pPr>
              <w:jc w:val="both"/>
            </w:pPr>
            <w:r w:rsidRPr="00300317">
              <w:t>ALC_FLR.3 – Systematic flaw remediation</w:t>
            </w:r>
          </w:p>
        </w:tc>
      </w:tr>
      <w:tr w:rsidR="008A5BD0" w14:paraId="2FE6980C" w14:textId="77777777" w:rsidTr="00865393">
        <w:tc>
          <w:tcPr>
            <w:tcW w:w="2965" w:type="dxa"/>
            <w:vMerge/>
          </w:tcPr>
          <w:p w14:paraId="102FD999" w14:textId="77777777" w:rsidR="008A5BD0" w:rsidRPr="00F721FD" w:rsidRDefault="008A5BD0" w:rsidP="009564EF">
            <w:pPr>
              <w:jc w:val="both"/>
            </w:pPr>
          </w:p>
        </w:tc>
        <w:tc>
          <w:tcPr>
            <w:tcW w:w="6385" w:type="dxa"/>
          </w:tcPr>
          <w:p w14:paraId="16BB70E4" w14:textId="77777777" w:rsidR="008A5BD0" w:rsidRPr="00300317" w:rsidRDefault="008A5BD0" w:rsidP="009564EF">
            <w:pPr>
              <w:jc w:val="both"/>
            </w:pPr>
            <w:r w:rsidRPr="00300317">
              <w:t>ALC_LCD.2 – Measurable life-cycle model</w:t>
            </w:r>
          </w:p>
        </w:tc>
      </w:tr>
      <w:tr w:rsidR="008A5BD0" w14:paraId="03E5AD7D" w14:textId="77777777" w:rsidTr="00865393">
        <w:tc>
          <w:tcPr>
            <w:tcW w:w="2965" w:type="dxa"/>
            <w:vMerge/>
          </w:tcPr>
          <w:p w14:paraId="3C63C732" w14:textId="77777777" w:rsidR="008A5BD0" w:rsidRPr="00F721FD" w:rsidRDefault="008A5BD0" w:rsidP="009564EF">
            <w:pPr>
              <w:jc w:val="both"/>
            </w:pPr>
          </w:p>
        </w:tc>
        <w:tc>
          <w:tcPr>
            <w:tcW w:w="6385" w:type="dxa"/>
          </w:tcPr>
          <w:p w14:paraId="5ADDA3E7" w14:textId="77777777" w:rsidR="008A5BD0" w:rsidRPr="00300317" w:rsidRDefault="008A5BD0" w:rsidP="009564EF">
            <w:pPr>
              <w:jc w:val="both"/>
            </w:pPr>
            <w:r w:rsidRPr="00300317">
              <w:t>ALC_TAT.3 – Compliance with implementation standards – all parts</w:t>
            </w:r>
          </w:p>
        </w:tc>
      </w:tr>
      <w:tr w:rsidR="008A5BD0" w14:paraId="4405E1F1" w14:textId="77777777" w:rsidTr="00865393">
        <w:tc>
          <w:tcPr>
            <w:tcW w:w="2965" w:type="dxa"/>
            <w:vMerge w:val="restart"/>
          </w:tcPr>
          <w:p w14:paraId="1D3D3C59" w14:textId="77777777" w:rsidR="008A5BD0" w:rsidRPr="00F721FD" w:rsidRDefault="008A5BD0" w:rsidP="009564EF">
            <w:pPr>
              <w:jc w:val="both"/>
            </w:pPr>
            <w:r w:rsidRPr="00F721FD">
              <w:t>ASE: Security Target evaluation</w:t>
            </w:r>
          </w:p>
        </w:tc>
        <w:tc>
          <w:tcPr>
            <w:tcW w:w="6385" w:type="dxa"/>
          </w:tcPr>
          <w:p w14:paraId="5140F50D" w14:textId="77777777" w:rsidR="008A5BD0" w:rsidRPr="00300317" w:rsidRDefault="008A5BD0" w:rsidP="009564EF">
            <w:pPr>
              <w:jc w:val="both"/>
            </w:pPr>
            <w:r w:rsidRPr="00300317">
              <w:t>ASE_CCL.1 – Conformance claims</w:t>
            </w:r>
          </w:p>
        </w:tc>
      </w:tr>
      <w:tr w:rsidR="008A5BD0" w14:paraId="61A7F690" w14:textId="77777777" w:rsidTr="00865393">
        <w:tc>
          <w:tcPr>
            <w:tcW w:w="2965" w:type="dxa"/>
            <w:vMerge/>
          </w:tcPr>
          <w:p w14:paraId="30B9BBCF" w14:textId="77777777" w:rsidR="008A5BD0" w:rsidRDefault="008A5BD0" w:rsidP="009564EF">
            <w:pPr>
              <w:jc w:val="both"/>
            </w:pPr>
          </w:p>
        </w:tc>
        <w:tc>
          <w:tcPr>
            <w:tcW w:w="6385" w:type="dxa"/>
          </w:tcPr>
          <w:p w14:paraId="6066C532" w14:textId="77777777" w:rsidR="008A5BD0" w:rsidRPr="00300317" w:rsidRDefault="008A5BD0" w:rsidP="009564EF">
            <w:pPr>
              <w:jc w:val="both"/>
            </w:pPr>
            <w:r w:rsidRPr="00300317">
              <w:t>ASE_ECD.1 – Extended components definition</w:t>
            </w:r>
          </w:p>
        </w:tc>
      </w:tr>
      <w:tr w:rsidR="008A5BD0" w14:paraId="59454552" w14:textId="77777777" w:rsidTr="00865393">
        <w:tc>
          <w:tcPr>
            <w:tcW w:w="2965" w:type="dxa"/>
            <w:vMerge/>
          </w:tcPr>
          <w:p w14:paraId="03AAE5A2" w14:textId="77777777" w:rsidR="008A5BD0" w:rsidRDefault="008A5BD0" w:rsidP="009564EF">
            <w:pPr>
              <w:jc w:val="both"/>
            </w:pPr>
          </w:p>
        </w:tc>
        <w:tc>
          <w:tcPr>
            <w:tcW w:w="6385" w:type="dxa"/>
          </w:tcPr>
          <w:p w14:paraId="4E3819DE" w14:textId="77777777" w:rsidR="008A5BD0" w:rsidRPr="00300317" w:rsidRDefault="008A5BD0" w:rsidP="009564EF">
            <w:pPr>
              <w:jc w:val="both"/>
            </w:pPr>
            <w:r w:rsidRPr="00300317">
              <w:t>ASE_INT.1 – ST introduction</w:t>
            </w:r>
          </w:p>
        </w:tc>
      </w:tr>
      <w:tr w:rsidR="008A5BD0" w14:paraId="01BA754E" w14:textId="77777777" w:rsidTr="00865393">
        <w:tc>
          <w:tcPr>
            <w:tcW w:w="2965" w:type="dxa"/>
            <w:vMerge/>
          </w:tcPr>
          <w:p w14:paraId="5181354D" w14:textId="77777777" w:rsidR="008A5BD0" w:rsidRDefault="008A5BD0" w:rsidP="009564EF">
            <w:pPr>
              <w:jc w:val="both"/>
            </w:pPr>
          </w:p>
        </w:tc>
        <w:tc>
          <w:tcPr>
            <w:tcW w:w="6385" w:type="dxa"/>
          </w:tcPr>
          <w:p w14:paraId="64E6B4FF" w14:textId="77777777" w:rsidR="008A5BD0" w:rsidRPr="00300317" w:rsidRDefault="008A5BD0" w:rsidP="009564EF">
            <w:pPr>
              <w:jc w:val="both"/>
            </w:pPr>
            <w:r w:rsidRPr="00300317">
              <w:t>ASE_OBJ.2 – Security objectives</w:t>
            </w:r>
          </w:p>
        </w:tc>
      </w:tr>
      <w:tr w:rsidR="008A5BD0" w14:paraId="66A65B37" w14:textId="77777777" w:rsidTr="00865393">
        <w:tc>
          <w:tcPr>
            <w:tcW w:w="2965" w:type="dxa"/>
            <w:vMerge/>
          </w:tcPr>
          <w:p w14:paraId="6932DC91" w14:textId="77777777" w:rsidR="008A5BD0" w:rsidRDefault="008A5BD0" w:rsidP="009564EF">
            <w:pPr>
              <w:jc w:val="both"/>
            </w:pPr>
          </w:p>
        </w:tc>
        <w:tc>
          <w:tcPr>
            <w:tcW w:w="6385" w:type="dxa"/>
          </w:tcPr>
          <w:p w14:paraId="5F449F76" w14:textId="77777777" w:rsidR="008A5BD0" w:rsidRPr="00300317" w:rsidRDefault="008A5BD0" w:rsidP="009564EF">
            <w:pPr>
              <w:jc w:val="both"/>
            </w:pPr>
            <w:r w:rsidRPr="00300317">
              <w:t>ASE_REQ.2 – Derived security requirements</w:t>
            </w:r>
          </w:p>
        </w:tc>
      </w:tr>
      <w:tr w:rsidR="008A5BD0" w14:paraId="4F75F81B" w14:textId="77777777" w:rsidTr="00865393">
        <w:tc>
          <w:tcPr>
            <w:tcW w:w="2965" w:type="dxa"/>
            <w:vMerge/>
          </w:tcPr>
          <w:p w14:paraId="170635A8" w14:textId="77777777" w:rsidR="008A5BD0" w:rsidRDefault="008A5BD0" w:rsidP="009564EF">
            <w:pPr>
              <w:jc w:val="both"/>
            </w:pPr>
          </w:p>
        </w:tc>
        <w:tc>
          <w:tcPr>
            <w:tcW w:w="6385" w:type="dxa"/>
          </w:tcPr>
          <w:p w14:paraId="64453E5A" w14:textId="77777777" w:rsidR="008A5BD0" w:rsidRPr="00300317" w:rsidRDefault="008A5BD0" w:rsidP="009564EF">
            <w:pPr>
              <w:jc w:val="both"/>
            </w:pPr>
            <w:r w:rsidRPr="00300317">
              <w:t>ASE_SPD.1 – Security problem definition</w:t>
            </w:r>
          </w:p>
        </w:tc>
      </w:tr>
      <w:tr w:rsidR="008A5BD0" w14:paraId="6663DCF8" w14:textId="77777777" w:rsidTr="00865393">
        <w:tc>
          <w:tcPr>
            <w:tcW w:w="2965" w:type="dxa"/>
            <w:vMerge/>
          </w:tcPr>
          <w:p w14:paraId="7BBC15D9" w14:textId="77777777" w:rsidR="008A5BD0" w:rsidRDefault="008A5BD0" w:rsidP="009564EF">
            <w:pPr>
              <w:jc w:val="both"/>
            </w:pPr>
          </w:p>
        </w:tc>
        <w:tc>
          <w:tcPr>
            <w:tcW w:w="6385" w:type="dxa"/>
          </w:tcPr>
          <w:p w14:paraId="799F1133" w14:textId="77777777" w:rsidR="008A5BD0" w:rsidRPr="00300317" w:rsidRDefault="008A5BD0" w:rsidP="009564EF">
            <w:pPr>
              <w:jc w:val="both"/>
            </w:pPr>
            <w:r w:rsidRPr="00300317">
              <w:t>ASE_TSS.2 – TOE summary specification with architectural design</w:t>
            </w:r>
            <w:r>
              <w:t xml:space="preserve"> </w:t>
            </w:r>
            <w:r w:rsidRPr="00300317">
              <w:t>summary</w:t>
            </w:r>
          </w:p>
        </w:tc>
      </w:tr>
      <w:tr w:rsidR="008A5BD0" w14:paraId="639F46EB" w14:textId="77777777" w:rsidTr="00865393">
        <w:tc>
          <w:tcPr>
            <w:tcW w:w="2965" w:type="dxa"/>
            <w:vMerge w:val="restart"/>
          </w:tcPr>
          <w:p w14:paraId="2020F149" w14:textId="77777777" w:rsidR="008A5BD0" w:rsidRPr="00C12409" w:rsidRDefault="008A5BD0" w:rsidP="009564EF">
            <w:pPr>
              <w:jc w:val="both"/>
            </w:pPr>
            <w:r w:rsidRPr="00C12409">
              <w:t>ATE: Tests</w:t>
            </w:r>
          </w:p>
          <w:p w14:paraId="2AD5332B" w14:textId="77777777" w:rsidR="008A5BD0" w:rsidRPr="00C12409" w:rsidRDefault="008A5BD0" w:rsidP="009564EF">
            <w:pPr>
              <w:jc w:val="both"/>
            </w:pPr>
          </w:p>
        </w:tc>
        <w:tc>
          <w:tcPr>
            <w:tcW w:w="6385" w:type="dxa"/>
          </w:tcPr>
          <w:p w14:paraId="5018D48F" w14:textId="77777777" w:rsidR="008A5BD0" w:rsidRPr="00C12409" w:rsidRDefault="008A5BD0" w:rsidP="009564EF">
            <w:pPr>
              <w:jc w:val="both"/>
            </w:pPr>
            <w:r w:rsidRPr="00C12409">
              <w:t>ATE_COV.3 – Rigorous analysis of coverage</w:t>
            </w:r>
          </w:p>
        </w:tc>
      </w:tr>
      <w:tr w:rsidR="008A5BD0" w14:paraId="549D295D" w14:textId="77777777" w:rsidTr="00865393">
        <w:tc>
          <w:tcPr>
            <w:tcW w:w="2965" w:type="dxa"/>
            <w:vMerge/>
          </w:tcPr>
          <w:p w14:paraId="70707E75" w14:textId="77777777" w:rsidR="008A5BD0" w:rsidRPr="00C12409" w:rsidRDefault="008A5BD0" w:rsidP="009564EF">
            <w:pPr>
              <w:jc w:val="both"/>
            </w:pPr>
          </w:p>
        </w:tc>
        <w:tc>
          <w:tcPr>
            <w:tcW w:w="6385" w:type="dxa"/>
          </w:tcPr>
          <w:p w14:paraId="26B04D96" w14:textId="77777777" w:rsidR="008A5BD0" w:rsidRPr="00C12409" w:rsidRDefault="008A5BD0" w:rsidP="009564EF">
            <w:pPr>
              <w:jc w:val="both"/>
            </w:pPr>
            <w:r w:rsidRPr="00C12409">
              <w:t>ATE_DPT.4 – Testing: implementation representation</w:t>
            </w:r>
          </w:p>
        </w:tc>
      </w:tr>
      <w:tr w:rsidR="008A5BD0" w14:paraId="6BA2C4EE" w14:textId="77777777" w:rsidTr="00865393">
        <w:tc>
          <w:tcPr>
            <w:tcW w:w="2965" w:type="dxa"/>
            <w:vMerge/>
          </w:tcPr>
          <w:p w14:paraId="2C48C5A1" w14:textId="77777777" w:rsidR="008A5BD0" w:rsidRPr="00C12409" w:rsidRDefault="008A5BD0" w:rsidP="009564EF">
            <w:pPr>
              <w:jc w:val="both"/>
            </w:pPr>
          </w:p>
        </w:tc>
        <w:tc>
          <w:tcPr>
            <w:tcW w:w="6385" w:type="dxa"/>
          </w:tcPr>
          <w:p w14:paraId="7ED27A17" w14:textId="77777777" w:rsidR="008A5BD0" w:rsidRPr="00C12409" w:rsidRDefault="008A5BD0" w:rsidP="009564EF">
            <w:pPr>
              <w:jc w:val="both"/>
            </w:pPr>
            <w:r w:rsidRPr="00C12409">
              <w:t>ATE_FUN.2 – Ordered functional testing</w:t>
            </w:r>
          </w:p>
        </w:tc>
      </w:tr>
      <w:tr w:rsidR="008A5BD0" w14:paraId="60483B47" w14:textId="77777777" w:rsidTr="00865393">
        <w:tc>
          <w:tcPr>
            <w:tcW w:w="2965" w:type="dxa"/>
            <w:vMerge/>
          </w:tcPr>
          <w:p w14:paraId="5E69D2F9" w14:textId="77777777" w:rsidR="008A5BD0" w:rsidRPr="00C12409" w:rsidRDefault="008A5BD0" w:rsidP="009564EF">
            <w:pPr>
              <w:jc w:val="both"/>
            </w:pPr>
          </w:p>
        </w:tc>
        <w:tc>
          <w:tcPr>
            <w:tcW w:w="6385" w:type="dxa"/>
          </w:tcPr>
          <w:p w14:paraId="1CCF85AF" w14:textId="77777777" w:rsidR="008A5BD0" w:rsidRPr="00C12409" w:rsidRDefault="008A5BD0" w:rsidP="009564EF">
            <w:pPr>
              <w:jc w:val="both"/>
            </w:pPr>
            <w:r w:rsidRPr="00C12409">
              <w:t>ATE_IND.3 – Independent testing - complete</w:t>
            </w:r>
          </w:p>
        </w:tc>
      </w:tr>
      <w:tr w:rsidR="008A5BD0" w14:paraId="6EC00259" w14:textId="77777777" w:rsidTr="00865393">
        <w:tc>
          <w:tcPr>
            <w:tcW w:w="2965" w:type="dxa"/>
          </w:tcPr>
          <w:p w14:paraId="4E16EF2E" w14:textId="77777777" w:rsidR="008A5BD0" w:rsidRPr="00C12409" w:rsidRDefault="008A5BD0" w:rsidP="009564EF">
            <w:pPr>
              <w:jc w:val="both"/>
            </w:pPr>
            <w:r w:rsidRPr="00C12409">
              <w:t>AVA: Vulnerability assessment</w:t>
            </w:r>
          </w:p>
        </w:tc>
        <w:tc>
          <w:tcPr>
            <w:tcW w:w="6385" w:type="dxa"/>
          </w:tcPr>
          <w:p w14:paraId="60E29020" w14:textId="77777777" w:rsidR="008A5BD0" w:rsidRPr="00C12409" w:rsidRDefault="008A5BD0" w:rsidP="009564EF">
            <w:pPr>
              <w:jc w:val="both"/>
            </w:pPr>
            <w:r w:rsidRPr="00C12409">
              <w:t>AVA_VAN.5 – Advanced methodical vulnerability analysis</w:t>
            </w:r>
          </w:p>
        </w:tc>
      </w:tr>
    </w:tbl>
    <w:p w14:paraId="7281356E" w14:textId="77777777" w:rsidR="00466EA6" w:rsidRDefault="00466EA6" w:rsidP="009564EF">
      <w:pPr>
        <w:jc w:val="both"/>
      </w:pPr>
    </w:p>
    <w:p w14:paraId="49414B5D" w14:textId="0F904117" w:rsidR="00E74F42" w:rsidRPr="00996C32" w:rsidRDefault="00E74F42" w:rsidP="009564EF">
      <w:pPr>
        <w:pStyle w:val="Heading2"/>
        <w:jc w:val="both"/>
      </w:pPr>
      <w:bookmarkStart w:id="18" w:name="_Toc167633764"/>
      <w:r w:rsidRPr="00996C32">
        <w:t>Introduction</w:t>
      </w:r>
      <w:bookmarkEnd w:id="18"/>
    </w:p>
    <w:p w14:paraId="6B3B2659" w14:textId="61A168C3" w:rsidR="005774CF" w:rsidRDefault="00D41617" w:rsidP="009564EF">
      <w:pPr>
        <w:jc w:val="both"/>
      </w:pPr>
      <w:r>
        <w:t xml:space="preserve">The requirements specified in the Security Target </w:t>
      </w:r>
      <w:r w:rsidR="00336A79">
        <w:t>[1]</w:t>
      </w:r>
      <w:r>
        <w:t xml:space="preserve"> </w:t>
      </w:r>
      <w:r w:rsidR="004C7750">
        <w:t>are</w:t>
      </w:r>
      <w:r>
        <w:t xml:space="preserve"> addressed in this evaluation.</w:t>
      </w:r>
      <w:r w:rsidR="005A50D9">
        <w:t xml:space="preserve"> The following sections contain considerations relevant to either users or those involved </w:t>
      </w:r>
      <w:r w:rsidR="00356501">
        <w:t xml:space="preserve">in </w:t>
      </w:r>
      <w:r w:rsidR="005A50D9">
        <w:t>subsequent assurance maintenance and re-evaluation of the TOE.</w:t>
      </w:r>
    </w:p>
    <w:p w14:paraId="4CA4DAED" w14:textId="76241A9F" w:rsidR="002958D6" w:rsidRDefault="002958D6" w:rsidP="009564EF">
      <w:pPr>
        <w:pStyle w:val="Heading2"/>
        <w:jc w:val="both"/>
      </w:pPr>
      <w:bookmarkStart w:id="19" w:name="_Toc167633765"/>
      <w:r>
        <w:t>Misuse</w:t>
      </w:r>
      <w:bookmarkEnd w:id="19"/>
    </w:p>
    <w:p w14:paraId="7DA07770" w14:textId="28346F4B" w:rsidR="00C35074" w:rsidRDefault="00753FF1" w:rsidP="009564EF">
      <w:pPr>
        <w:jc w:val="both"/>
      </w:pPr>
      <w:r>
        <w:t>A risk of intentional and unintentional misconfigurations that could compromise confidential information always exists. In order to ensure that the TOE operates in a secure manner, users should follow</w:t>
      </w:r>
      <w:r w:rsidR="00A8038B">
        <w:t xml:space="preserve"> the adequate guidance documents</w:t>
      </w:r>
      <w:r>
        <w:t xml:space="preserve"> </w:t>
      </w:r>
      <w:r w:rsidR="00775AEC">
        <w:t>[1]</w:t>
      </w:r>
      <w:r>
        <w:t>.</w:t>
      </w:r>
    </w:p>
    <w:p w14:paraId="1ED92DBC" w14:textId="33BF4454" w:rsidR="00A8038B" w:rsidRPr="00C35074" w:rsidRDefault="00A8038B" w:rsidP="009564EF">
      <w:pPr>
        <w:jc w:val="both"/>
      </w:pPr>
      <w:r>
        <w:t>The guidance documents outline how to operate the TOE, the assumptions about the intended environment and all the requirements for external security.</w:t>
      </w:r>
      <w:r w:rsidR="0013368D">
        <w:t xml:space="preserve"> There is sufficient guidance for the user to effectively administer and use the TOE.</w:t>
      </w:r>
    </w:p>
    <w:p w14:paraId="3C0D81E5" w14:textId="1A074B8E" w:rsidR="002958D6" w:rsidRDefault="002958D6" w:rsidP="009564EF">
      <w:pPr>
        <w:pStyle w:val="Heading2"/>
        <w:jc w:val="both"/>
      </w:pPr>
      <w:bookmarkStart w:id="20" w:name="_Toc167633766"/>
      <w:r>
        <w:t>Vulnerability Analysis</w:t>
      </w:r>
      <w:bookmarkEnd w:id="20"/>
    </w:p>
    <w:p w14:paraId="2D75AEA8" w14:textId="7D48DC06" w:rsidR="003F4E81" w:rsidRDefault="006D2B6A" w:rsidP="009564EF">
      <w:pPr>
        <w:jc w:val="both"/>
      </w:pPr>
      <w:r>
        <w:t>The TOE, in its intended environment, should be resistant to attackers. This Certification Report addresses all the potential exploitable vulnerabilities of the TOE.</w:t>
      </w:r>
    </w:p>
    <w:p w14:paraId="49D34375" w14:textId="62555544" w:rsidR="003F4E81" w:rsidRPr="00826CCB" w:rsidRDefault="003F4E81" w:rsidP="009564EF">
      <w:pPr>
        <w:jc w:val="both"/>
      </w:pPr>
      <w:r>
        <w:lastRenderedPageBreak/>
        <w:t xml:space="preserve">The TOE is resistant against known attacks at the time of this </w:t>
      </w:r>
      <w:r w:rsidR="006A0562">
        <w:t xml:space="preserve">proposed </w:t>
      </w:r>
      <w:r>
        <w:t>evaluation, but this could change in the future, as attack methods become more sophisticated.</w:t>
      </w:r>
    </w:p>
    <w:p w14:paraId="47D0D459" w14:textId="2B28CE69" w:rsidR="002958D6" w:rsidRPr="00177910" w:rsidRDefault="006F5197" w:rsidP="009564EF">
      <w:pPr>
        <w:pStyle w:val="Heading2"/>
        <w:jc w:val="both"/>
      </w:pPr>
      <w:bookmarkStart w:id="21" w:name="_Toc167633767"/>
      <w:r w:rsidRPr="00177910">
        <w:t>Evaluator</w:t>
      </w:r>
      <w:r w:rsidR="002958D6" w:rsidRPr="00177910">
        <w:t>’s Tests</w:t>
      </w:r>
      <w:bookmarkEnd w:id="21"/>
    </w:p>
    <w:p w14:paraId="74B3B912" w14:textId="1F61BAC4" w:rsidR="00C70FA1" w:rsidRDefault="003B5412" w:rsidP="00FA06D8">
      <w:pPr>
        <w:jc w:val="both"/>
      </w:pPr>
      <w:r>
        <w:t>The e</w:t>
      </w:r>
      <w:r w:rsidR="00C70FA1">
        <w:t>xpected result</w:t>
      </w:r>
      <w:r w:rsidR="00AF7C23">
        <w:t>s</w:t>
      </w:r>
      <w:r>
        <w:t xml:space="preserve"> of the evaluation</w:t>
      </w:r>
      <w:r w:rsidR="00F14386">
        <w:t xml:space="preserve"> are the following</w:t>
      </w:r>
      <w:r w:rsidR="00AF7C23">
        <w:t>:</w:t>
      </w:r>
    </w:p>
    <w:p w14:paraId="53EB42A8" w14:textId="56D84622" w:rsidR="003B5412" w:rsidRDefault="003B5412" w:rsidP="00FA06D8">
      <w:pPr>
        <w:pStyle w:val="ListParagraph"/>
        <w:numPr>
          <w:ilvl w:val="0"/>
          <w:numId w:val="26"/>
        </w:numPr>
        <w:jc w:val="both"/>
      </w:pPr>
      <w:r w:rsidRPr="00EB15E4">
        <w:t xml:space="preserve">No unauthorized party </w:t>
      </w:r>
      <w:r w:rsidR="00CE3DAC">
        <w:t>has</w:t>
      </w:r>
      <w:r w:rsidRPr="00EB15E4">
        <w:t xml:space="preserve"> direct physical access to the TOE or any of the TOE components.</w:t>
      </w:r>
    </w:p>
    <w:p w14:paraId="74E3E95A" w14:textId="77777777" w:rsidR="003A2B30" w:rsidRDefault="00F57828" w:rsidP="00FA06D8">
      <w:pPr>
        <w:pStyle w:val="ListParagraph"/>
        <w:numPr>
          <w:ilvl w:val="0"/>
          <w:numId w:val="27"/>
        </w:numPr>
        <w:jc w:val="both"/>
      </w:pPr>
      <w:r>
        <w:t>The components of the TOE operate</w:t>
      </w:r>
      <w:r w:rsidR="003A2B30">
        <w:t xml:space="preserve"> in the same data flow direction,</w:t>
      </w:r>
      <w:r>
        <w:t xml:space="preserve"> </w:t>
      </w:r>
      <w:r w:rsidRPr="00D912EF">
        <w:t xml:space="preserve">from Network Level A </w:t>
      </w:r>
      <w:r>
        <w:t xml:space="preserve">(Low) </w:t>
      </w:r>
      <w:r w:rsidRPr="00D912EF">
        <w:t>to Network Level</w:t>
      </w:r>
      <w:r>
        <w:t xml:space="preserve"> B (High).</w:t>
      </w:r>
      <w:r w:rsidR="003A2B30" w:rsidRPr="003A2B30">
        <w:t xml:space="preserve"> </w:t>
      </w:r>
    </w:p>
    <w:p w14:paraId="64894FDF" w14:textId="77777777" w:rsidR="003A5FAB" w:rsidRDefault="003A5FAB" w:rsidP="00FA06D8">
      <w:pPr>
        <w:pStyle w:val="ListParagraph"/>
        <w:numPr>
          <w:ilvl w:val="0"/>
          <w:numId w:val="27"/>
        </w:numPr>
        <w:jc w:val="both"/>
      </w:pPr>
      <w:r>
        <w:t>The TOE cannot be bypassed through other communication channels such as:</w:t>
      </w:r>
    </w:p>
    <w:p w14:paraId="02CA1441" w14:textId="77777777" w:rsidR="003A5FAB" w:rsidRDefault="003A5FAB" w:rsidP="00FA06D8">
      <w:pPr>
        <w:pStyle w:val="ListParagraph"/>
        <w:numPr>
          <w:ilvl w:val="1"/>
          <w:numId w:val="27"/>
        </w:numPr>
        <w:jc w:val="both"/>
      </w:pPr>
      <w:r>
        <w:t>Temperature readings.</w:t>
      </w:r>
    </w:p>
    <w:p w14:paraId="1D77A6DB" w14:textId="77777777" w:rsidR="003A5FAB" w:rsidRDefault="003A5FAB" w:rsidP="00FA06D8">
      <w:pPr>
        <w:pStyle w:val="ListParagraph"/>
        <w:numPr>
          <w:ilvl w:val="1"/>
          <w:numId w:val="27"/>
        </w:numPr>
        <w:jc w:val="both"/>
      </w:pPr>
      <w:r>
        <w:t>Time measurements.</w:t>
      </w:r>
    </w:p>
    <w:p w14:paraId="1248DD9B" w14:textId="77777777" w:rsidR="003A5FAB" w:rsidRDefault="003A5FAB" w:rsidP="00FA06D8">
      <w:pPr>
        <w:pStyle w:val="ListParagraph"/>
        <w:numPr>
          <w:ilvl w:val="1"/>
          <w:numId w:val="27"/>
        </w:numPr>
        <w:jc w:val="both"/>
      </w:pPr>
      <w:r>
        <w:t>Power fluctuation or consumption.</w:t>
      </w:r>
    </w:p>
    <w:p w14:paraId="106A36B6" w14:textId="77777777" w:rsidR="003A5FAB" w:rsidRDefault="003A5FAB" w:rsidP="00FA06D8">
      <w:pPr>
        <w:pStyle w:val="ListParagraph"/>
        <w:numPr>
          <w:ilvl w:val="1"/>
          <w:numId w:val="27"/>
        </w:numPr>
        <w:jc w:val="both"/>
      </w:pPr>
      <w:r>
        <w:t>Acoustics (</w:t>
      </w:r>
      <w:r w:rsidRPr="00E11A75">
        <w:t>using a hard disk as a microphone</w:t>
      </w:r>
      <w:r>
        <w:t>).</w:t>
      </w:r>
    </w:p>
    <w:p w14:paraId="22FD2536" w14:textId="04EAED63" w:rsidR="003A5FAB" w:rsidRDefault="003A5FAB" w:rsidP="00FA06D8">
      <w:pPr>
        <w:pStyle w:val="ListParagraph"/>
        <w:numPr>
          <w:ilvl w:val="1"/>
          <w:numId w:val="27"/>
        </w:numPr>
        <w:jc w:val="both"/>
      </w:pPr>
      <w:r>
        <w:t>Light signals.</w:t>
      </w:r>
    </w:p>
    <w:p w14:paraId="1901A404" w14:textId="3C71CD76" w:rsidR="003A2B30" w:rsidRDefault="003A2B30" w:rsidP="00FA06D8">
      <w:pPr>
        <w:pStyle w:val="ListParagraph"/>
        <w:numPr>
          <w:ilvl w:val="0"/>
          <w:numId w:val="27"/>
        </w:numPr>
        <w:jc w:val="both"/>
      </w:pPr>
      <w:r>
        <w:t xml:space="preserve">The information on Network Level A is kept confidential </w:t>
      </w:r>
      <w:r w:rsidRPr="003A72AF">
        <w:t>from Network Level B</w:t>
      </w:r>
      <w:r>
        <w:t>.</w:t>
      </w:r>
    </w:p>
    <w:p w14:paraId="2A778D8A" w14:textId="644629E1" w:rsidR="0009497B" w:rsidRDefault="003A2B30" w:rsidP="00FA06D8">
      <w:pPr>
        <w:pStyle w:val="ListParagraph"/>
        <w:numPr>
          <w:ilvl w:val="0"/>
          <w:numId w:val="27"/>
        </w:numPr>
        <w:jc w:val="both"/>
      </w:pPr>
      <w:r>
        <w:t xml:space="preserve">Files cannot be </w:t>
      </w:r>
      <w:r w:rsidRPr="00FD7837">
        <w:t>overwrit</w:t>
      </w:r>
      <w:r>
        <w:t>ten</w:t>
      </w:r>
      <w:r w:rsidRPr="00FD7837">
        <w:t xml:space="preserve"> from Network Level A (Low) to Network Level B (High)</w:t>
      </w:r>
      <w:r>
        <w:t>.</w:t>
      </w:r>
    </w:p>
    <w:p w14:paraId="37D7D791" w14:textId="77777777" w:rsidR="003A5FAB" w:rsidRDefault="003A5FAB" w:rsidP="00FA06D8">
      <w:pPr>
        <w:pStyle w:val="ListParagraph"/>
        <w:numPr>
          <w:ilvl w:val="0"/>
          <w:numId w:val="27"/>
        </w:numPr>
        <w:jc w:val="both"/>
      </w:pPr>
      <w:r>
        <w:t>The TOE Network follows the BIBA Integrity Model.</w:t>
      </w:r>
    </w:p>
    <w:p w14:paraId="2C120B10" w14:textId="65FF1439" w:rsidR="00B37D36" w:rsidRPr="007B4734" w:rsidRDefault="009736E3" w:rsidP="009564EF">
      <w:pPr>
        <w:pStyle w:val="Heading1"/>
        <w:jc w:val="both"/>
      </w:pPr>
      <w:bookmarkStart w:id="22" w:name="_Toc167633768"/>
      <w:r w:rsidRPr="007B4734">
        <w:t>Evaluation Outcome</w:t>
      </w:r>
      <w:bookmarkEnd w:id="22"/>
    </w:p>
    <w:p w14:paraId="3DA735D4" w14:textId="6147236A" w:rsidR="009736E3" w:rsidRDefault="009736E3" w:rsidP="009564EF">
      <w:pPr>
        <w:pStyle w:val="Heading2"/>
        <w:jc w:val="both"/>
      </w:pPr>
      <w:bookmarkStart w:id="23" w:name="_Toc167633769"/>
      <w:r>
        <w:t>Certification Result</w:t>
      </w:r>
      <w:bookmarkEnd w:id="23"/>
    </w:p>
    <w:p w14:paraId="3CE2A67B" w14:textId="40F2C044" w:rsidR="00190DCA" w:rsidRPr="00190DCA" w:rsidRDefault="00450573" w:rsidP="009564EF">
      <w:pPr>
        <w:jc w:val="both"/>
      </w:pPr>
      <w:r>
        <w:t>According to t</w:t>
      </w:r>
      <w:r w:rsidR="00190DCA">
        <w:t>he</w:t>
      </w:r>
      <w:r>
        <w:t xml:space="preserve"> expected</w:t>
      </w:r>
      <w:r w:rsidR="00190DCA">
        <w:t xml:space="preserve"> results, </w:t>
      </w:r>
      <w:r w:rsidR="007824D7">
        <w:t xml:space="preserve">the </w:t>
      </w:r>
      <w:r w:rsidR="007A484F">
        <w:t xml:space="preserve">Basic Network Pump with Data Diodes (BANPUMP) </w:t>
      </w:r>
      <w:r>
        <w:t xml:space="preserve">should </w:t>
      </w:r>
      <w:r w:rsidR="007824D7">
        <w:t>meet the</w:t>
      </w:r>
      <w:r w:rsidR="00B42BA0">
        <w:t xml:space="preserve"> security assurance requirements of the Evaluation Assurance Level 7 </w:t>
      </w:r>
      <w:r w:rsidR="00B42BA0" w:rsidRPr="00D82D35">
        <w:rPr>
          <w:rFonts w:ascii="Verdana" w:hAnsi="Verdana"/>
          <w:color w:val="000000"/>
          <w:sz w:val="18"/>
          <w:szCs w:val="18"/>
        </w:rPr>
        <w:t>(EAL 7 – Formally verified design and tested), a</w:t>
      </w:r>
      <w:r w:rsidR="00B42BA0" w:rsidRPr="006B3141">
        <w:rPr>
          <w:rFonts w:ascii="Verdana" w:hAnsi="Verdana"/>
          <w:color w:val="000000"/>
          <w:sz w:val="18"/>
          <w:szCs w:val="18"/>
        </w:rPr>
        <w:t xml:space="preserve">ugmented with the classes </w:t>
      </w:r>
      <w:r w:rsidR="00B42BA0" w:rsidRPr="00377354">
        <w:rPr>
          <w:rFonts w:ascii="Verdana" w:hAnsi="Verdana"/>
          <w:color w:val="000000"/>
          <w:sz w:val="18"/>
          <w:szCs w:val="18"/>
        </w:rPr>
        <w:t>ASE_TSS.2 – TOE summary specification with architectural design summary and ALC_FLR.3 – Systematic flaw remediation.</w:t>
      </w:r>
      <w:r w:rsidR="00B42BA0" w:rsidRPr="003B25A2">
        <w:rPr>
          <w:rFonts w:ascii="Verdana" w:hAnsi="Verdana"/>
          <w:color w:val="000000"/>
          <w:sz w:val="18"/>
          <w:szCs w:val="18"/>
        </w:rPr>
        <w:t xml:space="preserve"> </w:t>
      </w:r>
      <w:r w:rsidR="00B42BA0">
        <w:rPr>
          <w:rFonts w:ascii="Verdana" w:hAnsi="Verdana"/>
          <w:color w:val="000000"/>
          <w:sz w:val="18"/>
          <w:szCs w:val="18"/>
        </w:rPr>
        <w:t>These security assurance requirements are explained in Part 3 of the Common Criteria [</w:t>
      </w:r>
      <w:r w:rsidR="0046601E">
        <w:rPr>
          <w:rFonts w:ascii="Verdana" w:hAnsi="Verdana"/>
          <w:color w:val="000000"/>
          <w:sz w:val="18"/>
          <w:szCs w:val="18"/>
        </w:rPr>
        <w:t>2</w:t>
      </w:r>
      <w:r w:rsidR="00B42BA0">
        <w:rPr>
          <w:rFonts w:ascii="Verdana" w:hAnsi="Verdana"/>
          <w:color w:val="000000"/>
          <w:sz w:val="18"/>
          <w:szCs w:val="18"/>
        </w:rPr>
        <w:t>]</w:t>
      </w:r>
      <w:r w:rsidR="00B42BA0">
        <w:t>.</w:t>
      </w:r>
    </w:p>
    <w:p w14:paraId="3C716001" w14:textId="72FD8F77" w:rsidR="009736E3" w:rsidRDefault="009736E3" w:rsidP="009564EF">
      <w:pPr>
        <w:pStyle w:val="Heading2"/>
        <w:jc w:val="both"/>
      </w:pPr>
      <w:bookmarkStart w:id="24" w:name="_Toc167633770"/>
      <w:r>
        <w:t>Recommendations</w:t>
      </w:r>
      <w:bookmarkEnd w:id="24"/>
    </w:p>
    <w:p w14:paraId="2CCDE96A" w14:textId="12029239" w:rsidR="004B5412" w:rsidRPr="00FA2EA5" w:rsidRDefault="009A7CC9" w:rsidP="009564EF">
      <w:pPr>
        <w:jc w:val="both"/>
      </w:pPr>
      <w:r>
        <w:t xml:space="preserve">Prospective users of the </w:t>
      </w:r>
      <w:r w:rsidR="007A484F">
        <w:t>Basic Network Pump with Data Diodes (BANPUMP)</w:t>
      </w:r>
      <w:r>
        <w:t xml:space="preserve"> should understand the specific scope of the certification by reading this report and the Security Target [1]. The TOE should be used according to the environmental considerations specified in the Security Target [1].</w:t>
      </w:r>
    </w:p>
    <w:p w14:paraId="3923A8D4" w14:textId="0B98985A" w:rsidR="004A58F4" w:rsidRDefault="004A58F4" w:rsidP="009564EF">
      <w:pPr>
        <w:pStyle w:val="Heading1"/>
        <w:jc w:val="both"/>
      </w:pPr>
      <w:bookmarkStart w:id="25" w:name="_Toc167633771"/>
      <w:r>
        <w:t>References</w:t>
      </w:r>
      <w:bookmarkEnd w:id="25"/>
    </w:p>
    <w:p w14:paraId="1E7C6E60" w14:textId="63997870" w:rsidR="00DA0C2E" w:rsidRPr="002D6667" w:rsidRDefault="00DA0C2E" w:rsidP="009564EF">
      <w:pPr>
        <w:pStyle w:val="ListParagraph"/>
        <w:numPr>
          <w:ilvl w:val="0"/>
          <w:numId w:val="14"/>
        </w:numPr>
        <w:jc w:val="both"/>
      </w:pPr>
      <w:r w:rsidRPr="002D6667">
        <w:t xml:space="preserve">Security Target - </w:t>
      </w:r>
      <w:r w:rsidR="009A4509">
        <w:t>BANPUMP</w:t>
      </w:r>
      <w:r w:rsidRPr="002D6667">
        <w:t>.</w:t>
      </w:r>
      <w:r w:rsidR="007B4D68" w:rsidRPr="002D6667">
        <w:t xml:space="preserve"> Internal document.</w:t>
      </w:r>
    </w:p>
    <w:p w14:paraId="0E97B77B" w14:textId="0C8D21FB" w:rsidR="0046601E" w:rsidRDefault="0046601E" w:rsidP="0046601E">
      <w:pPr>
        <w:pStyle w:val="ListParagraph"/>
        <w:numPr>
          <w:ilvl w:val="0"/>
          <w:numId w:val="14"/>
        </w:numPr>
        <w:jc w:val="both"/>
      </w:pPr>
      <w:r w:rsidRPr="008F1EEC">
        <w:t>Common Criteria for Information Technology Security Evaluation.</w:t>
      </w:r>
      <w:r>
        <w:t xml:space="preserve"> </w:t>
      </w:r>
      <w:r w:rsidRPr="008F1EEC">
        <w:rPr>
          <w:i/>
          <w:iCs/>
        </w:rPr>
        <w:t xml:space="preserve">Part 3: Security Assurance Components, Version 3.1, Revision 5, </w:t>
      </w:r>
      <w:r w:rsidRPr="008F1EEC">
        <w:t xml:space="preserve">April 2017. </w:t>
      </w:r>
      <w:hyperlink r:id="rId6">
        <w:r w:rsidRPr="008F1EEC">
          <w:rPr>
            <w:rStyle w:val="Hyperlink"/>
          </w:rPr>
          <w:t>http://www.commoncriteriaportal.org/files/ccfiles/CCPART3V3.1R5.pdf</w:t>
        </w:r>
      </w:hyperlink>
    </w:p>
    <w:p w14:paraId="60002A76" w14:textId="1E230D75" w:rsidR="00DA0C2E" w:rsidRPr="008F1EEC" w:rsidRDefault="00DA0C2E" w:rsidP="009564EF">
      <w:pPr>
        <w:pStyle w:val="ListParagraph"/>
        <w:numPr>
          <w:ilvl w:val="0"/>
          <w:numId w:val="14"/>
        </w:numPr>
        <w:jc w:val="both"/>
      </w:pPr>
      <w:r w:rsidRPr="008F1EEC">
        <w:t>Common Criteria for Information Technology Security Evaluation.</w:t>
      </w:r>
      <w:r>
        <w:t xml:space="preserve"> </w:t>
      </w:r>
      <w:r w:rsidRPr="008F1EEC">
        <w:rPr>
          <w:i/>
        </w:rPr>
        <w:t xml:space="preserve">Part 1: Introduction and General Model, Version 3.1, Revision 5, </w:t>
      </w:r>
      <w:r w:rsidRPr="008F1EEC">
        <w:t xml:space="preserve">April 2017. </w:t>
      </w:r>
      <w:hyperlink r:id="rId7" w:history="1">
        <w:r w:rsidRPr="008F1EEC">
          <w:rPr>
            <w:rStyle w:val="Hyperlink"/>
          </w:rPr>
          <w:t>http://www.commoncriteriaportal.org/files/ccfiles/CCPART1V3.1R5.pdf</w:t>
        </w:r>
      </w:hyperlink>
    </w:p>
    <w:p w14:paraId="050AEE81" w14:textId="77777777" w:rsidR="004F3ACB" w:rsidRPr="004F3ACB" w:rsidRDefault="004F3ACB" w:rsidP="004F3ACB">
      <w:pPr>
        <w:pStyle w:val="ListParagraph"/>
        <w:numPr>
          <w:ilvl w:val="0"/>
          <w:numId w:val="14"/>
        </w:numPr>
        <w:jc w:val="both"/>
      </w:pPr>
      <w:bookmarkStart w:id="26" w:name="_bookmark34"/>
      <w:bookmarkEnd w:id="26"/>
      <w:r w:rsidRPr="004F3ACB">
        <w:t xml:space="preserve">Bell, D. E., &amp; La Padula, L. J. (1976). Secure computer system: Unified exposition and </w:t>
      </w:r>
      <w:proofErr w:type="spellStart"/>
      <w:r w:rsidRPr="004F3ACB">
        <w:t>multics</w:t>
      </w:r>
      <w:proofErr w:type="spellEnd"/>
      <w:r w:rsidRPr="004F3ACB">
        <w:t xml:space="preserve"> interpretation.</w:t>
      </w:r>
    </w:p>
    <w:p w14:paraId="7FC73D54" w14:textId="75B8EAED" w:rsidR="009F40BB" w:rsidRDefault="00D423D1" w:rsidP="004B0914">
      <w:pPr>
        <w:pStyle w:val="ListParagraph"/>
        <w:numPr>
          <w:ilvl w:val="0"/>
          <w:numId w:val="14"/>
        </w:numPr>
        <w:jc w:val="both"/>
      </w:pPr>
      <w:r w:rsidRPr="00D423D1">
        <w:t>Biba, K. J. (1977). Integrity considerations for secure computer systems.</w:t>
      </w:r>
    </w:p>
    <w:p w14:paraId="715CF709" w14:textId="54104456" w:rsidR="005E0FC7" w:rsidRDefault="005E0FC7" w:rsidP="009564EF">
      <w:pPr>
        <w:pStyle w:val="Heading1"/>
        <w:numPr>
          <w:ilvl w:val="0"/>
          <w:numId w:val="0"/>
        </w:numPr>
        <w:ind w:left="432" w:hanging="432"/>
        <w:jc w:val="both"/>
      </w:pPr>
      <w:bookmarkStart w:id="27" w:name="_Toc167633772"/>
      <w:r w:rsidRPr="000A4E0B">
        <w:lastRenderedPageBreak/>
        <w:t>Annex A: Evaluated Configuration</w:t>
      </w:r>
      <w:bookmarkEnd w:id="27"/>
    </w:p>
    <w:p w14:paraId="045BDA35" w14:textId="7E8AFC3C" w:rsidR="00FA1BFD" w:rsidRDefault="001A5492" w:rsidP="002572A5">
      <w:pPr>
        <w:jc w:val="both"/>
      </w:pPr>
      <w:r>
        <w:t xml:space="preserve">This certification report is a proposed </w:t>
      </w:r>
      <w:r w:rsidRPr="00706C1A">
        <w:t>model.</w:t>
      </w:r>
      <w:r w:rsidR="00FA1BFD" w:rsidRPr="00706C1A">
        <w:t xml:space="preserve"> </w:t>
      </w:r>
      <w:r w:rsidR="00706C1A" w:rsidRPr="00706C1A">
        <w:fldChar w:fldCharType="begin"/>
      </w:r>
      <w:r w:rsidR="00706C1A" w:rsidRPr="00706C1A">
        <w:instrText xml:space="preserve"> REF _Ref134178929 \h </w:instrText>
      </w:r>
      <w:r w:rsidR="00706C1A">
        <w:instrText xml:space="preserve"> \* MERGEFORMAT </w:instrText>
      </w:r>
      <w:r w:rsidR="00706C1A" w:rsidRPr="00706C1A">
        <w:fldChar w:fldCharType="separate"/>
      </w:r>
      <w:r w:rsidR="00043D7F" w:rsidRPr="00043D7F">
        <w:t xml:space="preserve">Figure </w:t>
      </w:r>
      <w:r w:rsidR="00043D7F" w:rsidRPr="00043D7F">
        <w:rPr>
          <w:noProof/>
        </w:rPr>
        <w:t>1</w:t>
      </w:r>
      <w:r w:rsidR="00706C1A" w:rsidRPr="00706C1A">
        <w:fldChar w:fldCharType="end"/>
      </w:r>
      <w:r w:rsidR="00817412" w:rsidRPr="00706C1A">
        <w:t xml:space="preserve"> shows</w:t>
      </w:r>
      <w:r w:rsidR="00817412">
        <w:t xml:space="preserve"> </w:t>
      </w:r>
      <w:r w:rsidR="00F61DD1">
        <w:t>the</w:t>
      </w:r>
      <w:r w:rsidR="00817412">
        <w:t xml:space="preserve"> </w:t>
      </w:r>
      <w:r w:rsidR="00F61DD1">
        <w:t xml:space="preserve">proposed </w:t>
      </w:r>
      <w:r w:rsidR="00817412">
        <w:t xml:space="preserve">evaluation configuration of the TOE when </w:t>
      </w:r>
      <w:r w:rsidR="00AC7171">
        <w:t>Network Level A (</w:t>
      </w:r>
      <w:r w:rsidR="00817412">
        <w:t>Low</w:t>
      </w:r>
      <w:r w:rsidR="00AC7171">
        <w:t>)</w:t>
      </w:r>
      <w:r w:rsidR="00817412">
        <w:t xml:space="preserve"> needs to </w:t>
      </w:r>
      <w:r w:rsidR="00F61DD1">
        <w:t>communicate (send files) to</w:t>
      </w:r>
      <w:r w:rsidR="00817412">
        <w:t xml:space="preserve"> </w:t>
      </w:r>
      <w:r w:rsidR="00AC7171">
        <w:t>Network Level B (</w:t>
      </w:r>
      <w:r w:rsidR="00817412">
        <w:t>High</w:t>
      </w:r>
      <w:r w:rsidR="00AC7171">
        <w:t>)</w:t>
      </w:r>
      <w:r w:rsidR="00817412">
        <w:t>:</w:t>
      </w:r>
    </w:p>
    <w:p w14:paraId="664FC6CB" w14:textId="596F6662" w:rsidR="00AC7171" w:rsidRDefault="00AC7171" w:rsidP="00AC7171">
      <w:pPr>
        <w:jc w:val="center"/>
      </w:pPr>
      <w:r>
        <w:rPr>
          <w:noProof/>
        </w:rPr>
        <w:drawing>
          <wp:inline distT="0" distB="0" distL="0" distR="0" wp14:anchorId="21B7AC1F" wp14:editId="2846544C">
            <wp:extent cx="4785779" cy="3383280"/>
            <wp:effectExtent l="0" t="0" r="0" b="7620"/>
            <wp:docPr id="11792585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9258578" name=""/>
                    <pic:cNvPicPr/>
                  </pic:nvPicPr>
                  <pic:blipFill>
                    <a:blip r:embed="rId8"/>
                    <a:stretch>
                      <a:fillRect/>
                    </a:stretch>
                  </pic:blipFill>
                  <pic:spPr>
                    <a:xfrm>
                      <a:off x="0" y="0"/>
                      <a:ext cx="4796068" cy="3390554"/>
                    </a:xfrm>
                    <a:prstGeom prst="rect">
                      <a:avLst/>
                    </a:prstGeom>
                  </pic:spPr>
                </pic:pic>
              </a:graphicData>
            </a:graphic>
          </wp:inline>
        </w:drawing>
      </w:r>
    </w:p>
    <w:p w14:paraId="79ECB16F" w14:textId="1C19DC99" w:rsidR="00AC7171" w:rsidRPr="00AC7171" w:rsidRDefault="00AC7171" w:rsidP="00AC7171">
      <w:pPr>
        <w:jc w:val="center"/>
        <w:rPr>
          <w:sz w:val="18"/>
          <w:szCs w:val="18"/>
        </w:rPr>
      </w:pPr>
      <w:bookmarkStart w:id="28" w:name="_Ref134178929"/>
      <w:bookmarkStart w:id="29" w:name="_Toc167373222"/>
      <w:r w:rsidRPr="000B632D">
        <w:rPr>
          <w:sz w:val="18"/>
          <w:szCs w:val="18"/>
        </w:rPr>
        <w:t xml:space="preserve">Figure </w:t>
      </w:r>
      <w:r w:rsidRPr="000B632D">
        <w:rPr>
          <w:sz w:val="18"/>
          <w:szCs w:val="18"/>
        </w:rPr>
        <w:fldChar w:fldCharType="begin"/>
      </w:r>
      <w:r w:rsidRPr="000B632D">
        <w:rPr>
          <w:sz w:val="18"/>
          <w:szCs w:val="18"/>
        </w:rPr>
        <w:instrText xml:space="preserve"> SEQ Figure \* ARABIC </w:instrText>
      </w:r>
      <w:r w:rsidRPr="000B632D">
        <w:rPr>
          <w:sz w:val="18"/>
          <w:szCs w:val="18"/>
        </w:rPr>
        <w:fldChar w:fldCharType="separate"/>
      </w:r>
      <w:r w:rsidR="00043D7F">
        <w:rPr>
          <w:noProof/>
          <w:sz w:val="18"/>
          <w:szCs w:val="18"/>
        </w:rPr>
        <w:t>1</w:t>
      </w:r>
      <w:r w:rsidRPr="000B632D">
        <w:rPr>
          <w:sz w:val="18"/>
          <w:szCs w:val="18"/>
        </w:rPr>
        <w:fldChar w:fldCharType="end"/>
      </w:r>
      <w:bookmarkEnd w:id="28"/>
      <w:r w:rsidRPr="000B632D">
        <w:rPr>
          <w:sz w:val="18"/>
          <w:szCs w:val="18"/>
        </w:rPr>
        <w:t xml:space="preserve">. Proposed </w:t>
      </w:r>
      <w:r w:rsidR="00A04C8D">
        <w:rPr>
          <w:sz w:val="18"/>
          <w:szCs w:val="18"/>
        </w:rPr>
        <w:t>evaluation configuration</w:t>
      </w:r>
      <w:r w:rsidRPr="000B632D">
        <w:rPr>
          <w:sz w:val="18"/>
          <w:szCs w:val="18"/>
        </w:rPr>
        <w:t xml:space="preserve"> of the TOE </w:t>
      </w:r>
      <w:r>
        <w:rPr>
          <w:sz w:val="18"/>
          <w:szCs w:val="18"/>
        </w:rPr>
        <w:t>when Network Level A (Low) needs to communicate with Network Level B (High).</w:t>
      </w:r>
      <w:bookmarkEnd w:id="29"/>
    </w:p>
    <w:p w14:paraId="58C0A4DC" w14:textId="53682A59" w:rsidR="00817412" w:rsidRDefault="00817412" w:rsidP="002572A5">
      <w:pPr>
        <w:jc w:val="both"/>
      </w:pPr>
      <w:r w:rsidRPr="00B41DB1">
        <w:t xml:space="preserve">The reversed scenario </w:t>
      </w:r>
      <w:r w:rsidR="005B20AD">
        <w:t>of the proposed evaluation configuration</w:t>
      </w:r>
      <w:r w:rsidRPr="00B41DB1">
        <w:t xml:space="preserve"> is when</w:t>
      </w:r>
      <w:r w:rsidR="005B20AD">
        <w:t xml:space="preserve"> Network Level B</w:t>
      </w:r>
      <w:r w:rsidRPr="00B41DB1">
        <w:t xml:space="preserve"> </w:t>
      </w:r>
      <w:r w:rsidR="005B20AD">
        <w:t>(</w:t>
      </w:r>
      <w:r w:rsidRPr="00B41DB1">
        <w:t>High</w:t>
      </w:r>
      <w:r w:rsidR="005B20AD">
        <w:t>)</w:t>
      </w:r>
      <w:r w:rsidRPr="00B41DB1">
        <w:t xml:space="preserve"> needs to communicate with</w:t>
      </w:r>
      <w:r w:rsidR="005B20AD">
        <w:t xml:space="preserve"> Network Level A</w:t>
      </w:r>
      <w:r w:rsidRPr="00B41DB1">
        <w:t xml:space="preserve"> </w:t>
      </w:r>
      <w:r w:rsidR="005B20AD">
        <w:t>(</w:t>
      </w:r>
      <w:r w:rsidRPr="00B41DB1">
        <w:t>Low</w:t>
      </w:r>
      <w:r w:rsidR="005B20AD">
        <w:t>)</w:t>
      </w:r>
      <w:r>
        <w:t xml:space="preserve">, </w:t>
      </w:r>
      <w:r w:rsidRPr="009847A5">
        <w:t xml:space="preserve">in </w:t>
      </w:r>
      <w:r w:rsidR="009847A5" w:rsidRPr="009847A5">
        <w:fldChar w:fldCharType="begin"/>
      </w:r>
      <w:r w:rsidR="009847A5" w:rsidRPr="009847A5">
        <w:instrText xml:space="preserve"> REF _Ref167620031 \h </w:instrText>
      </w:r>
      <w:r w:rsidR="009847A5">
        <w:instrText xml:space="preserve"> \* MERGEFORMAT </w:instrText>
      </w:r>
      <w:r w:rsidR="009847A5" w:rsidRPr="009847A5">
        <w:fldChar w:fldCharType="separate"/>
      </w:r>
      <w:r w:rsidR="00043D7F" w:rsidRPr="00043D7F">
        <w:t xml:space="preserve">Figure </w:t>
      </w:r>
      <w:r w:rsidR="00043D7F" w:rsidRPr="00043D7F">
        <w:rPr>
          <w:noProof/>
        </w:rPr>
        <w:t>2</w:t>
      </w:r>
      <w:r w:rsidR="009847A5" w:rsidRPr="009847A5">
        <w:fldChar w:fldCharType="end"/>
      </w:r>
      <w:r w:rsidRPr="009847A5">
        <w:t>:</w:t>
      </w:r>
    </w:p>
    <w:p w14:paraId="4C2512ED" w14:textId="4553EE9B" w:rsidR="009847A5" w:rsidRDefault="009847A5" w:rsidP="007072AA">
      <w:pPr>
        <w:jc w:val="center"/>
      </w:pPr>
      <w:r>
        <w:rPr>
          <w:noProof/>
        </w:rPr>
        <w:lastRenderedPageBreak/>
        <w:drawing>
          <wp:inline distT="0" distB="0" distL="0" distR="0" wp14:anchorId="3FF5885A" wp14:editId="54965247">
            <wp:extent cx="4762030" cy="3383280"/>
            <wp:effectExtent l="0" t="0" r="635" b="7620"/>
            <wp:docPr id="6742262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4226291" name=""/>
                    <pic:cNvPicPr/>
                  </pic:nvPicPr>
                  <pic:blipFill>
                    <a:blip r:embed="rId9"/>
                    <a:stretch>
                      <a:fillRect/>
                    </a:stretch>
                  </pic:blipFill>
                  <pic:spPr>
                    <a:xfrm>
                      <a:off x="0" y="0"/>
                      <a:ext cx="4762030" cy="3383280"/>
                    </a:xfrm>
                    <a:prstGeom prst="rect">
                      <a:avLst/>
                    </a:prstGeom>
                  </pic:spPr>
                </pic:pic>
              </a:graphicData>
            </a:graphic>
          </wp:inline>
        </w:drawing>
      </w:r>
    </w:p>
    <w:p w14:paraId="364290AB" w14:textId="1C89D0F8" w:rsidR="009847A5" w:rsidRPr="009847A5" w:rsidRDefault="009847A5" w:rsidP="009847A5">
      <w:pPr>
        <w:jc w:val="center"/>
        <w:rPr>
          <w:sz w:val="18"/>
          <w:szCs w:val="18"/>
        </w:rPr>
      </w:pPr>
      <w:bookmarkStart w:id="30" w:name="_Ref167620031"/>
      <w:r w:rsidRPr="000B632D">
        <w:rPr>
          <w:sz w:val="18"/>
          <w:szCs w:val="18"/>
        </w:rPr>
        <w:t xml:space="preserve">Figure </w:t>
      </w:r>
      <w:r w:rsidRPr="000B632D">
        <w:rPr>
          <w:sz w:val="18"/>
          <w:szCs w:val="18"/>
        </w:rPr>
        <w:fldChar w:fldCharType="begin"/>
      </w:r>
      <w:r w:rsidRPr="000B632D">
        <w:rPr>
          <w:sz w:val="18"/>
          <w:szCs w:val="18"/>
        </w:rPr>
        <w:instrText xml:space="preserve"> SEQ Figure \* ARABIC </w:instrText>
      </w:r>
      <w:r w:rsidRPr="000B632D">
        <w:rPr>
          <w:sz w:val="18"/>
          <w:szCs w:val="18"/>
        </w:rPr>
        <w:fldChar w:fldCharType="separate"/>
      </w:r>
      <w:r w:rsidR="00043D7F">
        <w:rPr>
          <w:noProof/>
          <w:sz w:val="18"/>
          <w:szCs w:val="18"/>
        </w:rPr>
        <w:t>2</w:t>
      </w:r>
      <w:r w:rsidRPr="000B632D">
        <w:rPr>
          <w:sz w:val="18"/>
          <w:szCs w:val="18"/>
        </w:rPr>
        <w:fldChar w:fldCharType="end"/>
      </w:r>
      <w:bookmarkEnd w:id="30"/>
      <w:r w:rsidRPr="000B632D">
        <w:rPr>
          <w:sz w:val="18"/>
          <w:szCs w:val="18"/>
        </w:rPr>
        <w:t xml:space="preserve">. Proposed </w:t>
      </w:r>
      <w:r w:rsidR="00A04C8D">
        <w:rPr>
          <w:sz w:val="18"/>
          <w:szCs w:val="18"/>
        </w:rPr>
        <w:t>evaluation configuration</w:t>
      </w:r>
      <w:r w:rsidRPr="000B632D">
        <w:rPr>
          <w:sz w:val="18"/>
          <w:szCs w:val="18"/>
        </w:rPr>
        <w:t xml:space="preserve"> of the TOE </w:t>
      </w:r>
      <w:r>
        <w:rPr>
          <w:sz w:val="18"/>
          <w:szCs w:val="18"/>
        </w:rPr>
        <w:t>when Network Level B (High) needs to communicate with Network Level A (Low).</w:t>
      </w:r>
    </w:p>
    <w:p w14:paraId="10D6C419" w14:textId="66CD4F99" w:rsidR="00817412" w:rsidRDefault="00817412" w:rsidP="002572A5">
      <w:pPr>
        <w:jc w:val="both"/>
      </w:pPr>
      <w:r>
        <w:t>All the Single Board Computers</w:t>
      </w:r>
      <w:r w:rsidR="00891C60">
        <w:t xml:space="preserve"> (SBCs)</w:t>
      </w:r>
      <w:r>
        <w:t xml:space="preserve"> are isolated from each other using 6 hardware commodity off-the-shelf data diodes. The data diodes are made from ordinary copper-to-fiber-optics </w:t>
      </w:r>
      <w:proofErr w:type="spellStart"/>
      <w:r>
        <w:t>mediaconverters</w:t>
      </w:r>
      <w:proofErr w:type="spellEnd"/>
      <w:r>
        <w:t xml:space="preserve">, so a total of 18 </w:t>
      </w:r>
      <w:proofErr w:type="spellStart"/>
      <w:r>
        <w:t>mediaconverters</w:t>
      </w:r>
      <w:proofErr w:type="spellEnd"/>
      <w:r>
        <w:t xml:space="preserve"> are used.</w:t>
      </w:r>
    </w:p>
    <w:p w14:paraId="2B0890DC" w14:textId="04422316" w:rsidR="001A5492" w:rsidRDefault="002572A5" w:rsidP="002572A5">
      <w:pPr>
        <w:jc w:val="both"/>
      </w:pPr>
      <w:r>
        <w:t>T</w:t>
      </w:r>
      <w:r w:rsidR="001F56A9">
        <w:t xml:space="preserve">he </w:t>
      </w:r>
      <w:r w:rsidR="001A5492">
        <w:t>test</w:t>
      </w:r>
      <w:r w:rsidR="00FA6555">
        <w:t>ing methods used to evaluate the TOE</w:t>
      </w:r>
      <w:r>
        <w:t xml:space="preserve"> should</w:t>
      </w:r>
      <w:r w:rsidR="00ED3D4F">
        <w:t xml:space="preserve"> </w:t>
      </w:r>
      <w:r w:rsidR="005A6EA3">
        <w:t>focus on</w:t>
      </w:r>
      <w:r w:rsidR="00304494">
        <w:t>:</w:t>
      </w:r>
    </w:p>
    <w:p w14:paraId="47606D68" w14:textId="05602DBD" w:rsidR="007D624C" w:rsidRDefault="00B45F0E" w:rsidP="00514B1A">
      <w:pPr>
        <w:pStyle w:val="ListParagraph"/>
        <w:numPr>
          <w:ilvl w:val="0"/>
          <w:numId w:val="26"/>
        </w:numPr>
        <w:jc w:val="both"/>
      </w:pPr>
      <w:r>
        <w:t>Verify</w:t>
      </w:r>
      <w:r w:rsidR="005A6EA3">
        <w:t>ing</w:t>
      </w:r>
      <w:r>
        <w:t xml:space="preserve"> t</w:t>
      </w:r>
      <w:r w:rsidR="007D624C">
        <w:t xml:space="preserve">hat no unauthorized </w:t>
      </w:r>
      <w:r w:rsidR="001379E0">
        <w:t>party</w:t>
      </w:r>
      <w:r w:rsidR="007D624C">
        <w:t xml:space="preserve"> can</w:t>
      </w:r>
      <w:r w:rsidR="00A451EA">
        <w:t xml:space="preserve"> reverse the information flow of</w:t>
      </w:r>
      <w:r w:rsidR="007D624C">
        <w:t xml:space="preserve"> the TOE by:</w:t>
      </w:r>
    </w:p>
    <w:p w14:paraId="369CA90F" w14:textId="70100CA3" w:rsidR="00736829" w:rsidRDefault="00B45F0E" w:rsidP="00514B1A">
      <w:pPr>
        <w:pStyle w:val="ListParagraph"/>
        <w:numPr>
          <w:ilvl w:val="1"/>
          <w:numId w:val="25"/>
        </w:numPr>
        <w:jc w:val="both"/>
      </w:pPr>
      <w:r>
        <w:t>Ensuring the</w:t>
      </w:r>
      <w:r w:rsidR="005959CD">
        <w:t xml:space="preserve"> TOE operates in a </w:t>
      </w:r>
      <w:r w:rsidR="004215C2">
        <w:t>secure environment</w:t>
      </w:r>
      <w:r w:rsidR="005959CD">
        <w:t>, so that unauthorized parties do not have access to the TOE.</w:t>
      </w:r>
    </w:p>
    <w:p w14:paraId="7ABC0601" w14:textId="7D985D72" w:rsidR="006B538B" w:rsidRDefault="00FC3442" w:rsidP="00514B1A">
      <w:pPr>
        <w:pStyle w:val="ListParagraph"/>
        <w:numPr>
          <w:ilvl w:val="1"/>
          <w:numId w:val="25"/>
        </w:numPr>
        <w:jc w:val="both"/>
      </w:pPr>
      <w:r>
        <w:t>Ensur</w:t>
      </w:r>
      <w:r w:rsidR="00B45F0E">
        <w:t>ing</w:t>
      </w:r>
      <w:r>
        <w:t xml:space="preserve"> the information flow of the TOE is kept accurate and consistent so that it cannot be </w:t>
      </w:r>
      <w:r w:rsidR="00EC2DF3">
        <w:t>reversed</w:t>
      </w:r>
      <w:r>
        <w:t xml:space="preserve"> by an unauthorized party through</w:t>
      </w:r>
      <w:r w:rsidR="006B538B">
        <w:t>:</w:t>
      </w:r>
      <w:r>
        <w:t xml:space="preserve"> temperature</w:t>
      </w:r>
      <w:r w:rsidR="000C3F50">
        <w:t>, time, and power consumption</w:t>
      </w:r>
      <w:r>
        <w:t xml:space="preserve"> readings</w:t>
      </w:r>
      <w:r w:rsidR="000C3F50">
        <w:t xml:space="preserve"> or acoustics</w:t>
      </w:r>
      <w:r>
        <w:t>.</w:t>
      </w:r>
    </w:p>
    <w:p w14:paraId="6A8F617B" w14:textId="22C1EA31" w:rsidR="00840E0A" w:rsidRDefault="001379E0" w:rsidP="00514B1A">
      <w:pPr>
        <w:pStyle w:val="ListParagraph"/>
        <w:numPr>
          <w:ilvl w:val="0"/>
          <w:numId w:val="25"/>
        </w:numPr>
        <w:jc w:val="both"/>
      </w:pPr>
      <w:r>
        <w:t>Verify</w:t>
      </w:r>
      <w:r w:rsidR="005A6EA3">
        <w:t>ing</w:t>
      </w:r>
      <w:r>
        <w:t xml:space="preserve"> that no unauthorized party can overwrite files </w:t>
      </w:r>
      <w:r w:rsidRPr="00FD7837">
        <w:t>from Network Level A (Low) to Network Level B (High)</w:t>
      </w:r>
      <w:r w:rsidR="00EC2DF3">
        <w:t xml:space="preserve"> by:</w:t>
      </w:r>
    </w:p>
    <w:p w14:paraId="5B4AC487" w14:textId="3B02CB9A" w:rsidR="006B538B" w:rsidRPr="007C796E" w:rsidRDefault="00EC2DF3" w:rsidP="001F189E">
      <w:pPr>
        <w:pStyle w:val="ListParagraph"/>
        <w:numPr>
          <w:ilvl w:val="1"/>
          <w:numId w:val="25"/>
        </w:numPr>
        <w:jc w:val="both"/>
      </w:pPr>
      <w:r>
        <w:t>Ensuring</w:t>
      </w:r>
      <w:r w:rsidR="006B538B">
        <w:t xml:space="preserve"> the TOE operates in a secure environment, so that unauthorized parties do not </w:t>
      </w:r>
      <w:r w:rsidR="006B538B" w:rsidRPr="007C796E">
        <w:t>have access to the TOE.</w:t>
      </w:r>
    </w:p>
    <w:p w14:paraId="2FFB3767" w14:textId="6E974BF2" w:rsidR="006B538B" w:rsidRPr="007C796E" w:rsidRDefault="00EC2DF3" w:rsidP="00514B1A">
      <w:pPr>
        <w:pStyle w:val="ListParagraph"/>
        <w:numPr>
          <w:ilvl w:val="1"/>
          <w:numId w:val="25"/>
        </w:numPr>
        <w:jc w:val="both"/>
      </w:pPr>
      <w:r w:rsidRPr="007C796E">
        <w:t>Ensuring</w:t>
      </w:r>
      <w:r w:rsidR="006B538B" w:rsidRPr="007C796E">
        <w:t xml:space="preserve"> the information on Network Level A (Low) is kept confidential from Network Level B (High), so unauthorized </w:t>
      </w:r>
      <w:r w:rsidR="000B3F92" w:rsidRPr="007C796E">
        <w:t>parties</w:t>
      </w:r>
      <w:r w:rsidR="006B538B" w:rsidRPr="007C796E">
        <w:t xml:space="preserve"> can not overwrite files from Network Level A (Low) to Network Level B (High).</w:t>
      </w:r>
    </w:p>
    <w:p w14:paraId="36CCB77A" w14:textId="1B0AD623" w:rsidR="009767D2" w:rsidRPr="001A5492" w:rsidRDefault="006B538B" w:rsidP="00514B1A">
      <w:pPr>
        <w:pStyle w:val="ListParagraph"/>
        <w:numPr>
          <w:ilvl w:val="1"/>
          <w:numId w:val="25"/>
        </w:numPr>
        <w:jc w:val="both"/>
      </w:pPr>
      <w:r>
        <w:t>E</w:t>
      </w:r>
      <w:r w:rsidRPr="003741FF">
        <w:t>nsur</w:t>
      </w:r>
      <w:r w:rsidR="00EC2DF3">
        <w:t>ing</w:t>
      </w:r>
      <w:r w:rsidRPr="003741FF">
        <w:t xml:space="preserve"> the TOE Network </w:t>
      </w:r>
      <w:r>
        <w:t>follows</w:t>
      </w:r>
      <w:r w:rsidRPr="003741FF">
        <w:t xml:space="preserve"> the BIBA Integrity Model.</w:t>
      </w:r>
      <w:r>
        <w:t xml:space="preserve"> This prevents data modification by unauthorized parties, and it also prevents unauthorized data modification by authorized parties.</w:t>
      </w:r>
    </w:p>
    <w:p w14:paraId="2A5E2CBD" w14:textId="201F5E01" w:rsidR="00F02C41" w:rsidRDefault="00B22E36" w:rsidP="009564EF">
      <w:pPr>
        <w:pStyle w:val="Heading1"/>
        <w:numPr>
          <w:ilvl w:val="0"/>
          <w:numId w:val="0"/>
        </w:numPr>
        <w:ind w:left="432" w:hanging="432"/>
        <w:jc w:val="both"/>
      </w:pPr>
      <w:bookmarkStart w:id="31" w:name="_Toc167633773"/>
      <w:r>
        <w:lastRenderedPageBreak/>
        <w:t>TOE Documentation</w:t>
      </w:r>
      <w:bookmarkEnd w:id="31"/>
    </w:p>
    <w:p w14:paraId="0786413F" w14:textId="57565DB5" w:rsidR="00EA5D5E" w:rsidRPr="00F02C41" w:rsidRDefault="00B22E36" w:rsidP="009564EF">
      <w:pPr>
        <w:jc w:val="both"/>
      </w:pPr>
      <w:r>
        <w:t>The supporting document evaluated was</w:t>
      </w:r>
      <w:r w:rsidR="001A6CF8">
        <w:t xml:space="preserve"> the Security Target for the </w:t>
      </w:r>
      <w:r w:rsidR="007A484F">
        <w:t>Basic Network Pump with Data Diodes (BANPUMP)</w:t>
      </w:r>
      <w:r w:rsidR="001A6CF8">
        <w:t>.</w:t>
      </w:r>
    </w:p>
    <w:sectPr w:rsidR="00EA5D5E" w:rsidRPr="00F02C41" w:rsidSect="004F4C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A558D3"/>
    <w:multiLevelType w:val="hybridMultilevel"/>
    <w:tmpl w:val="A3384C0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D31353"/>
    <w:multiLevelType w:val="hybridMultilevel"/>
    <w:tmpl w:val="F02A0F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79082E"/>
    <w:multiLevelType w:val="multilevel"/>
    <w:tmpl w:val="04090025"/>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16E048EC"/>
    <w:multiLevelType w:val="hybridMultilevel"/>
    <w:tmpl w:val="9E9EA394"/>
    <w:lvl w:ilvl="0" w:tplc="79DE9F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616BB4"/>
    <w:multiLevelType w:val="hybridMultilevel"/>
    <w:tmpl w:val="64962B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E83D4F"/>
    <w:multiLevelType w:val="hybridMultilevel"/>
    <w:tmpl w:val="A0D0CD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8A3A9B"/>
    <w:multiLevelType w:val="hybridMultilevel"/>
    <w:tmpl w:val="6AD4C9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E175E81"/>
    <w:multiLevelType w:val="hybridMultilevel"/>
    <w:tmpl w:val="70AC12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F870EB5"/>
    <w:multiLevelType w:val="hybridMultilevel"/>
    <w:tmpl w:val="E71A6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B30773"/>
    <w:multiLevelType w:val="hybridMultilevel"/>
    <w:tmpl w:val="E3E2E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D7D027B"/>
    <w:multiLevelType w:val="hybridMultilevel"/>
    <w:tmpl w:val="3BC213EC"/>
    <w:lvl w:ilvl="0" w:tplc="4F96C7D0">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ECF17E7"/>
    <w:multiLevelType w:val="hybridMultilevel"/>
    <w:tmpl w:val="7B1447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ED44FD9"/>
    <w:multiLevelType w:val="hybridMultilevel"/>
    <w:tmpl w:val="3F46C7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9950AFB"/>
    <w:multiLevelType w:val="hybridMultilevel"/>
    <w:tmpl w:val="56347D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A5A10A9"/>
    <w:multiLevelType w:val="hybridMultilevel"/>
    <w:tmpl w:val="AC6C4C3A"/>
    <w:lvl w:ilvl="0" w:tplc="79DE9F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BF67156"/>
    <w:multiLevelType w:val="hybridMultilevel"/>
    <w:tmpl w:val="95B6064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80911238">
    <w:abstractNumId w:val="11"/>
  </w:num>
  <w:num w:numId="2" w16cid:durableId="373846502">
    <w:abstractNumId w:val="10"/>
  </w:num>
  <w:num w:numId="3" w16cid:durableId="888342207">
    <w:abstractNumId w:val="10"/>
  </w:num>
  <w:num w:numId="4" w16cid:durableId="2052456784">
    <w:abstractNumId w:val="2"/>
  </w:num>
  <w:num w:numId="5" w16cid:durableId="1039941595">
    <w:abstractNumId w:val="2"/>
  </w:num>
  <w:num w:numId="6" w16cid:durableId="389766118">
    <w:abstractNumId w:val="2"/>
  </w:num>
  <w:num w:numId="7" w16cid:durableId="1082800406">
    <w:abstractNumId w:val="8"/>
  </w:num>
  <w:num w:numId="8" w16cid:durableId="1636595837">
    <w:abstractNumId w:val="4"/>
  </w:num>
  <w:num w:numId="9" w16cid:durableId="265621074">
    <w:abstractNumId w:val="1"/>
  </w:num>
  <w:num w:numId="10" w16cid:durableId="881484568">
    <w:abstractNumId w:val="2"/>
  </w:num>
  <w:num w:numId="11" w16cid:durableId="788666753">
    <w:abstractNumId w:val="2"/>
  </w:num>
  <w:num w:numId="12" w16cid:durableId="1699232925">
    <w:abstractNumId w:val="2"/>
  </w:num>
  <w:num w:numId="13" w16cid:durableId="1693148701">
    <w:abstractNumId w:val="2"/>
  </w:num>
  <w:num w:numId="14" w16cid:durableId="700672844">
    <w:abstractNumId w:val="3"/>
  </w:num>
  <w:num w:numId="15" w16cid:durableId="981926587">
    <w:abstractNumId w:val="14"/>
  </w:num>
  <w:num w:numId="16" w16cid:durableId="760030592">
    <w:abstractNumId w:val="2"/>
  </w:num>
  <w:num w:numId="17" w16cid:durableId="1035421199">
    <w:abstractNumId w:val="2"/>
  </w:num>
  <w:num w:numId="18" w16cid:durableId="1466509661">
    <w:abstractNumId w:val="2"/>
  </w:num>
  <w:num w:numId="19" w16cid:durableId="1945308723">
    <w:abstractNumId w:val="15"/>
  </w:num>
  <w:num w:numId="20" w16cid:durableId="1222866051">
    <w:abstractNumId w:val="2"/>
  </w:num>
  <w:num w:numId="21" w16cid:durableId="15349973">
    <w:abstractNumId w:val="13"/>
  </w:num>
  <w:num w:numId="22" w16cid:durableId="421952701">
    <w:abstractNumId w:val="7"/>
  </w:num>
  <w:num w:numId="23" w16cid:durableId="141389072">
    <w:abstractNumId w:val="0"/>
  </w:num>
  <w:num w:numId="24" w16cid:durableId="920984855">
    <w:abstractNumId w:val="9"/>
  </w:num>
  <w:num w:numId="25" w16cid:durableId="466558190">
    <w:abstractNumId w:val="6"/>
  </w:num>
  <w:num w:numId="26" w16cid:durableId="1786271613">
    <w:abstractNumId w:val="5"/>
  </w:num>
  <w:num w:numId="27" w16cid:durableId="52004622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4C01"/>
    <w:rsid w:val="00006BAB"/>
    <w:rsid w:val="00015D20"/>
    <w:rsid w:val="0002444D"/>
    <w:rsid w:val="00030532"/>
    <w:rsid w:val="0003393A"/>
    <w:rsid w:val="00041379"/>
    <w:rsid w:val="00042398"/>
    <w:rsid w:val="00043028"/>
    <w:rsid w:val="00043D7F"/>
    <w:rsid w:val="000446B7"/>
    <w:rsid w:val="00044814"/>
    <w:rsid w:val="00052C4D"/>
    <w:rsid w:val="00061678"/>
    <w:rsid w:val="00063590"/>
    <w:rsid w:val="00076791"/>
    <w:rsid w:val="000808CE"/>
    <w:rsid w:val="00087A67"/>
    <w:rsid w:val="0009254A"/>
    <w:rsid w:val="00092621"/>
    <w:rsid w:val="00092C6E"/>
    <w:rsid w:val="0009497B"/>
    <w:rsid w:val="0009741A"/>
    <w:rsid w:val="000A0985"/>
    <w:rsid w:val="000A0B62"/>
    <w:rsid w:val="000A3141"/>
    <w:rsid w:val="000A4E0B"/>
    <w:rsid w:val="000A6014"/>
    <w:rsid w:val="000A6068"/>
    <w:rsid w:val="000B3F92"/>
    <w:rsid w:val="000B5DCA"/>
    <w:rsid w:val="000B674D"/>
    <w:rsid w:val="000C2987"/>
    <w:rsid w:val="000C3550"/>
    <w:rsid w:val="000C3F50"/>
    <w:rsid w:val="000C414D"/>
    <w:rsid w:val="000C6F6D"/>
    <w:rsid w:val="000D3361"/>
    <w:rsid w:val="000F0F29"/>
    <w:rsid w:val="000F5DB1"/>
    <w:rsid w:val="00105FCD"/>
    <w:rsid w:val="0011202D"/>
    <w:rsid w:val="00113B44"/>
    <w:rsid w:val="0012326B"/>
    <w:rsid w:val="00123ED9"/>
    <w:rsid w:val="00130CE6"/>
    <w:rsid w:val="00131AD1"/>
    <w:rsid w:val="0013368D"/>
    <w:rsid w:val="001351A2"/>
    <w:rsid w:val="00137403"/>
    <w:rsid w:val="001379E0"/>
    <w:rsid w:val="00142B39"/>
    <w:rsid w:val="00160A4B"/>
    <w:rsid w:val="00161F9A"/>
    <w:rsid w:val="001660C6"/>
    <w:rsid w:val="00174453"/>
    <w:rsid w:val="00177910"/>
    <w:rsid w:val="00184652"/>
    <w:rsid w:val="00187399"/>
    <w:rsid w:val="00190DCA"/>
    <w:rsid w:val="001969AD"/>
    <w:rsid w:val="001A10C6"/>
    <w:rsid w:val="001A5492"/>
    <w:rsid w:val="001A6CF8"/>
    <w:rsid w:val="001B55B8"/>
    <w:rsid w:val="001C01CF"/>
    <w:rsid w:val="001D3F39"/>
    <w:rsid w:val="001D6BD2"/>
    <w:rsid w:val="001E0670"/>
    <w:rsid w:val="001E3E1A"/>
    <w:rsid w:val="001E70BD"/>
    <w:rsid w:val="001E75B6"/>
    <w:rsid w:val="001F189E"/>
    <w:rsid w:val="001F244F"/>
    <w:rsid w:val="001F3E9E"/>
    <w:rsid w:val="001F445A"/>
    <w:rsid w:val="001F56A9"/>
    <w:rsid w:val="001F78A5"/>
    <w:rsid w:val="00202612"/>
    <w:rsid w:val="00205CE8"/>
    <w:rsid w:val="00210E8F"/>
    <w:rsid w:val="002131E4"/>
    <w:rsid w:val="0022413D"/>
    <w:rsid w:val="00231E4E"/>
    <w:rsid w:val="0023246B"/>
    <w:rsid w:val="00243107"/>
    <w:rsid w:val="00244200"/>
    <w:rsid w:val="002448BB"/>
    <w:rsid w:val="002572A5"/>
    <w:rsid w:val="00266574"/>
    <w:rsid w:val="00266EA6"/>
    <w:rsid w:val="0027039D"/>
    <w:rsid w:val="00270ED4"/>
    <w:rsid w:val="0027473E"/>
    <w:rsid w:val="00276021"/>
    <w:rsid w:val="00285406"/>
    <w:rsid w:val="00292838"/>
    <w:rsid w:val="00293AD4"/>
    <w:rsid w:val="00294282"/>
    <w:rsid w:val="002958D6"/>
    <w:rsid w:val="002A33E1"/>
    <w:rsid w:val="002A3BEF"/>
    <w:rsid w:val="002A66A4"/>
    <w:rsid w:val="002A6B9B"/>
    <w:rsid w:val="002A7469"/>
    <w:rsid w:val="002B1B15"/>
    <w:rsid w:val="002B233D"/>
    <w:rsid w:val="002B4DAE"/>
    <w:rsid w:val="002B6CF5"/>
    <w:rsid w:val="002C03A0"/>
    <w:rsid w:val="002C2800"/>
    <w:rsid w:val="002D6667"/>
    <w:rsid w:val="002E32CE"/>
    <w:rsid w:val="002F42BD"/>
    <w:rsid w:val="002F71A9"/>
    <w:rsid w:val="0030258A"/>
    <w:rsid w:val="00304494"/>
    <w:rsid w:val="0031111C"/>
    <w:rsid w:val="00312D73"/>
    <w:rsid w:val="00315C88"/>
    <w:rsid w:val="003276AC"/>
    <w:rsid w:val="003306BE"/>
    <w:rsid w:val="00330D4F"/>
    <w:rsid w:val="00333B66"/>
    <w:rsid w:val="00336A79"/>
    <w:rsid w:val="00336A7E"/>
    <w:rsid w:val="00340084"/>
    <w:rsid w:val="00341D90"/>
    <w:rsid w:val="0034320A"/>
    <w:rsid w:val="003535D7"/>
    <w:rsid w:val="00356501"/>
    <w:rsid w:val="00380DDC"/>
    <w:rsid w:val="00382865"/>
    <w:rsid w:val="0038374B"/>
    <w:rsid w:val="0038378A"/>
    <w:rsid w:val="00385CBD"/>
    <w:rsid w:val="00386F77"/>
    <w:rsid w:val="003A2B30"/>
    <w:rsid w:val="003A5FAB"/>
    <w:rsid w:val="003A636A"/>
    <w:rsid w:val="003B25A2"/>
    <w:rsid w:val="003B5412"/>
    <w:rsid w:val="003B7000"/>
    <w:rsid w:val="003B7867"/>
    <w:rsid w:val="003C60E0"/>
    <w:rsid w:val="003D3D8D"/>
    <w:rsid w:val="003E6847"/>
    <w:rsid w:val="003F07D3"/>
    <w:rsid w:val="003F4E81"/>
    <w:rsid w:val="00400C29"/>
    <w:rsid w:val="00400EA6"/>
    <w:rsid w:val="00403499"/>
    <w:rsid w:val="00406BA1"/>
    <w:rsid w:val="00411920"/>
    <w:rsid w:val="00412CB9"/>
    <w:rsid w:val="00413D96"/>
    <w:rsid w:val="00414810"/>
    <w:rsid w:val="004156BF"/>
    <w:rsid w:val="00415C43"/>
    <w:rsid w:val="00416406"/>
    <w:rsid w:val="004215C2"/>
    <w:rsid w:val="00432F59"/>
    <w:rsid w:val="004336B3"/>
    <w:rsid w:val="0043746D"/>
    <w:rsid w:val="00446B93"/>
    <w:rsid w:val="00450573"/>
    <w:rsid w:val="0045775C"/>
    <w:rsid w:val="00462063"/>
    <w:rsid w:val="0046231A"/>
    <w:rsid w:val="0046601E"/>
    <w:rsid w:val="00466EA6"/>
    <w:rsid w:val="00473300"/>
    <w:rsid w:val="004757D6"/>
    <w:rsid w:val="00480D4B"/>
    <w:rsid w:val="00482277"/>
    <w:rsid w:val="00487323"/>
    <w:rsid w:val="00490D6E"/>
    <w:rsid w:val="004931D0"/>
    <w:rsid w:val="004A45DA"/>
    <w:rsid w:val="004A50C1"/>
    <w:rsid w:val="004A58F4"/>
    <w:rsid w:val="004B0914"/>
    <w:rsid w:val="004B159B"/>
    <w:rsid w:val="004B177C"/>
    <w:rsid w:val="004B2AC0"/>
    <w:rsid w:val="004B5412"/>
    <w:rsid w:val="004C1DC0"/>
    <w:rsid w:val="004C7750"/>
    <w:rsid w:val="004D2E3F"/>
    <w:rsid w:val="004D3287"/>
    <w:rsid w:val="004D70DC"/>
    <w:rsid w:val="004E0091"/>
    <w:rsid w:val="004E0ED0"/>
    <w:rsid w:val="004F05B4"/>
    <w:rsid w:val="004F0CD9"/>
    <w:rsid w:val="004F3ACB"/>
    <w:rsid w:val="004F43AC"/>
    <w:rsid w:val="004F4C01"/>
    <w:rsid w:val="005010B0"/>
    <w:rsid w:val="005013CA"/>
    <w:rsid w:val="00502B83"/>
    <w:rsid w:val="00514B1A"/>
    <w:rsid w:val="00520A79"/>
    <w:rsid w:val="00525C6F"/>
    <w:rsid w:val="00526FCE"/>
    <w:rsid w:val="00540F86"/>
    <w:rsid w:val="00541B56"/>
    <w:rsid w:val="0054229A"/>
    <w:rsid w:val="00542580"/>
    <w:rsid w:val="00543DE5"/>
    <w:rsid w:val="00551D15"/>
    <w:rsid w:val="00561CE8"/>
    <w:rsid w:val="00561FFC"/>
    <w:rsid w:val="0056345E"/>
    <w:rsid w:val="00566641"/>
    <w:rsid w:val="00567B15"/>
    <w:rsid w:val="005700ED"/>
    <w:rsid w:val="00574DC7"/>
    <w:rsid w:val="005774CF"/>
    <w:rsid w:val="00585AFB"/>
    <w:rsid w:val="005901F3"/>
    <w:rsid w:val="00590688"/>
    <w:rsid w:val="00591589"/>
    <w:rsid w:val="005959CD"/>
    <w:rsid w:val="005964D0"/>
    <w:rsid w:val="005A32A2"/>
    <w:rsid w:val="005A50D9"/>
    <w:rsid w:val="005A6EA3"/>
    <w:rsid w:val="005A7D20"/>
    <w:rsid w:val="005B20AD"/>
    <w:rsid w:val="005C11F7"/>
    <w:rsid w:val="005D111B"/>
    <w:rsid w:val="005D481C"/>
    <w:rsid w:val="005D4F1E"/>
    <w:rsid w:val="005E0FC7"/>
    <w:rsid w:val="005F4793"/>
    <w:rsid w:val="005F6CCD"/>
    <w:rsid w:val="0060242E"/>
    <w:rsid w:val="00603EB6"/>
    <w:rsid w:val="006051BC"/>
    <w:rsid w:val="00610331"/>
    <w:rsid w:val="00610535"/>
    <w:rsid w:val="0062475E"/>
    <w:rsid w:val="006253E3"/>
    <w:rsid w:val="00630414"/>
    <w:rsid w:val="00637CD7"/>
    <w:rsid w:val="00651C4B"/>
    <w:rsid w:val="006522AD"/>
    <w:rsid w:val="00654096"/>
    <w:rsid w:val="00654F47"/>
    <w:rsid w:val="00656238"/>
    <w:rsid w:val="00656D4C"/>
    <w:rsid w:val="00663C5D"/>
    <w:rsid w:val="006702D9"/>
    <w:rsid w:val="0067373A"/>
    <w:rsid w:val="00675CE9"/>
    <w:rsid w:val="00677B11"/>
    <w:rsid w:val="00682764"/>
    <w:rsid w:val="006868AC"/>
    <w:rsid w:val="00687947"/>
    <w:rsid w:val="006939B6"/>
    <w:rsid w:val="006A0562"/>
    <w:rsid w:val="006A18E9"/>
    <w:rsid w:val="006A32AE"/>
    <w:rsid w:val="006A406E"/>
    <w:rsid w:val="006B1A8A"/>
    <w:rsid w:val="006B4008"/>
    <w:rsid w:val="006B538B"/>
    <w:rsid w:val="006B76AF"/>
    <w:rsid w:val="006C4426"/>
    <w:rsid w:val="006D2246"/>
    <w:rsid w:val="006D2B6A"/>
    <w:rsid w:val="006D7D6F"/>
    <w:rsid w:val="006E5FB5"/>
    <w:rsid w:val="006E7BCD"/>
    <w:rsid w:val="006F20CE"/>
    <w:rsid w:val="006F5197"/>
    <w:rsid w:val="00706C1A"/>
    <w:rsid w:val="007072AA"/>
    <w:rsid w:val="00711CAB"/>
    <w:rsid w:val="007137EE"/>
    <w:rsid w:val="0071788C"/>
    <w:rsid w:val="00722581"/>
    <w:rsid w:val="007227C8"/>
    <w:rsid w:val="00724023"/>
    <w:rsid w:val="00727419"/>
    <w:rsid w:val="00727EA1"/>
    <w:rsid w:val="0073335A"/>
    <w:rsid w:val="00733417"/>
    <w:rsid w:val="00736829"/>
    <w:rsid w:val="00740B26"/>
    <w:rsid w:val="0074115F"/>
    <w:rsid w:val="00747FF3"/>
    <w:rsid w:val="00752AF2"/>
    <w:rsid w:val="00753977"/>
    <w:rsid w:val="00753FF1"/>
    <w:rsid w:val="00754A4D"/>
    <w:rsid w:val="00756528"/>
    <w:rsid w:val="00767449"/>
    <w:rsid w:val="00771497"/>
    <w:rsid w:val="007717D1"/>
    <w:rsid w:val="00771A40"/>
    <w:rsid w:val="00771E2D"/>
    <w:rsid w:val="00773DB0"/>
    <w:rsid w:val="00775AEC"/>
    <w:rsid w:val="00777E29"/>
    <w:rsid w:val="0078024B"/>
    <w:rsid w:val="007824D7"/>
    <w:rsid w:val="007904E7"/>
    <w:rsid w:val="00792FD5"/>
    <w:rsid w:val="00797B5D"/>
    <w:rsid w:val="007A24BC"/>
    <w:rsid w:val="007A484F"/>
    <w:rsid w:val="007A7DE9"/>
    <w:rsid w:val="007B0C0C"/>
    <w:rsid w:val="007B2E9E"/>
    <w:rsid w:val="007B392F"/>
    <w:rsid w:val="007B4199"/>
    <w:rsid w:val="007B4734"/>
    <w:rsid w:val="007B4D68"/>
    <w:rsid w:val="007B50C0"/>
    <w:rsid w:val="007B5823"/>
    <w:rsid w:val="007B6B6E"/>
    <w:rsid w:val="007C2136"/>
    <w:rsid w:val="007C796E"/>
    <w:rsid w:val="007C7CA9"/>
    <w:rsid w:val="007D0A90"/>
    <w:rsid w:val="007D0B7A"/>
    <w:rsid w:val="007D624C"/>
    <w:rsid w:val="007E1E51"/>
    <w:rsid w:val="007E2353"/>
    <w:rsid w:val="007F08FA"/>
    <w:rsid w:val="007F143E"/>
    <w:rsid w:val="007F144B"/>
    <w:rsid w:val="00800F3C"/>
    <w:rsid w:val="008015C7"/>
    <w:rsid w:val="0080162E"/>
    <w:rsid w:val="00806B67"/>
    <w:rsid w:val="00817412"/>
    <w:rsid w:val="008205E9"/>
    <w:rsid w:val="008238A2"/>
    <w:rsid w:val="00826CCB"/>
    <w:rsid w:val="00832DE1"/>
    <w:rsid w:val="00840304"/>
    <w:rsid w:val="00840E0A"/>
    <w:rsid w:val="00841F27"/>
    <w:rsid w:val="00843053"/>
    <w:rsid w:val="0084322D"/>
    <w:rsid w:val="0084674B"/>
    <w:rsid w:val="00847377"/>
    <w:rsid w:val="00857428"/>
    <w:rsid w:val="0085797B"/>
    <w:rsid w:val="00860ED8"/>
    <w:rsid w:val="00865912"/>
    <w:rsid w:val="008706DB"/>
    <w:rsid w:val="00873BDE"/>
    <w:rsid w:val="00874EC6"/>
    <w:rsid w:val="00875268"/>
    <w:rsid w:val="008811F8"/>
    <w:rsid w:val="00886CA1"/>
    <w:rsid w:val="00887483"/>
    <w:rsid w:val="00891C60"/>
    <w:rsid w:val="00894202"/>
    <w:rsid w:val="008972D3"/>
    <w:rsid w:val="008A5BD0"/>
    <w:rsid w:val="008B4EB7"/>
    <w:rsid w:val="008B59D2"/>
    <w:rsid w:val="008C02F4"/>
    <w:rsid w:val="008C5E8A"/>
    <w:rsid w:val="008C6DDE"/>
    <w:rsid w:val="008D3283"/>
    <w:rsid w:val="008D358E"/>
    <w:rsid w:val="008D4D34"/>
    <w:rsid w:val="008F3232"/>
    <w:rsid w:val="00902EEA"/>
    <w:rsid w:val="00905D0A"/>
    <w:rsid w:val="00907ADB"/>
    <w:rsid w:val="00910967"/>
    <w:rsid w:val="00911658"/>
    <w:rsid w:val="00913F87"/>
    <w:rsid w:val="009200D1"/>
    <w:rsid w:val="00936375"/>
    <w:rsid w:val="00936709"/>
    <w:rsid w:val="00940D48"/>
    <w:rsid w:val="00944252"/>
    <w:rsid w:val="00944705"/>
    <w:rsid w:val="00944FA5"/>
    <w:rsid w:val="00951792"/>
    <w:rsid w:val="009564EF"/>
    <w:rsid w:val="00962033"/>
    <w:rsid w:val="009702DA"/>
    <w:rsid w:val="009736E3"/>
    <w:rsid w:val="00973EE2"/>
    <w:rsid w:val="009767D2"/>
    <w:rsid w:val="009774B4"/>
    <w:rsid w:val="00977FA9"/>
    <w:rsid w:val="009847A5"/>
    <w:rsid w:val="00990AC7"/>
    <w:rsid w:val="00996C32"/>
    <w:rsid w:val="009A2DE5"/>
    <w:rsid w:val="009A4509"/>
    <w:rsid w:val="009A6D00"/>
    <w:rsid w:val="009A7CC9"/>
    <w:rsid w:val="009B148E"/>
    <w:rsid w:val="009B1764"/>
    <w:rsid w:val="009C2108"/>
    <w:rsid w:val="009D2955"/>
    <w:rsid w:val="009E2242"/>
    <w:rsid w:val="009E434F"/>
    <w:rsid w:val="009E6E94"/>
    <w:rsid w:val="009E7BE0"/>
    <w:rsid w:val="009F379E"/>
    <w:rsid w:val="009F40BB"/>
    <w:rsid w:val="009F7353"/>
    <w:rsid w:val="00A0157D"/>
    <w:rsid w:val="00A01C4E"/>
    <w:rsid w:val="00A01C8B"/>
    <w:rsid w:val="00A01FEC"/>
    <w:rsid w:val="00A044F4"/>
    <w:rsid w:val="00A04625"/>
    <w:rsid w:val="00A04C8D"/>
    <w:rsid w:val="00A15A94"/>
    <w:rsid w:val="00A33DEC"/>
    <w:rsid w:val="00A400E4"/>
    <w:rsid w:val="00A44CEA"/>
    <w:rsid w:val="00A451EA"/>
    <w:rsid w:val="00A45FD0"/>
    <w:rsid w:val="00A518B5"/>
    <w:rsid w:val="00A52F93"/>
    <w:rsid w:val="00A5328D"/>
    <w:rsid w:val="00A73F1E"/>
    <w:rsid w:val="00A74752"/>
    <w:rsid w:val="00A8038B"/>
    <w:rsid w:val="00A81E34"/>
    <w:rsid w:val="00A93C6B"/>
    <w:rsid w:val="00A96DA8"/>
    <w:rsid w:val="00AA5343"/>
    <w:rsid w:val="00AA5B63"/>
    <w:rsid w:val="00AA75B0"/>
    <w:rsid w:val="00AB558E"/>
    <w:rsid w:val="00AC265B"/>
    <w:rsid w:val="00AC4856"/>
    <w:rsid w:val="00AC5952"/>
    <w:rsid w:val="00AC7171"/>
    <w:rsid w:val="00AD36F8"/>
    <w:rsid w:val="00AD66B4"/>
    <w:rsid w:val="00AF1888"/>
    <w:rsid w:val="00AF3A58"/>
    <w:rsid w:val="00AF7C23"/>
    <w:rsid w:val="00B0699C"/>
    <w:rsid w:val="00B13874"/>
    <w:rsid w:val="00B1406C"/>
    <w:rsid w:val="00B20660"/>
    <w:rsid w:val="00B22E36"/>
    <w:rsid w:val="00B238DC"/>
    <w:rsid w:val="00B2410C"/>
    <w:rsid w:val="00B313FF"/>
    <w:rsid w:val="00B31654"/>
    <w:rsid w:val="00B3236B"/>
    <w:rsid w:val="00B37D36"/>
    <w:rsid w:val="00B42BA0"/>
    <w:rsid w:val="00B45D1E"/>
    <w:rsid w:val="00B45F0E"/>
    <w:rsid w:val="00B51F3F"/>
    <w:rsid w:val="00B542DF"/>
    <w:rsid w:val="00B567A2"/>
    <w:rsid w:val="00B64E91"/>
    <w:rsid w:val="00B7564D"/>
    <w:rsid w:val="00B75FBC"/>
    <w:rsid w:val="00B812A6"/>
    <w:rsid w:val="00B84D2D"/>
    <w:rsid w:val="00B9074D"/>
    <w:rsid w:val="00B91468"/>
    <w:rsid w:val="00B94220"/>
    <w:rsid w:val="00B949BD"/>
    <w:rsid w:val="00BB7B5E"/>
    <w:rsid w:val="00BB7DC2"/>
    <w:rsid w:val="00BC5313"/>
    <w:rsid w:val="00BC57BA"/>
    <w:rsid w:val="00BC6F0C"/>
    <w:rsid w:val="00BD7C9A"/>
    <w:rsid w:val="00BE0E13"/>
    <w:rsid w:val="00BE3F61"/>
    <w:rsid w:val="00BE7D4C"/>
    <w:rsid w:val="00BE7E20"/>
    <w:rsid w:val="00BF0B60"/>
    <w:rsid w:val="00BF0E80"/>
    <w:rsid w:val="00BF5966"/>
    <w:rsid w:val="00C05E96"/>
    <w:rsid w:val="00C0700F"/>
    <w:rsid w:val="00C10413"/>
    <w:rsid w:val="00C24261"/>
    <w:rsid w:val="00C243E4"/>
    <w:rsid w:val="00C24963"/>
    <w:rsid w:val="00C2589D"/>
    <w:rsid w:val="00C3205D"/>
    <w:rsid w:val="00C33582"/>
    <w:rsid w:val="00C33BA8"/>
    <w:rsid w:val="00C35074"/>
    <w:rsid w:val="00C37A87"/>
    <w:rsid w:val="00C37E02"/>
    <w:rsid w:val="00C40D0A"/>
    <w:rsid w:val="00C476B3"/>
    <w:rsid w:val="00C57364"/>
    <w:rsid w:val="00C61A2A"/>
    <w:rsid w:val="00C6474A"/>
    <w:rsid w:val="00C66670"/>
    <w:rsid w:val="00C70FA1"/>
    <w:rsid w:val="00C7308A"/>
    <w:rsid w:val="00C805BB"/>
    <w:rsid w:val="00C8179B"/>
    <w:rsid w:val="00C8288F"/>
    <w:rsid w:val="00C85C8A"/>
    <w:rsid w:val="00C8762E"/>
    <w:rsid w:val="00C877C4"/>
    <w:rsid w:val="00C9566C"/>
    <w:rsid w:val="00CA2DE5"/>
    <w:rsid w:val="00CA6129"/>
    <w:rsid w:val="00CA67FD"/>
    <w:rsid w:val="00CB1D49"/>
    <w:rsid w:val="00CB41B0"/>
    <w:rsid w:val="00CB4F2E"/>
    <w:rsid w:val="00CB64F8"/>
    <w:rsid w:val="00CC0219"/>
    <w:rsid w:val="00CC0521"/>
    <w:rsid w:val="00CC0765"/>
    <w:rsid w:val="00CC1F21"/>
    <w:rsid w:val="00CC2529"/>
    <w:rsid w:val="00CC5451"/>
    <w:rsid w:val="00CC6399"/>
    <w:rsid w:val="00CC6C41"/>
    <w:rsid w:val="00CD3718"/>
    <w:rsid w:val="00CD6FBA"/>
    <w:rsid w:val="00CE3D1A"/>
    <w:rsid w:val="00CE3DAC"/>
    <w:rsid w:val="00CF4095"/>
    <w:rsid w:val="00CF5295"/>
    <w:rsid w:val="00D06FA4"/>
    <w:rsid w:val="00D10F3F"/>
    <w:rsid w:val="00D134DA"/>
    <w:rsid w:val="00D14472"/>
    <w:rsid w:val="00D1634E"/>
    <w:rsid w:val="00D20169"/>
    <w:rsid w:val="00D326C0"/>
    <w:rsid w:val="00D34943"/>
    <w:rsid w:val="00D41617"/>
    <w:rsid w:val="00D423D1"/>
    <w:rsid w:val="00D44249"/>
    <w:rsid w:val="00D4574F"/>
    <w:rsid w:val="00D47018"/>
    <w:rsid w:val="00D52C13"/>
    <w:rsid w:val="00D60A8F"/>
    <w:rsid w:val="00D65B2A"/>
    <w:rsid w:val="00D65CF4"/>
    <w:rsid w:val="00D720F3"/>
    <w:rsid w:val="00D83223"/>
    <w:rsid w:val="00D834D2"/>
    <w:rsid w:val="00D84972"/>
    <w:rsid w:val="00D861F4"/>
    <w:rsid w:val="00D863CB"/>
    <w:rsid w:val="00D9350F"/>
    <w:rsid w:val="00D941DA"/>
    <w:rsid w:val="00D958EE"/>
    <w:rsid w:val="00D95ECC"/>
    <w:rsid w:val="00DA0C2E"/>
    <w:rsid w:val="00DA3188"/>
    <w:rsid w:val="00DA3C44"/>
    <w:rsid w:val="00DA5A48"/>
    <w:rsid w:val="00DA779E"/>
    <w:rsid w:val="00DA7BE8"/>
    <w:rsid w:val="00DB2AC4"/>
    <w:rsid w:val="00DD2E3D"/>
    <w:rsid w:val="00DE7000"/>
    <w:rsid w:val="00DE7A4A"/>
    <w:rsid w:val="00DF0B36"/>
    <w:rsid w:val="00DF0D74"/>
    <w:rsid w:val="00DF5E0B"/>
    <w:rsid w:val="00DF6403"/>
    <w:rsid w:val="00DF78B5"/>
    <w:rsid w:val="00E12A5A"/>
    <w:rsid w:val="00E12E3D"/>
    <w:rsid w:val="00E17266"/>
    <w:rsid w:val="00E267C2"/>
    <w:rsid w:val="00E314A4"/>
    <w:rsid w:val="00E3235B"/>
    <w:rsid w:val="00E333FC"/>
    <w:rsid w:val="00E33690"/>
    <w:rsid w:val="00E41337"/>
    <w:rsid w:val="00E61A85"/>
    <w:rsid w:val="00E74F42"/>
    <w:rsid w:val="00E75107"/>
    <w:rsid w:val="00E753E2"/>
    <w:rsid w:val="00E76AD9"/>
    <w:rsid w:val="00E81657"/>
    <w:rsid w:val="00E86C48"/>
    <w:rsid w:val="00E8715B"/>
    <w:rsid w:val="00EA04EC"/>
    <w:rsid w:val="00EA188B"/>
    <w:rsid w:val="00EA3306"/>
    <w:rsid w:val="00EA36BE"/>
    <w:rsid w:val="00EA4B69"/>
    <w:rsid w:val="00EA5D5E"/>
    <w:rsid w:val="00EA6FC0"/>
    <w:rsid w:val="00EB787E"/>
    <w:rsid w:val="00EC1BE8"/>
    <w:rsid w:val="00EC2D52"/>
    <w:rsid w:val="00EC2DF3"/>
    <w:rsid w:val="00EC2FE3"/>
    <w:rsid w:val="00EC79FF"/>
    <w:rsid w:val="00ED3D4F"/>
    <w:rsid w:val="00ED6A7E"/>
    <w:rsid w:val="00EE35BD"/>
    <w:rsid w:val="00EE3CE7"/>
    <w:rsid w:val="00EE59B9"/>
    <w:rsid w:val="00EF0CA9"/>
    <w:rsid w:val="00F01EEE"/>
    <w:rsid w:val="00F02C41"/>
    <w:rsid w:val="00F1117E"/>
    <w:rsid w:val="00F14386"/>
    <w:rsid w:val="00F144FA"/>
    <w:rsid w:val="00F218E1"/>
    <w:rsid w:val="00F269AF"/>
    <w:rsid w:val="00F3420B"/>
    <w:rsid w:val="00F34AF0"/>
    <w:rsid w:val="00F35DC5"/>
    <w:rsid w:val="00F37A96"/>
    <w:rsid w:val="00F43CA0"/>
    <w:rsid w:val="00F462F2"/>
    <w:rsid w:val="00F46F01"/>
    <w:rsid w:val="00F57828"/>
    <w:rsid w:val="00F6044F"/>
    <w:rsid w:val="00F61DD1"/>
    <w:rsid w:val="00F62C18"/>
    <w:rsid w:val="00F645D0"/>
    <w:rsid w:val="00F727DD"/>
    <w:rsid w:val="00F80022"/>
    <w:rsid w:val="00F856D3"/>
    <w:rsid w:val="00F873BF"/>
    <w:rsid w:val="00F87B2F"/>
    <w:rsid w:val="00F95836"/>
    <w:rsid w:val="00FA06D8"/>
    <w:rsid w:val="00FA16D7"/>
    <w:rsid w:val="00FA1BFD"/>
    <w:rsid w:val="00FA2EA5"/>
    <w:rsid w:val="00FA371A"/>
    <w:rsid w:val="00FA4B7E"/>
    <w:rsid w:val="00FA589D"/>
    <w:rsid w:val="00FA612E"/>
    <w:rsid w:val="00FA6555"/>
    <w:rsid w:val="00FA6792"/>
    <w:rsid w:val="00FA7B25"/>
    <w:rsid w:val="00FB0951"/>
    <w:rsid w:val="00FB3CC5"/>
    <w:rsid w:val="00FC2B92"/>
    <w:rsid w:val="00FC3442"/>
    <w:rsid w:val="00FD483C"/>
    <w:rsid w:val="00FE57D9"/>
    <w:rsid w:val="00FE64DE"/>
    <w:rsid w:val="00FE769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0B30C3"/>
  <w15:chartTrackingRefBased/>
  <w15:docId w15:val="{5475835B-4E34-48BA-AD33-EBF48BBD51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7B25"/>
    <w:pPr>
      <w:keepNext/>
      <w:keepLines/>
      <w:numPr>
        <w:numId w:val="4"/>
      </w:numPr>
      <w:spacing w:before="240" w:after="0"/>
      <w:outlineLvl w:val="0"/>
    </w:pPr>
    <w:rPr>
      <w:rFonts w:asciiTheme="majorHAnsi" w:eastAsiaTheme="majorEastAsia" w:hAnsiTheme="majorHAnsi" w:cstheme="majorBidi"/>
      <w:b/>
      <w:bCs/>
      <w:color w:val="2F5496" w:themeColor="accent1" w:themeShade="BF"/>
      <w:sz w:val="32"/>
      <w:szCs w:val="32"/>
    </w:rPr>
  </w:style>
  <w:style w:type="paragraph" w:styleId="Heading2">
    <w:name w:val="heading 2"/>
    <w:basedOn w:val="Normal"/>
    <w:next w:val="Normal"/>
    <w:link w:val="Heading2Char"/>
    <w:uiPriority w:val="9"/>
    <w:unhideWhenUsed/>
    <w:qFormat/>
    <w:rsid w:val="00E74F42"/>
    <w:pPr>
      <w:keepNext/>
      <w:keepLines/>
      <w:numPr>
        <w:ilvl w:val="1"/>
        <w:numId w:val="4"/>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E74F42"/>
    <w:pPr>
      <w:keepNext/>
      <w:keepLines/>
      <w:numPr>
        <w:ilvl w:val="2"/>
        <w:numId w:val="4"/>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E74F42"/>
    <w:pPr>
      <w:keepNext/>
      <w:keepLines/>
      <w:numPr>
        <w:ilvl w:val="3"/>
        <w:numId w:val="4"/>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E74F42"/>
    <w:pPr>
      <w:keepNext/>
      <w:keepLines/>
      <w:numPr>
        <w:ilvl w:val="4"/>
        <w:numId w:val="4"/>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E74F42"/>
    <w:pPr>
      <w:keepNext/>
      <w:keepLines/>
      <w:numPr>
        <w:ilvl w:val="5"/>
        <w:numId w:val="4"/>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E74F42"/>
    <w:pPr>
      <w:keepNext/>
      <w:keepLines/>
      <w:numPr>
        <w:ilvl w:val="6"/>
        <w:numId w:val="4"/>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E74F42"/>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74F42"/>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C021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0219"/>
    <w:rPr>
      <w:rFonts w:asciiTheme="majorHAnsi" w:eastAsiaTheme="majorEastAsia" w:hAnsiTheme="majorHAnsi" w:cstheme="majorBidi"/>
      <w:spacing w:val="-10"/>
      <w:kern w:val="28"/>
      <w:sz w:val="56"/>
      <w:szCs w:val="56"/>
    </w:rPr>
  </w:style>
  <w:style w:type="paragraph" w:styleId="ListParagraph">
    <w:name w:val="List Paragraph"/>
    <w:basedOn w:val="Normal"/>
    <w:uiPriority w:val="1"/>
    <w:qFormat/>
    <w:rsid w:val="00CC0219"/>
    <w:pPr>
      <w:ind w:left="720"/>
      <w:contextualSpacing/>
    </w:pPr>
  </w:style>
  <w:style w:type="character" w:customStyle="1" w:styleId="Heading1Char">
    <w:name w:val="Heading 1 Char"/>
    <w:basedOn w:val="DefaultParagraphFont"/>
    <w:link w:val="Heading1"/>
    <w:uiPriority w:val="9"/>
    <w:rsid w:val="00FA7B25"/>
    <w:rPr>
      <w:rFonts w:asciiTheme="majorHAnsi" w:eastAsiaTheme="majorEastAsia" w:hAnsiTheme="majorHAnsi" w:cstheme="majorBidi"/>
      <w:b/>
      <w:bCs/>
      <w:color w:val="2F5496" w:themeColor="accent1" w:themeShade="BF"/>
      <w:sz w:val="32"/>
      <w:szCs w:val="32"/>
    </w:rPr>
  </w:style>
  <w:style w:type="table" w:styleId="TableGrid">
    <w:name w:val="Table Grid"/>
    <w:basedOn w:val="TableNormal"/>
    <w:uiPriority w:val="39"/>
    <w:rsid w:val="001D3F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B9422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E74F4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E74F42"/>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E74F42"/>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E74F42"/>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E74F42"/>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E74F4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74F42"/>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DA0C2E"/>
    <w:rPr>
      <w:color w:val="0563C1" w:themeColor="hyperlink"/>
      <w:u w:val="single"/>
    </w:rPr>
  </w:style>
  <w:style w:type="character" w:styleId="CommentReference">
    <w:name w:val="annotation reference"/>
    <w:basedOn w:val="DefaultParagraphFont"/>
    <w:uiPriority w:val="99"/>
    <w:semiHidden/>
    <w:unhideWhenUsed/>
    <w:rsid w:val="002D6667"/>
    <w:rPr>
      <w:sz w:val="16"/>
      <w:szCs w:val="16"/>
    </w:rPr>
  </w:style>
  <w:style w:type="paragraph" w:styleId="CommentText">
    <w:name w:val="annotation text"/>
    <w:basedOn w:val="Normal"/>
    <w:link w:val="CommentTextChar"/>
    <w:uiPriority w:val="99"/>
    <w:semiHidden/>
    <w:unhideWhenUsed/>
    <w:rsid w:val="002D6667"/>
    <w:pPr>
      <w:spacing w:line="240" w:lineRule="auto"/>
    </w:pPr>
    <w:rPr>
      <w:sz w:val="20"/>
      <w:szCs w:val="20"/>
    </w:rPr>
  </w:style>
  <w:style w:type="character" w:customStyle="1" w:styleId="CommentTextChar">
    <w:name w:val="Comment Text Char"/>
    <w:basedOn w:val="DefaultParagraphFont"/>
    <w:link w:val="CommentText"/>
    <w:uiPriority w:val="99"/>
    <w:semiHidden/>
    <w:rsid w:val="002D6667"/>
    <w:rPr>
      <w:sz w:val="20"/>
      <w:szCs w:val="20"/>
    </w:rPr>
  </w:style>
  <w:style w:type="paragraph" w:styleId="CommentSubject">
    <w:name w:val="annotation subject"/>
    <w:basedOn w:val="CommentText"/>
    <w:next w:val="CommentText"/>
    <w:link w:val="CommentSubjectChar"/>
    <w:uiPriority w:val="99"/>
    <w:semiHidden/>
    <w:unhideWhenUsed/>
    <w:rsid w:val="002D6667"/>
    <w:rPr>
      <w:b/>
      <w:bCs/>
    </w:rPr>
  </w:style>
  <w:style w:type="character" w:customStyle="1" w:styleId="CommentSubjectChar">
    <w:name w:val="Comment Subject Char"/>
    <w:basedOn w:val="CommentTextChar"/>
    <w:link w:val="CommentSubject"/>
    <w:uiPriority w:val="99"/>
    <w:semiHidden/>
    <w:rsid w:val="002D6667"/>
    <w:rPr>
      <w:b/>
      <w:bCs/>
      <w:sz w:val="20"/>
      <w:szCs w:val="20"/>
    </w:rPr>
  </w:style>
  <w:style w:type="paragraph" w:styleId="TOCHeading">
    <w:name w:val="TOC Heading"/>
    <w:basedOn w:val="Heading1"/>
    <w:next w:val="Normal"/>
    <w:uiPriority w:val="39"/>
    <w:unhideWhenUsed/>
    <w:qFormat/>
    <w:rsid w:val="00087A67"/>
    <w:pPr>
      <w:numPr>
        <w:numId w:val="0"/>
      </w:numPr>
      <w:outlineLvl w:val="9"/>
    </w:pPr>
    <w:rPr>
      <w:b w:val="0"/>
      <w:bCs w:val="0"/>
      <w:kern w:val="0"/>
      <w14:ligatures w14:val="none"/>
    </w:rPr>
  </w:style>
  <w:style w:type="paragraph" w:styleId="TOC1">
    <w:name w:val="toc 1"/>
    <w:basedOn w:val="Normal"/>
    <w:next w:val="Normal"/>
    <w:autoRedefine/>
    <w:uiPriority w:val="39"/>
    <w:unhideWhenUsed/>
    <w:rsid w:val="00087A67"/>
    <w:pPr>
      <w:spacing w:after="100"/>
    </w:pPr>
  </w:style>
  <w:style w:type="paragraph" w:styleId="TOC2">
    <w:name w:val="toc 2"/>
    <w:basedOn w:val="Normal"/>
    <w:next w:val="Normal"/>
    <w:autoRedefine/>
    <w:uiPriority w:val="39"/>
    <w:unhideWhenUsed/>
    <w:rsid w:val="00087A67"/>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6128961">
      <w:bodyDiv w:val="1"/>
      <w:marLeft w:val="0"/>
      <w:marRight w:val="0"/>
      <w:marTop w:val="0"/>
      <w:marBottom w:val="0"/>
      <w:divBdr>
        <w:top w:val="none" w:sz="0" w:space="0" w:color="auto"/>
        <w:left w:val="none" w:sz="0" w:space="0" w:color="auto"/>
        <w:bottom w:val="none" w:sz="0" w:space="0" w:color="auto"/>
        <w:right w:val="none" w:sz="0" w:space="0" w:color="auto"/>
      </w:divBdr>
      <w:divsChild>
        <w:div w:id="253131678">
          <w:marLeft w:val="0"/>
          <w:marRight w:val="0"/>
          <w:marTop w:val="0"/>
          <w:marBottom w:val="0"/>
          <w:divBdr>
            <w:top w:val="none" w:sz="0" w:space="0" w:color="auto"/>
            <w:left w:val="none" w:sz="0" w:space="0" w:color="auto"/>
            <w:bottom w:val="none" w:sz="0" w:space="0" w:color="auto"/>
            <w:right w:val="none" w:sz="0" w:space="0" w:color="auto"/>
          </w:divBdr>
        </w:div>
      </w:divsChild>
    </w:div>
    <w:div w:id="656029630">
      <w:bodyDiv w:val="1"/>
      <w:marLeft w:val="0"/>
      <w:marRight w:val="0"/>
      <w:marTop w:val="0"/>
      <w:marBottom w:val="0"/>
      <w:divBdr>
        <w:top w:val="none" w:sz="0" w:space="0" w:color="auto"/>
        <w:left w:val="none" w:sz="0" w:space="0" w:color="auto"/>
        <w:bottom w:val="none" w:sz="0" w:space="0" w:color="auto"/>
        <w:right w:val="none" w:sz="0" w:space="0" w:color="auto"/>
      </w:divBdr>
      <w:divsChild>
        <w:div w:id="1186289491">
          <w:marLeft w:val="0"/>
          <w:marRight w:val="0"/>
          <w:marTop w:val="0"/>
          <w:marBottom w:val="0"/>
          <w:divBdr>
            <w:top w:val="none" w:sz="0" w:space="0" w:color="auto"/>
            <w:left w:val="none" w:sz="0" w:space="0" w:color="auto"/>
            <w:bottom w:val="none" w:sz="0" w:space="0" w:color="auto"/>
            <w:right w:val="none" w:sz="0" w:space="0" w:color="auto"/>
          </w:divBdr>
        </w:div>
      </w:divsChild>
    </w:div>
    <w:div w:id="1800880072">
      <w:bodyDiv w:val="1"/>
      <w:marLeft w:val="0"/>
      <w:marRight w:val="0"/>
      <w:marTop w:val="0"/>
      <w:marBottom w:val="0"/>
      <w:divBdr>
        <w:top w:val="none" w:sz="0" w:space="0" w:color="auto"/>
        <w:left w:val="none" w:sz="0" w:space="0" w:color="auto"/>
        <w:bottom w:val="none" w:sz="0" w:space="0" w:color="auto"/>
        <w:right w:val="none" w:sz="0" w:space="0" w:color="auto"/>
      </w:divBdr>
      <w:divsChild>
        <w:div w:id="2113016169">
          <w:marLeft w:val="0"/>
          <w:marRight w:val="0"/>
          <w:marTop w:val="0"/>
          <w:marBottom w:val="0"/>
          <w:divBdr>
            <w:top w:val="none" w:sz="0" w:space="0" w:color="auto"/>
            <w:left w:val="none" w:sz="0" w:space="0" w:color="auto"/>
            <w:bottom w:val="none" w:sz="0" w:space="0" w:color="auto"/>
            <w:right w:val="none" w:sz="0" w:space="0" w:color="auto"/>
          </w:divBdr>
        </w:div>
      </w:divsChild>
    </w:div>
    <w:div w:id="1918636543">
      <w:bodyDiv w:val="1"/>
      <w:marLeft w:val="0"/>
      <w:marRight w:val="0"/>
      <w:marTop w:val="0"/>
      <w:marBottom w:val="0"/>
      <w:divBdr>
        <w:top w:val="none" w:sz="0" w:space="0" w:color="auto"/>
        <w:left w:val="none" w:sz="0" w:space="0" w:color="auto"/>
        <w:bottom w:val="none" w:sz="0" w:space="0" w:color="auto"/>
        <w:right w:val="none" w:sz="0" w:space="0" w:color="auto"/>
      </w:divBdr>
      <w:divsChild>
        <w:div w:id="5985663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http://www.commoncriteriaportal.org/files/ccfiles/CCPART1V3.1R5.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commoncriteriaportal.org/files/ccfiles/CCPART3V3.1R5.pdf"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4F807E-D222-45F9-9D70-1BE99D8DB8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1315</TotalTime>
  <Pages>10</Pages>
  <Words>2512</Words>
  <Characters>14323</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Capota Eugenia</dc:creator>
  <cp:keywords/>
  <dc:description/>
  <cp:lastModifiedBy>Eugenia Capota</cp:lastModifiedBy>
  <cp:revision>985</cp:revision>
  <dcterms:created xsi:type="dcterms:W3CDTF">2024-01-31T12:49:00Z</dcterms:created>
  <dcterms:modified xsi:type="dcterms:W3CDTF">2024-05-26T13:35:00Z</dcterms:modified>
</cp:coreProperties>
</file>