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9E99" w14:textId="77777777" w:rsidR="00CC0219" w:rsidRDefault="00CC0219" w:rsidP="009564EF">
      <w:pPr>
        <w:pStyle w:val="Title"/>
        <w:jc w:val="both"/>
      </w:pPr>
    </w:p>
    <w:p w14:paraId="3C101AA0" w14:textId="77777777" w:rsidR="00CC0219" w:rsidRDefault="00CC0219" w:rsidP="009564EF">
      <w:pPr>
        <w:pStyle w:val="Title"/>
        <w:jc w:val="both"/>
      </w:pPr>
    </w:p>
    <w:p w14:paraId="61AF3B68" w14:textId="77777777" w:rsidR="00CC0219" w:rsidRDefault="00CC0219" w:rsidP="009564EF">
      <w:pPr>
        <w:pStyle w:val="Title"/>
        <w:jc w:val="both"/>
      </w:pPr>
    </w:p>
    <w:p w14:paraId="480532A9" w14:textId="77777777" w:rsidR="00CC0219" w:rsidRDefault="00CC0219" w:rsidP="009564EF">
      <w:pPr>
        <w:pStyle w:val="Title"/>
        <w:jc w:val="both"/>
      </w:pPr>
    </w:p>
    <w:p w14:paraId="51A655B8" w14:textId="77777777" w:rsidR="00CC0219" w:rsidRDefault="00CC0219" w:rsidP="009564EF">
      <w:pPr>
        <w:pStyle w:val="Title"/>
        <w:jc w:val="both"/>
      </w:pPr>
    </w:p>
    <w:p w14:paraId="4E238E21" w14:textId="77777777" w:rsidR="00CC0219" w:rsidRDefault="00CC0219" w:rsidP="009564EF">
      <w:pPr>
        <w:pStyle w:val="Title"/>
        <w:jc w:val="both"/>
      </w:pPr>
    </w:p>
    <w:p w14:paraId="2417EA90" w14:textId="77777777" w:rsidR="00CC0219" w:rsidRDefault="00CC0219" w:rsidP="009564EF">
      <w:pPr>
        <w:pStyle w:val="Title"/>
        <w:jc w:val="both"/>
      </w:pPr>
    </w:p>
    <w:p w14:paraId="218DC87A" w14:textId="451079A8" w:rsidR="005D4F1E" w:rsidRDefault="00CC0219" w:rsidP="009564EF">
      <w:pPr>
        <w:pStyle w:val="Title"/>
        <w:jc w:val="both"/>
      </w:pPr>
      <w:r>
        <w:t>Certification Report</w:t>
      </w:r>
    </w:p>
    <w:p w14:paraId="3EE4116B" w14:textId="5F2AFF02" w:rsidR="00CC0219" w:rsidRDefault="00CC0219" w:rsidP="009564EF">
      <w:pPr>
        <w:pStyle w:val="Title"/>
        <w:jc w:val="both"/>
      </w:pPr>
      <w:r>
        <w:t>Data Diode</w:t>
      </w:r>
    </w:p>
    <w:p w14:paraId="5A5C001E" w14:textId="77777777" w:rsidR="00CC0219" w:rsidRDefault="00CC0219" w:rsidP="009564EF">
      <w:pPr>
        <w:jc w:val="both"/>
      </w:pPr>
    </w:p>
    <w:p w14:paraId="60D38710" w14:textId="77777777" w:rsidR="00CC0219" w:rsidRDefault="00CC0219" w:rsidP="009564EF">
      <w:pPr>
        <w:jc w:val="both"/>
      </w:pPr>
    </w:p>
    <w:p w14:paraId="21FC9E77" w14:textId="77777777" w:rsidR="00CC0219" w:rsidRDefault="00CC0219" w:rsidP="009564EF">
      <w:pPr>
        <w:jc w:val="both"/>
      </w:pPr>
    </w:p>
    <w:p w14:paraId="10E036BF" w14:textId="77777777" w:rsidR="00CC0219" w:rsidRDefault="00CC0219" w:rsidP="009564EF">
      <w:pPr>
        <w:jc w:val="both"/>
      </w:pPr>
    </w:p>
    <w:p w14:paraId="2E08972A" w14:textId="77777777" w:rsidR="00CC0219" w:rsidRDefault="00CC0219" w:rsidP="009564EF">
      <w:pPr>
        <w:jc w:val="both"/>
      </w:pPr>
    </w:p>
    <w:p w14:paraId="6BEAE5B4" w14:textId="77777777" w:rsidR="00CC0219" w:rsidRDefault="00CC0219" w:rsidP="009564EF">
      <w:pPr>
        <w:jc w:val="both"/>
      </w:pPr>
    </w:p>
    <w:p w14:paraId="4E3ECC72" w14:textId="77777777" w:rsidR="004F43AC" w:rsidRPr="00F467F6" w:rsidRDefault="004F43AC" w:rsidP="004F43AC">
      <w:pPr>
        <w:rPr>
          <w:sz w:val="28"/>
          <w:szCs w:val="28"/>
        </w:rPr>
      </w:pPr>
      <w:r w:rsidRPr="00F467F6">
        <w:rPr>
          <w:sz w:val="28"/>
          <w:szCs w:val="28"/>
        </w:rPr>
        <w:t>Author:</w:t>
      </w:r>
      <w:r>
        <w:rPr>
          <w:sz w:val="28"/>
          <w:szCs w:val="28"/>
        </w:rPr>
        <w:t xml:space="preserve"> Eugenia Ana CAPOTA</w:t>
      </w:r>
    </w:p>
    <w:p w14:paraId="17687B33" w14:textId="77777777" w:rsidR="00CC0219" w:rsidRDefault="00CC0219" w:rsidP="009564EF">
      <w:pPr>
        <w:jc w:val="both"/>
      </w:pPr>
    </w:p>
    <w:p w14:paraId="40F95048" w14:textId="77777777" w:rsidR="00CC0219" w:rsidRDefault="00CC0219" w:rsidP="009564EF">
      <w:pPr>
        <w:jc w:val="both"/>
      </w:pPr>
    </w:p>
    <w:p w14:paraId="3B299405" w14:textId="77777777" w:rsidR="00CC0219" w:rsidRDefault="00CC0219" w:rsidP="009564EF">
      <w:pPr>
        <w:jc w:val="both"/>
      </w:pPr>
    </w:p>
    <w:p w14:paraId="0790125E" w14:textId="77777777" w:rsidR="00CC0219" w:rsidRDefault="00CC0219" w:rsidP="009564EF">
      <w:pPr>
        <w:jc w:val="both"/>
      </w:pPr>
    </w:p>
    <w:p w14:paraId="2AA20157" w14:textId="77777777" w:rsidR="00CC0219" w:rsidRDefault="00CC0219" w:rsidP="009564EF">
      <w:pPr>
        <w:jc w:val="both"/>
      </w:pPr>
    </w:p>
    <w:p w14:paraId="1B33291A" w14:textId="77777777" w:rsidR="00CC0219" w:rsidRDefault="00CC0219" w:rsidP="009564EF">
      <w:pPr>
        <w:jc w:val="both"/>
      </w:pPr>
    </w:p>
    <w:p w14:paraId="1F992880" w14:textId="77777777" w:rsidR="00CC0219" w:rsidRDefault="00CC0219" w:rsidP="009564EF">
      <w:pPr>
        <w:jc w:val="both"/>
      </w:pPr>
    </w:p>
    <w:p w14:paraId="3467B57A" w14:textId="77777777" w:rsidR="00087A67" w:rsidRDefault="00087A67" w:rsidP="009564EF">
      <w:pPr>
        <w:jc w:val="both"/>
      </w:pPr>
    </w:p>
    <w:sdt>
      <w:sdtPr>
        <w:rPr>
          <w:rFonts w:asciiTheme="minorHAnsi" w:eastAsiaTheme="minorHAnsi" w:hAnsiTheme="minorHAnsi" w:cstheme="minorBidi"/>
          <w:color w:val="auto"/>
          <w:kern w:val="2"/>
          <w:sz w:val="22"/>
          <w:szCs w:val="22"/>
          <w14:ligatures w14:val="standardContextual"/>
        </w:rPr>
        <w:id w:val="-167945263"/>
        <w:docPartObj>
          <w:docPartGallery w:val="Table of Contents"/>
          <w:docPartUnique/>
        </w:docPartObj>
      </w:sdtPr>
      <w:sdtEndPr>
        <w:rPr>
          <w:b/>
          <w:bCs/>
          <w:noProof/>
        </w:rPr>
      </w:sdtEndPr>
      <w:sdtContent>
        <w:p w14:paraId="5E87653A" w14:textId="615654F8" w:rsidR="00087A67" w:rsidRDefault="00087A67">
          <w:pPr>
            <w:pStyle w:val="TOCHeading"/>
          </w:pPr>
          <w:r>
            <w:t>Table of Contents</w:t>
          </w:r>
        </w:p>
        <w:p w14:paraId="0F285EB3" w14:textId="26EDF15D" w:rsidR="003276AC" w:rsidRDefault="00087A6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7770499" w:history="1">
            <w:r w:rsidR="003276AC" w:rsidRPr="00984226">
              <w:rPr>
                <w:rStyle w:val="Hyperlink"/>
                <w:noProof/>
              </w:rPr>
              <w:t>1</w:t>
            </w:r>
            <w:r w:rsidR="003276AC">
              <w:rPr>
                <w:rFonts w:eastAsiaTheme="minorEastAsia"/>
                <w:noProof/>
              </w:rPr>
              <w:tab/>
            </w:r>
            <w:r w:rsidR="003276AC" w:rsidRPr="00984226">
              <w:rPr>
                <w:rStyle w:val="Hyperlink"/>
                <w:noProof/>
              </w:rPr>
              <w:t>Certification Statement</w:t>
            </w:r>
            <w:r w:rsidR="003276AC">
              <w:rPr>
                <w:noProof/>
                <w:webHidden/>
              </w:rPr>
              <w:tab/>
            </w:r>
            <w:r w:rsidR="003276AC">
              <w:rPr>
                <w:noProof/>
                <w:webHidden/>
              </w:rPr>
              <w:fldChar w:fldCharType="begin"/>
            </w:r>
            <w:r w:rsidR="003276AC">
              <w:rPr>
                <w:noProof/>
                <w:webHidden/>
              </w:rPr>
              <w:instrText xml:space="preserve"> PAGEREF _Toc157770499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1AC5A144" w14:textId="58FC6991" w:rsidR="003276AC" w:rsidRDefault="00000000">
          <w:pPr>
            <w:pStyle w:val="TOC1"/>
            <w:tabs>
              <w:tab w:val="left" w:pos="440"/>
              <w:tab w:val="right" w:leader="dot" w:pos="9350"/>
            </w:tabs>
            <w:rPr>
              <w:rFonts w:eastAsiaTheme="minorEastAsia"/>
              <w:noProof/>
            </w:rPr>
          </w:pPr>
          <w:hyperlink w:anchor="_Toc157770500" w:history="1">
            <w:r w:rsidR="003276AC" w:rsidRPr="00984226">
              <w:rPr>
                <w:rStyle w:val="Hyperlink"/>
                <w:noProof/>
              </w:rPr>
              <w:t>2</w:t>
            </w:r>
            <w:r w:rsidR="003276AC">
              <w:rPr>
                <w:rFonts w:eastAsiaTheme="minorEastAsia"/>
                <w:noProof/>
              </w:rPr>
              <w:tab/>
            </w:r>
            <w:r w:rsidR="003276AC" w:rsidRPr="00984226">
              <w:rPr>
                <w:rStyle w:val="Hyperlink"/>
                <w:noProof/>
              </w:rPr>
              <w:t>Executive Summary</w:t>
            </w:r>
            <w:r w:rsidR="003276AC">
              <w:rPr>
                <w:noProof/>
                <w:webHidden/>
              </w:rPr>
              <w:tab/>
            </w:r>
            <w:r w:rsidR="003276AC">
              <w:rPr>
                <w:noProof/>
                <w:webHidden/>
              </w:rPr>
              <w:fldChar w:fldCharType="begin"/>
            </w:r>
            <w:r w:rsidR="003276AC">
              <w:rPr>
                <w:noProof/>
                <w:webHidden/>
              </w:rPr>
              <w:instrText xml:space="preserve"> PAGEREF _Toc157770500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2AC875F0" w14:textId="524A55A7" w:rsidR="003276AC" w:rsidRDefault="00000000">
          <w:pPr>
            <w:pStyle w:val="TOC2"/>
            <w:tabs>
              <w:tab w:val="left" w:pos="880"/>
              <w:tab w:val="right" w:leader="dot" w:pos="9350"/>
            </w:tabs>
            <w:rPr>
              <w:rFonts w:eastAsiaTheme="minorEastAsia"/>
              <w:noProof/>
            </w:rPr>
          </w:pPr>
          <w:hyperlink w:anchor="_Toc157770501" w:history="1">
            <w:r w:rsidR="003276AC" w:rsidRPr="00984226">
              <w:rPr>
                <w:rStyle w:val="Hyperlink"/>
                <w:noProof/>
              </w:rPr>
              <w:t>2.1</w:t>
            </w:r>
            <w:r w:rsidR="003276AC">
              <w:rPr>
                <w:rFonts w:eastAsiaTheme="minorEastAsia"/>
                <w:noProof/>
              </w:rPr>
              <w:tab/>
            </w:r>
            <w:r w:rsidR="003276AC" w:rsidRPr="00984226">
              <w:rPr>
                <w:rStyle w:val="Hyperlink"/>
                <w:noProof/>
              </w:rPr>
              <w:t>Introduction</w:t>
            </w:r>
            <w:r w:rsidR="003276AC">
              <w:rPr>
                <w:noProof/>
                <w:webHidden/>
              </w:rPr>
              <w:tab/>
            </w:r>
            <w:r w:rsidR="003276AC">
              <w:rPr>
                <w:noProof/>
                <w:webHidden/>
              </w:rPr>
              <w:fldChar w:fldCharType="begin"/>
            </w:r>
            <w:r w:rsidR="003276AC">
              <w:rPr>
                <w:noProof/>
                <w:webHidden/>
              </w:rPr>
              <w:instrText xml:space="preserve"> PAGEREF _Toc157770501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67612F8F" w14:textId="6D245D85" w:rsidR="003276AC" w:rsidRDefault="00000000">
          <w:pPr>
            <w:pStyle w:val="TOC2"/>
            <w:tabs>
              <w:tab w:val="left" w:pos="880"/>
              <w:tab w:val="right" w:leader="dot" w:pos="9350"/>
            </w:tabs>
            <w:rPr>
              <w:rFonts w:eastAsiaTheme="minorEastAsia"/>
              <w:noProof/>
            </w:rPr>
          </w:pPr>
          <w:hyperlink w:anchor="_Toc157770502" w:history="1">
            <w:r w:rsidR="003276AC" w:rsidRPr="00984226">
              <w:rPr>
                <w:rStyle w:val="Hyperlink"/>
                <w:noProof/>
              </w:rPr>
              <w:t>2.2</w:t>
            </w:r>
            <w:r w:rsidR="003276AC">
              <w:rPr>
                <w:rFonts w:eastAsiaTheme="minorEastAsia"/>
                <w:noProof/>
              </w:rPr>
              <w:tab/>
            </w:r>
            <w:r w:rsidR="003276AC" w:rsidRPr="00984226">
              <w:rPr>
                <w:rStyle w:val="Hyperlink"/>
                <w:noProof/>
              </w:rPr>
              <w:t>Evaluated product</w:t>
            </w:r>
            <w:r w:rsidR="003276AC">
              <w:rPr>
                <w:noProof/>
                <w:webHidden/>
              </w:rPr>
              <w:tab/>
            </w:r>
            <w:r w:rsidR="003276AC">
              <w:rPr>
                <w:noProof/>
                <w:webHidden/>
              </w:rPr>
              <w:fldChar w:fldCharType="begin"/>
            </w:r>
            <w:r w:rsidR="003276AC">
              <w:rPr>
                <w:noProof/>
                <w:webHidden/>
              </w:rPr>
              <w:instrText xml:space="preserve"> PAGEREF _Toc157770502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166A63B5" w14:textId="722AF1C7" w:rsidR="003276AC" w:rsidRDefault="00000000">
          <w:pPr>
            <w:pStyle w:val="TOC2"/>
            <w:tabs>
              <w:tab w:val="left" w:pos="880"/>
              <w:tab w:val="right" w:leader="dot" w:pos="9350"/>
            </w:tabs>
            <w:rPr>
              <w:rFonts w:eastAsiaTheme="minorEastAsia"/>
              <w:noProof/>
            </w:rPr>
          </w:pPr>
          <w:hyperlink w:anchor="_Toc157770503" w:history="1">
            <w:r w:rsidR="003276AC" w:rsidRPr="00984226">
              <w:rPr>
                <w:rStyle w:val="Hyperlink"/>
                <w:noProof/>
              </w:rPr>
              <w:t>2.3</w:t>
            </w:r>
            <w:r w:rsidR="003276AC">
              <w:rPr>
                <w:rFonts w:eastAsiaTheme="minorEastAsia"/>
                <w:noProof/>
              </w:rPr>
              <w:tab/>
            </w:r>
            <w:r w:rsidR="003276AC" w:rsidRPr="00984226">
              <w:rPr>
                <w:rStyle w:val="Hyperlink"/>
                <w:noProof/>
              </w:rPr>
              <w:t>TOE scope</w:t>
            </w:r>
            <w:r w:rsidR="003276AC">
              <w:rPr>
                <w:noProof/>
                <w:webHidden/>
              </w:rPr>
              <w:tab/>
            </w:r>
            <w:r w:rsidR="003276AC">
              <w:rPr>
                <w:noProof/>
                <w:webHidden/>
              </w:rPr>
              <w:fldChar w:fldCharType="begin"/>
            </w:r>
            <w:r w:rsidR="003276AC">
              <w:rPr>
                <w:noProof/>
                <w:webHidden/>
              </w:rPr>
              <w:instrText xml:space="preserve"> PAGEREF _Toc157770503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0A7FD9AB" w14:textId="362E9C9F" w:rsidR="003276AC" w:rsidRDefault="00000000">
          <w:pPr>
            <w:pStyle w:val="TOC2"/>
            <w:tabs>
              <w:tab w:val="left" w:pos="880"/>
              <w:tab w:val="right" w:leader="dot" w:pos="9350"/>
            </w:tabs>
            <w:rPr>
              <w:rFonts w:eastAsiaTheme="minorEastAsia"/>
              <w:noProof/>
            </w:rPr>
          </w:pPr>
          <w:hyperlink w:anchor="_Toc157770504" w:history="1">
            <w:r w:rsidR="003276AC" w:rsidRPr="00984226">
              <w:rPr>
                <w:rStyle w:val="Hyperlink"/>
                <w:noProof/>
              </w:rPr>
              <w:t>2.4</w:t>
            </w:r>
            <w:r w:rsidR="003276AC">
              <w:rPr>
                <w:rFonts w:eastAsiaTheme="minorEastAsia"/>
                <w:noProof/>
              </w:rPr>
              <w:tab/>
            </w:r>
            <w:r w:rsidR="003276AC" w:rsidRPr="00984226">
              <w:rPr>
                <w:rStyle w:val="Hyperlink"/>
                <w:noProof/>
              </w:rPr>
              <w:t>Protection Profile Conformance</w:t>
            </w:r>
            <w:r w:rsidR="003276AC">
              <w:rPr>
                <w:noProof/>
                <w:webHidden/>
              </w:rPr>
              <w:tab/>
            </w:r>
            <w:r w:rsidR="003276AC">
              <w:rPr>
                <w:noProof/>
                <w:webHidden/>
              </w:rPr>
              <w:fldChar w:fldCharType="begin"/>
            </w:r>
            <w:r w:rsidR="003276AC">
              <w:rPr>
                <w:noProof/>
                <w:webHidden/>
              </w:rPr>
              <w:instrText xml:space="preserve"> PAGEREF _Toc157770504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65CE3076" w14:textId="5E6C67F0" w:rsidR="003276AC" w:rsidRDefault="00000000">
          <w:pPr>
            <w:pStyle w:val="TOC2"/>
            <w:tabs>
              <w:tab w:val="left" w:pos="880"/>
              <w:tab w:val="right" w:leader="dot" w:pos="9350"/>
            </w:tabs>
            <w:rPr>
              <w:rFonts w:eastAsiaTheme="minorEastAsia"/>
              <w:noProof/>
            </w:rPr>
          </w:pPr>
          <w:hyperlink w:anchor="_Toc157770505" w:history="1">
            <w:r w:rsidR="003276AC" w:rsidRPr="00984226">
              <w:rPr>
                <w:rStyle w:val="Hyperlink"/>
                <w:noProof/>
              </w:rPr>
              <w:t>2.5</w:t>
            </w:r>
            <w:r w:rsidR="003276AC">
              <w:rPr>
                <w:rFonts w:eastAsiaTheme="minorEastAsia"/>
                <w:noProof/>
              </w:rPr>
              <w:tab/>
            </w:r>
            <w:r w:rsidR="003276AC" w:rsidRPr="00984226">
              <w:rPr>
                <w:rStyle w:val="Hyperlink"/>
                <w:noProof/>
              </w:rPr>
              <w:t>Assurance Level</w:t>
            </w:r>
            <w:r w:rsidR="003276AC">
              <w:rPr>
                <w:noProof/>
                <w:webHidden/>
              </w:rPr>
              <w:tab/>
            </w:r>
            <w:r w:rsidR="003276AC">
              <w:rPr>
                <w:noProof/>
                <w:webHidden/>
              </w:rPr>
              <w:fldChar w:fldCharType="begin"/>
            </w:r>
            <w:r w:rsidR="003276AC">
              <w:rPr>
                <w:noProof/>
                <w:webHidden/>
              </w:rPr>
              <w:instrText xml:space="preserve"> PAGEREF _Toc157770505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322619AD" w14:textId="63085831" w:rsidR="003276AC" w:rsidRDefault="00000000">
          <w:pPr>
            <w:pStyle w:val="TOC2"/>
            <w:tabs>
              <w:tab w:val="left" w:pos="880"/>
              <w:tab w:val="right" w:leader="dot" w:pos="9350"/>
            </w:tabs>
            <w:rPr>
              <w:rFonts w:eastAsiaTheme="minorEastAsia"/>
              <w:noProof/>
            </w:rPr>
          </w:pPr>
          <w:hyperlink w:anchor="_Toc157770506" w:history="1">
            <w:r w:rsidR="003276AC" w:rsidRPr="00984226">
              <w:rPr>
                <w:rStyle w:val="Hyperlink"/>
                <w:noProof/>
              </w:rPr>
              <w:t>2.6</w:t>
            </w:r>
            <w:r w:rsidR="003276AC">
              <w:rPr>
                <w:rFonts w:eastAsiaTheme="minorEastAsia"/>
                <w:noProof/>
              </w:rPr>
              <w:tab/>
            </w:r>
            <w:r w:rsidR="003276AC" w:rsidRPr="00984226">
              <w:rPr>
                <w:rStyle w:val="Hyperlink"/>
                <w:noProof/>
              </w:rPr>
              <w:t>Security Policy</w:t>
            </w:r>
            <w:r w:rsidR="003276AC">
              <w:rPr>
                <w:noProof/>
                <w:webHidden/>
              </w:rPr>
              <w:tab/>
            </w:r>
            <w:r w:rsidR="003276AC">
              <w:rPr>
                <w:noProof/>
                <w:webHidden/>
              </w:rPr>
              <w:fldChar w:fldCharType="begin"/>
            </w:r>
            <w:r w:rsidR="003276AC">
              <w:rPr>
                <w:noProof/>
                <w:webHidden/>
              </w:rPr>
              <w:instrText xml:space="preserve"> PAGEREF _Toc157770506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7AB3D085" w14:textId="16CACF1A" w:rsidR="003276AC" w:rsidRDefault="00000000">
          <w:pPr>
            <w:pStyle w:val="TOC2"/>
            <w:tabs>
              <w:tab w:val="left" w:pos="880"/>
              <w:tab w:val="right" w:leader="dot" w:pos="9350"/>
            </w:tabs>
            <w:rPr>
              <w:rFonts w:eastAsiaTheme="minorEastAsia"/>
              <w:noProof/>
            </w:rPr>
          </w:pPr>
          <w:hyperlink w:anchor="_Toc157770507" w:history="1">
            <w:r w:rsidR="003276AC" w:rsidRPr="00984226">
              <w:rPr>
                <w:rStyle w:val="Hyperlink"/>
                <w:noProof/>
              </w:rPr>
              <w:t>2.7</w:t>
            </w:r>
            <w:r w:rsidR="003276AC">
              <w:rPr>
                <w:rFonts w:eastAsiaTheme="minorEastAsia"/>
                <w:noProof/>
              </w:rPr>
              <w:tab/>
            </w:r>
            <w:r w:rsidR="003276AC" w:rsidRPr="00984226">
              <w:rPr>
                <w:rStyle w:val="Hyperlink"/>
                <w:noProof/>
              </w:rPr>
              <w:t>Security Claims</w:t>
            </w:r>
            <w:r w:rsidR="003276AC">
              <w:rPr>
                <w:noProof/>
                <w:webHidden/>
              </w:rPr>
              <w:tab/>
            </w:r>
            <w:r w:rsidR="003276AC">
              <w:rPr>
                <w:noProof/>
                <w:webHidden/>
              </w:rPr>
              <w:fldChar w:fldCharType="begin"/>
            </w:r>
            <w:r w:rsidR="003276AC">
              <w:rPr>
                <w:noProof/>
                <w:webHidden/>
              </w:rPr>
              <w:instrText xml:space="preserve"> PAGEREF _Toc157770507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5F5373E1" w14:textId="06FC6E68" w:rsidR="003276AC" w:rsidRDefault="00000000">
          <w:pPr>
            <w:pStyle w:val="TOC2"/>
            <w:tabs>
              <w:tab w:val="left" w:pos="880"/>
              <w:tab w:val="right" w:leader="dot" w:pos="9350"/>
            </w:tabs>
            <w:rPr>
              <w:rFonts w:eastAsiaTheme="minorEastAsia"/>
              <w:noProof/>
            </w:rPr>
          </w:pPr>
          <w:hyperlink w:anchor="_Toc157770508" w:history="1">
            <w:r w:rsidR="003276AC" w:rsidRPr="00984226">
              <w:rPr>
                <w:rStyle w:val="Hyperlink"/>
                <w:noProof/>
              </w:rPr>
              <w:t>2.8</w:t>
            </w:r>
            <w:r w:rsidR="003276AC">
              <w:rPr>
                <w:rFonts w:eastAsiaTheme="minorEastAsia"/>
                <w:noProof/>
              </w:rPr>
              <w:tab/>
            </w:r>
            <w:r w:rsidR="003276AC" w:rsidRPr="00984226">
              <w:rPr>
                <w:rStyle w:val="Hyperlink"/>
                <w:noProof/>
              </w:rPr>
              <w:t>Threats Countered</w:t>
            </w:r>
            <w:r w:rsidR="003276AC">
              <w:rPr>
                <w:noProof/>
                <w:webHidden/>
              </w:rPr>
              <w:tab/>
            </w:r>
            <w:r w:rsidR="003276AC">
              <w:rPr>
                <w:noProof/>
                <w:webHidden/>
              </w:rPr>
              <w:fldChar w:fldCharType="begin"/>
            </w:r>
            <w:r w:rsidR="003276AC">
              <w:rPr>
                <w:noProof/>
                <w:webHidden/>
              </w:rPr>
              <w:instrText xml:space="preserve"> PAGEREF _Toc157770508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1F91586E" w14:textId="62BA94A0" w:rsidR="003276AC" w:rsidRDefault="00000000">
          <w:pPr>
            <w:pStyle w:val="TOC2"/>
            <w:tabs>
              <w:tab w:val="left" w:pos="880"/>
              <w:tab w:val="right" w:leader="dot" w:pos="9350"/>
            </w:tabs>
            <w:rPr>
              <w:rFonts w:eastAsiaTheme="minorEastAsia"/>
              <w:noProof/>
            </w:rPr>
          </w:pPr>
          <w:hyperlink w:anchor="_Toc157770509" w:history="1">
            <w:r w:rsidR="003276AC" w:rsidRPr="00984226">
              <w:rPr>
                <w:rStyle w:val="Hyperlink"/>
                <w:noProof/>
              </w:rPr>
              <w:t>2.9</w:t>
            </w:r>
            <w:r w:rsidR="003276AC">
              <w:rPr>
                <w:rFonts w:eastAsiaTheme="minorEastAsia"/>
                <w:noProof/>
              </w:rPr>
              <w:tab/>
            </w:r>
            <w:r w:rsidR="003276AC" w:rsidRPr="00984226">
              <w:rPr>
                <w:rStyle w:val="Hyperlink"/>
                <w:noProof/>
              </w:rPr>
              <w:t>Threat Countered by the TOE’s environment</w:t>
            </w:r>
            <w:r w:rsidR="003276AC">
              <w:rPr>
                <w:noProof/>
                <w:webHidden/>
              </w:rPr>
              <w:tab/>
            </w:r>
            <w:r w:rsidR="003276AC">
              <w:rPr>
                <w:noProof/>
                <w:webHidden/>
              </w:rPr>
              <w:fldChar w:fldCharType="begin"/>
            </w:r>
            <w:r w:rsidR="003276AC">
              <w:rPr>
                <w:noProof/>
                <w:webHidden/>
              </w:rPr>
              <w:instrText xml:space="preserve"> PAGEREF _Toc157770509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25FA37B3" w14:textId="6F48DA76" w:rsidR="003276AC" w:rsidRDefault="00000000">
          <w:pPr>
            <w:pStyle w:val="TOC2"/>
            <w:tabs>
              <w:tab w:val="left" w:pos="880"/>
              <w:tab w:val="right" w:leader="dot" w:pos="9350"/>
            </w:tabs>
            <w:rPr>
              <w:rFonts w:eastAsiaTheme="minorEastAsia"/>
              <w:noProof/>
            </w:rPr>
          </w:pPr>
          <w:hyperlink w:anchor="_Toc157770510" w:history="1">
            <w:r w:rsidR="003276AC" w:rsidRPr="00984226">
              <w:rPr>
                <w:rStyle w:val="Hyperlink"/>
                <w:noProof/>
              </w:rPr>
              <w:t>2.10</w:t>
            </w:r>
            <w:r w:rsidR="003276AC">
              <w:rPr>
                <w:rFonts w:eastAsiaTheme="minorEastAsia"/>
                <w:noProof/>
              </w:rPr>
              <w:tab/>
            </w:r>
            <w:r w:rsidR="003276AC" w:rsidRPr="00984226">
              <w:rPr>
                <w:rStyle w:val="Hyperlink"/>
                <w:noProof/>
              </w:rPr>
              <w:t>Threats and Attacks not Countered</w:t>
            </w:r>
            <w:r w:rsidR="003276AC">
              <w:rPr>
                <w:noProof/>
                <w:webHidden/>
              </w:rPr>
              <w:tab/>
            </w:r>
            <w:r w:rsidR="003276AC">
              <w:rPr>
                <w:noProof/>
                <w:webHidden/>
              </w:rPr>
              <w:fldChar w:fldCharType="begin"/>
            </w:r>
            <w:r w:rsidR="003276AC">
              <w:rPr>
                <w:noProof/>
                <w:webHidden/>
              </w:rPr>
              <w:instrText xml:space="preserve"> PAGEREF _Toc157770510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0B37894D" w14:textId="4EE15905" w:rsidR="003276AC" w:rsidRDefault="00000000">
          <w:pPr>
            <w:pStyle w:val="TOC2"/>
            <w:tabs>
              <w:tab w:val="left" w:pos="880"/>
              <w:tab w:val="right" w:leader="dot" w:pos="9350"/>
            </w:tabs>
            <w:rPr>
              <w:rFonts w:eastAsiaTheme="minorEastAsia"/>
              <w:noProof/>
            </w:rPr>
          </w:pPr>
          <w:hyperlink w:anchor="_Toc157770511" w:history="1">
            <w:r w:rsidR="003276AC" w:rsidRPr="00984226">
              <w:rPr>
                <w:rStyle w:val="Hyperlink"/>
                <w:noProof/>
              </w:rPr>
              <w:t>2.11</w:t>
            </w:r>
            <w:r w:rsidR="003276AC">
              <w:rPr>
                <w:rFonts w:eastAsiaTheme="minorEastAsia"/>
                <w:noProof/>
              </w:rPr>
              <w:tab/>
            </w:r>
            <w:r w:rsidR="003276AC" w:rsidRPr="00984226">
              <w:rPr>
                <w:rStyle w:val="Hyperlink"/>
                <w:noProof/>
              </w:rPr>
              <w:t>Environmental Assumptions and Dependencies</w:t>
            </w:r>
            <w:r w:rsidR="003276AC">
              <w:rPr>
                <w:noProof/>
                <w:webHidden/>
              </w:rPr>
              <w:tab/>
            </w:r>
            <w:r w:rsidR="003276AC">
              <w:rPr>
                <w:noProof/>
                <w:webHidden/>
              </w:rPr>
              <w:fldChar w:fldCharType="begin"/>
            </w:r>
            <w:r w:rsidR="003276AC">
              <w:rPr>
                <w:noProof/>
                <w:webHidden/>
              </w:rPr>
              <w:instrText xml:space="preserve"> PAGEREF _Toc157770511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6C9AF615" w14:textId="2A6DD189" w:rsidR="003276AC" w:rsidRDefault="00000000">
          <w:pPr>
            <w:pStyle w:val="TOC2"/>
            <w:tabs>
              <w:tab w:val="left" w:pos="880"/>
              <w:tab w:val="right" w:leader="dot" w:pos="9350"/>
            </w:tabs>
            <w:rPr>
              <w:rFonts w:eastAsiaTheme="minorEastAsia"/>
              <w:noProof/>
            </w:rPr>
          </w:pPr>
          <w:hyperlink w:anchor="_Toc157770512" w:history="1">
            <w:r w:rsidR="003276AC" w:rsidRPr="00984226">
              <w:rPr>
                <w:rStyle w:val="Hyperlink"/>
                <w:noProof/>
              </w:rPr>
              <w:t>2.12</w:t>
            </w:r>
            <w:r w:rsidR="003276AC">
              <w:rPr>
                <w:rFonts w:eastAsiaTheme="minorEastAsia"/>
                <w:noProof/>
              </w:rPr>
              <w:tab/>
            </w:r>
            <w:r w:rsidR="003276AC" w:rsidRPr="00984226">
              <w:rPr>
                <w:rStyle w:val="Hyperlink"/>
                <w:noProof/>
              </w:rPr>
              <w:t>Security Objectives for the TOE</w:t>
            </w:r>
            <w:r w:rsidR="003276AC">
              <w:rPr>
                <w:noProof/>
                <w:webHidden/>
              </w:rPr>
              <w:tab/>
            </w:r>
            <w:r w:rsidR="003276AC">
              <w:rPr>
                <w:noProof/>
                <w:webHidden/>
              </w:rPr>
              <w:fldChar w:fldCharType="begin"/>
            </w:r>
            <w:r w:rsidR="003276AC">
              <w:rPr>
                <w:noProof/>
                <w:webHidden/>
              </w:rPr>
              <w:instrText xml:space="preserve"> PAGEREF _Toc157770512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0FDF7CCB" w14:textId="1A78D20C" w:rsidR="003276AC" w:rsidRDefault="00000000">
          <w:pPr>
            <w:pStyle w:val="TOC2"/>
            <w:tabs>
              <w:tab w:val="left" w:pos="880"/>
              <w:tab w:val="right" w:leader="dot" w:pos="9350"/>
            </w:tabs>
            <w:rPr>
              <w:rFonts w:eastAsiaTheme="minorEastAsia"/>
              <w:noProof/>
            </w:rPr>
          </w:pPr>
          <w:hyperlink w:anchor="_Toc157770513" w:history="1">
            <w:r w:rsidR="003276AC" w:rsidRPr="00984226">
              <w:rPr>
                <w:rStyle w:val="Hyperlink"/>
                <w:noProof/>
              </w:rPr>
              <w:t>2.13</w:t>
            </w:r>
            <w:r w:rsidR="003276AC">
              <w:rPr>
                <w:rFonts w:eastAsiaTheme="minorEastAsia"/>
                <w:noProof/>
              </w:rPr>
              <w:tab/>
            </w:r>
            <w:r w:rsidR="003276AC" w:rsidRPr="00984226">
              <w:rPr>
                <w:rStyle w:val="Hyperlink"/>
                <w:noProof/>
              </w:rPr>
              <w:t>Security Objectives for the TOE’s Environment</w:t>
            </w:r>
            <w:r w:rsidR="003276AC">
              <w:rPr>
                <w:noProof/>
                <w:webHidden/>
              </w:rPr>
              <w:tab/>
            </w:r>
            <w:r w:rsidR="003276AC">
              <w:rPr>
                <w:noProof/>
                <w:webHidden/>
              </w:rPr>
              <w:fldChar w:fldCharType="begin"/>
            </w:r>
            <w:r w:rsidR="003276AC">
              <w:rPr>
                <w:noProof/>
                <w:webHidden/>
              </w:rPr>
              <w:instrText xml:space="preserve"> PAGEREF _Toc157770513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0BC32049" w14:textId="23F1B261" w:rsidR="003276AC" w:rsidRDefault="00000000">
          <w:pPr>
            <w:pStyle w:val="TOC2"/>
            <w:tabs>
              <w:tab w:val="left" w:pos="880"/>
              <w:tab w:val="right" w:leader="dot" w:pos="9350"/>
            </w:tabs>
            <w:rPr>
              <w:rFonts w:eastAsiaTheme="minorEastAsia"/>
              <w:noProof/>
            </w:rPr>
          </w:pPr>
          <w:hyperlink w:anchor="_Toc157770514" w:history="1">
            <w:r w:rsidR="003276AC" w:rsidRPr="00984226">
              <w:rPr>
                <w:rStyle w:val="Hyperlink"/>
                <w:noProof/>
              </w:rPr>
              <w:t>2.14</w:t>
            </w:r>
            <w:r w:rsidR="003276AC">
              <w:rPr>
                <w:rFonts w:eastAsiaTheme="minorEastAsia"/>
                <w:noProof/>
              </w:rPr>
              <w:tab/>
            </w:r>
            <w:r w:rsidR="003276AC" w:rsidRPr="00984226">
              <w:rPr>
                <w:rStyle w:val="Hyperlink"/>
                <w:noProof/>
              </w:rPr>
              <w:t>Security Functional Requirements</w:t>
            </w:r>
            <w:r w:rsidR="003276AC">
              <w:rPr>
                <w:noProof/>
                <w:webHidden/>
              </w:rPr>
              <w:tab/>
            </w:r>
            <w:r w:rsidR="003276AC">
              <w:rPr>
                <w:noProof/>
                <w:webHidden/>
              </w:rPr>
              <w:fldChar w:fldCharType="begin"/>
            </w:r>
            <w:r w:rsidR="003276AC">
              <w:rPr>
                <w:noProof/>
                <w:webHidden/>
              </w:rPr>
              <w:instrText xml:space="preserve"> PAGEREF _Toc157770514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57BA4E42" w14:textId="7F6488DB" w:rsidR="003276AC" w:rsidRDefault="00000000">
          <w:pPr>
            <w:pStyle w:val="TOC2"/>
            <w:tabs>
              <w:tab w:val="left" w:pos="880"/>
              <w:tab w:val="right" w:leader="dot" w:pos="9350"/>
            </w:tabs>
            <w:rPr>
              <w:rFonts w:eastAsiaTheme="minorEastAsia"/>
              <w:noProof/>
            </w:rPr>
          </w:pPr>
          <w:hyperlink w:anchor="_Toc157770515" w:history="1">
            <w:r w:rsidR="003276AC" w:rsidRPr="00984226">
              <w:rPr>
                <w:rStyle w:val="Hyperlink"/>
                <w:noProof/>
              </w:rPr>
              <w:t>2.15</w:t>
            </w:r>
            <w:r w:rsidR="003276AC">
              <w:rPr>
                <w:rFonts w:eastAsiaTheme="minorEastAsia"/>
                <w:noProof/>
              </w:rPr>
              <w:tab/>
            </w:r>
            <w:r w:rsidR="003276AC" w:rsidRPr="00984226">
              <w:rPr>
                <w:rStyle w:val="Hyperlink"/>
                <w:noProof/>
              </w:rPr>
              <w:t>Security Function Policy</w:t>
            </w:r>
            <w:r w:rsidR="003276AC">
              <w:rPr>
                <w:noProof/>
                <w:webHidden/>
              </w:rPr>
              <w:tab/>
            </w:r>
            <w:r w:rsidR="003276AC">
              <w:rPr>
                <w:noProof/>
                <w:webHidden/>
              </w:rPr>
              <w:fldChar w:fldCharType="begin"/>
            </w:r>
            <w:r w:rsidR="003276AC">
              <w:rPr>
                <w:noProof/>
                <w:webHidden/>
              </w:rPr>
              <w:instrText xml:space="preserve"> PAGEREF _Toc157770515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21592D98" w14:textId="6B17814B" w:rsidR="003276AC" w:rsidRDefault="00000000">
          <w:pPr>
            <w:pStyle w:val="TOC2"/>
            <w:tabs>
              <w:tab w:val="left" w:pos="880"/>
              <w:tab w:val="right" w:leader="dot" w:pos="9350"/>
            </w:tabs>
            <w:rPr>
              <w:rFonts w:eastAsiaTheme="minorEastAsia"/>
              <w:noProof/>
            </w:rPr>
          </w:pPr>
          <w:hyperlink w:anchor="_Toc157770516" w:history="1">
            <w:r w:rsidR="003276AC" w:rsidRPr="00984226">
              <w:rPr>
                <w:rStyle w:val="Hyperlink"/>
                <w:noProof/>
              </w:rPr>
              <w:t>2.16</w:t>
            </w:r>
            <w:r w:rsidR="003276AC">
              <w:rPr>
                <w:rFonts w:eastAsiaTheme="minorEastAsia"/>
                <w:noProof/>
              </w:rPr>
              <w:tab/>
            </w:r>
            <w:r w:rsidR="003276AC" w:rsidRPr="00984226">
              <w:rPr>
                <w:rStyle w:val="Hyperlink"/>
                <w:noProof/>
              </w:rPr>
              <w:t>Evaluation Conduct</w:t>
            </w:r>
            <w:r w:rsidR="003276AC">
              <w:rPr>
                <w:noProof/>
                <w:webHidden/>
              </w:rPr>
              <w:tab/>
            </w:r>
            <w:r w:rsidR="003276AC">
              <w:rPr>
                <w:noProof/>
                <w:webHidden/>
              </w:rPr>
              <w:fldChar w:fldCharType="begin"/>
            </w:r>
            <w:r w:rsidR="003276AC">
              <w:rPr>
                <w:noProof/>
                <w:webHidden/>
              </w:rPr>
              <w:instrText xml:space="preserve"> PAGEREF _Toc157770516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7536DE1B" w14:textId="3D92636D" w:rsidR="003276AC" w:rsidRDefault="00000000">
          <w:pPr>
            <w:pStyle w:val="TOC2"/>
            <w:tabs>
              <w:tab w:val="left" w:pos="880"/>
              <w:tab w:val="right" w:leader="dot" w:pos="9350"/>
            </w:tabs>
            <w:rPr>
              <w:rFonts w:eastAsiaTheme="minorEastAsia"/>
              <w:noProof/>
            </w:rPr>
          </w:pPr>
          <w:hyperlink w:anchor="_Toc157770517" w:history="1">
            <w:r w:rsidR="003276AC" w:rsidRPr="00984226">
              <w:rPr>
                <w:rStyle w:val="Hyperlink"/>
                <w:noProof/>
              </w:rPr>
              <w:t>2.17</w:t>
            </w:r>
            <w:r w:rsidR="003276AC">
              <w:rPr>
                <w:rFonts w:eastAsiaTheme="minorEastAsia"/>
                <w:noProof/>
              </w:rPr>
              <w:tab/>
            </w:r>
            <w:r w:rsidR="003276AC" w:rsidRPr="00984226">
              <w:rPr>
                <w:rStyle w:val="Hyperlink"/>
                <w:noProof/>
              </w:rPr>
              <w:t>General Points</w:t>
            </w:r>
            <w:r w:rsidR="003276AC">
              <w:rPr>
                <w:noProof/>
                <w:webHidden/>
              </w:rPr>
              <w:tab/>
            </w:r>
            <w:r w:rsidR="003276AC">
              <w:rPr>
                <w:noProof/>
                <w:webHidden/>
              </w:rPr>
              <w:fldChar w:fldCharType="begin"/>
            </w:r>
            <w:r w:rsidR="003276AC">
              <w:rPr>
                <w:noProof/>
                <w:webHidden/>
              </w:rPr>
              <w:instrText xml:space="preserve"> PAGEREF _Toc157770517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54F3B35C" w14:textId="2750BD66" w:rsidR="003276AC" w:rsidRDefault="00000000">
          <w:pPr>
            <w:pStyle w:val="TOC1"/>
            <w:tabs>
              <w:tab w:val="left" w:pos="440"/>
              <w:tab w:val="right" w:leader="dot" w:pos="9350"/>
            </w:tabs>
            <w:rPr>
              <w:rFonts w:eastAsiaTheme="minorEastAsia"/>
              <w:noProof/>
            </w:rPr>
          </w:pPr>
          <w:hyperlink w:anchor="_Toc157770518" w:history="1">
            <w:r w:rsidR="003276AC" w:rsidRPr="00984226">
              <w:rPr>
                <w:rStyle w:val="Hyperlink"/>
                <w:noProof/>
              </w:rPr>
              <w:t>3</w:t>
            </w:r>
            <w:r w:rsidR="003276AC">
              <w:rPr>
                <w:rFonts w:eastAsiaTheme="minorEastAsia"/>
                <w:noProof/>
              </w:rPr>
              <w:tab/>
            </w:r>
            <w:r w:rsidR="003276AC" w:rsidRPr="00984226">
              <w:rPr>
                <w:rStyle w:val="Hyperlink"/>
                <w:noProof/>
              </w:rPr>
              <w:t>Evaluation Findings</w:t>
            </w:r>
            <w:r w:rsidR="003276AC">
              <w:rPr>
                <w:noProof/>
                <w:webHidden/>
              </w:rPr>
              <w:tab/>
            </w:r>
            <w:r w:rsidR="003276AC">
              <w:rPr>
                <w:noProof/>
                <w:webHidden/>
              </w:rPr>
              <w:fldChar w:fldCharType="begin"/>
            </w:r>
            <w:r w:rsidR="003276AC">
              <w:rPr>
                <w:noProof/>
                <w:webHidden/>
              </w:rPr>
              <w:instrText xml:space="preserve"> PAGEREF _Toc157770518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2434AC83" w14:textId="5765A480" w:rsidR="003276AC" w:rsidRDefault="00000000">
          <w:pPr>
            <w:pStyle w:val="TOC2"/>
            <w:tabs>
              <w:tab w:val="left" w:pos="880"/>
              <w:tab w:val="right" w:leader="dot" w:pos="9350"/>
            </w:tabs>
            <w:rPr>
              <w:rFonts w:eastAsiaTheme="minorEastAsia"/>
              <w:noProof/>
            </w:rPr>
          </w:pPr>
          <w:hyperlink w:anchor="_Toc157770519" w:history="1">
            <w:r w:rsidR="003276AC" w:rsidRPr="00984226">
              <w:rPr>
                <w:rStyle w:val="Hyperlink"/>
                <w:noProof/>
              </w:rPr>
              <w:t>3.1</w:t>
            </w:r>
            <w:r w:rsidR="003276AC">
              <w:rPr>
                <w:rFonts w:eastAsiaTheme="minorEastAsia"/>
                <w:noProof/>
              </w:rPr>
              <w:tab/>
            </w:r>
            <w:r w:rsidR="003276AC" w:rsidRPr="00984226">
              <w:rPr>
                <w:rStyle w:val="Hyperlink"/>
                <w:noProof/>
              </w:rPr>
              <w:t>Introduction</w:t>
            </w:r>
            <w:r w:rsidR="003276AC">
              <w:rPr>
                <w:noProof/>
                <w:webHidden/>
              </w:rPr>
              <w:tab/>
            </w:r>
            <w:r w:rsidR="003276AC">
              <w:rPr>
                <w:noProof/>
                <w:webHidden/>
              </w:rPr>
              <w:fldChar w:fldCharType="begin"/>
            </w:r>
            <w:r w:rsidR="003276AC">
              <w:rPr>
                <w:noProof/>
                <w:webHidden/>
              </w:rPr>
              <w:instrText xml:space="preserve"> PAGEREF _Toc157770519 \h </w:instrText>
            </w:r>
            <w:r w:rsidR="003276AC">
              <w:rPr>
                <w:noProof/>
                <w:webHidden/>
              </w:rPr>
            </w:r>
            <w:r w:rsidR="003276AC">
              <w:rPr>
                <w:noProof/>
                <w:webHidden/>
              </w:rPr>
              <w:fldChar w:fldCharType="separate"/>
            </w:r>
            <w:r w:rsidR="003276AC">
              <w:rPr>
                <w:noProof/>
                <w:webHidden/>
              </w:rPr>
              <w:t>6</w:t>
            </w:r>
            <w:r w:rsidR="003276AC">
              <w:rPr>
                <w:noProof/>
                <w:webHidden/>
              </w:rPr>
              <w:fldChar w:fldCharType="end"/>
            </w:r>
          </w:hyperlink>
        </w:p>
        <w:p w14:paraId="13CADA23" w14:textId="10C9026F" w:rsidR="003276AC" w:rsidRDefault="00000000">
          <w:pPr>
            <w:pStyle w:val="TOC2"/>
            <w:tabs>
              <w:tab w:val="left" w:pos="880"/>
              <w:tab w:val="right" w:leader="dot" w:pos="9350"/>
            </w:tabs>
            <w:rPr>
              <w:rFonts w:eastAsiaTheme="minorEastAsia"/>
              <w:noProof/>
            </w:rPr>
          </w:pPr>
          <w:hyperlink w:anchor="_Toc157770520" w:history="1">
            <w:r w:rsidR="003276AC" w:rsidRPr="00984226">
              <w:rPr>
                <w:rStyle w:val="Hyperlink"/>
                <w:noProof/>
              </w:rPr>
              <w:t>3.2</w:t>
            </w:r>
            <w:r w:rsidR="003276AC">
              <w:rPr>
                <w:rFonts w:eastAsiaTheme="minorEastAsia"/>
                <w:noProof/>
              </w:rPr>
              <w:tab/>
            </w:r>
            <w:r w:rsidR="003276AC" w:rsidRPr="00984226">
              <w:rPr>
                <w:rStyle w:val="Hyperlink"/>
                <w:noProof/>
              </w:rPr>
              <w:t>Misuse</w:t>
            </w:r>
            <w:r w:rsidR="003276AC">
              <w:rPr>
                <w:noProof/>
                <w:webHidden/>
              </w:rPr>
              <w:tab/>
            </w:r>
            <w:r w:rsidR="003276AC">
              <w:rPr>
                <w:noProof/>
                <w:webHidden/>
              </w:rPr>
              <w:fldChar w:fldCharType="begin"/>
            </w:r>
            <w:r w:rsidR="003276AC">
              <w:rPr>
                <w:noProof/>
                <w:webHidden/>
              </w:rPr>
              <w:instrText xml:space="preserve"> PAGEREF _Toc157770520 \h </w:instrText>
            </w:r>
            <w:r w:rsidR="003276AC">
              <w:rPr>
                <w:noProof/>
                <w:webHidden/>
              </w:rPr>
            </w:r>
            <w:r w:rsidR="003276AC">
              <w:rPr>
                <w:noProof/>
                <w:webHidden/>
              </w:rPr>
              <w:fldChar w:fldCharType="separate"/>
            </w:r>
            <w:r w:rsidR="003276AC">
              <w:rPr>
                <w:noProof/>
                <w:webHidden/>
              </w:rPr>
              <w:t>6</w:t>
            </w:r>
            <w:r w:rsidR="003276AC">
              <w:rPr>
                <w:noProof/>
                <w:webHidden/>
              </w:rPr>
              <w:fldChar w:fldCharType="end"/>
            </w:r>
          </w:hyperlink>
        </w:p>
        <w:p w14:paraId="681F1B32" w14:textId="7DBA0B79" w:rsidR="003276AC" w:rsidRDefault="00000000">
          <w:pPr>
            <w:pStyle w:val="TOC2"/>
            <w:tabs>
              <w:tab w:val="left" w:pos="880"/>
              <w:tab w:val="right" w:leader="dot" w:pos="9350"/>
            </w:tabs>
            <w:rPr>
              <w:rFonts w:eastAsiaTheme="minorEastAsia"/>
              <w:noProof/>
            </w:rPr>
          </w:pPr>
          <w:hyperlink w:anchor="_Toc157770521" w:history="1">
            <w:r w:rsidR="003276AC" w:rsidRPr="00984226">
              <w:rPr>
                <w:rStyle w:val="Hyperlink"/>
                <w:noProof/>
              </w:rPr>
              <w:t>3.3</w:t>
            </w:r>
            <w:r w:rsidR="003276AC">
              <w:rPr>
                <w:rFonts w:eastAsiaTheme="minorEastAsia"/>
                <w:noProof/>
              </w:rPr>
              <w:tab/>
            </w:r>
            <w:r w:rsidR="003276AC" w:rsidRPr="00984226">
              <w:rPr>
                <w:rStyle w:val="Hyperlink"/>
                <w:noProof/>
              </w:rPr>
              <w:t>Vulnerability Analysis</w:t>
            </w:r>
            <w:r w:rsidR="003276AC">
              <w:rPr>
                <w:noProof/>
                <w:webHidden/>
              </w:rPr>
              <w:tab/>
            </w:r>
            <w:r w:rsidR="003276AC">
              <w:rPr>
                <w:noProof/>
                <w:webHidden/>
              </w:rPr>
              <w:fldChar w:fldCharType="begin"/>
            </w:r>
            <w:r w:rsidR="003276AC">
              <w:rPr>
                <w:noProof/>
                <w:webHidden/>
              </w:rPr>
              <w:instrText xml:space="preserve"> PAGEREF _Toc157770521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0C634CFF" w14:textId="55448A16" w:rsidR="003276AC" w:rsidRDefault="00000000">
          <w:pPr>
            <w:pStyle w:val="TOC2"/>
            <w:tabs>
              <w:tab w:val="left" w:pos="880"/>
              <w:tab w:val="right" w:leader="dot" w:pos="9350"/>
            </w:tabs>
            <w:rPr>
              <w:rFonts w:eastAsiaTheme="minorEastAsia"/>
              <w:noProof/>
            </w:rPr>
          </w:pPr>
          <w:hyperlink w:anchor="_Toc157770522" w:history="1">
            <w:r w:rsidR="003276AC" w:rsidRPr="00984226">
              <w:rPr>
                <w:rStyle w:val="Hyperlink"/>
                <w:noProof/>
              </w:rPr>
              <w:t>3.4</w:t>
            </w:r>
            <w:r w:rsidR="003276AC">
              <w:rPr>
                <w:rFonts w:eastAsiaTheme="minorEastAsia"/>
                <w:noProof/>
              </w:rPr>
              <w:tab/>
            </w:r>
            <w:r w:rsidR="003276AC" w:rsidRPr="00984226">
              <w:rPr>
                <w:rStyle w:val="Hyperlink"/>
                <w:noProof/>
              </w:rPr>
              <w:t>Evaluator’s Tests</w:t>
            </w:r>
            <w:r w:rsidR="003276AC">
              <w:rPr>
                <w:noProof/>
                <w:webHidden/>
              </w:rPr>
              <w:tab/>
            </w:r>
            <w:r w:rsidR="003276AC">
              <w:rPr>
                <w:noProof/>
                <w:webHidden/>
              </w:rPr>
              <w:fldChar w:fldCharType="begin"/>
            </w:r>
            <w:r w:rsidR="003276AC">
              <w:rPr>
                <w:noProof/>
                <w:webHidden/>
              </w:rPr>
              <w:instrText xml:space="preserve"> PAGEREF _Toc157770522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588D8177" w14:textId="4C1FF2E0" w:rsidR="003276AC" w:rsidRDefault="00000000">
          <w:pPr>
            <w:pStyle w:val="TOC1"/>
            <w:tabs>
              <w:tab w:val="left" w:pos="440"/>
              <w:tab w:val="right" w:leader="dot" w:pos="9350"/>
            </w:tabs>
            <w:rPr>
              <w:rFonts w:eastAsiaTheme="minorEastAsia"/>
              <w:noProof/>
            </w:rPr>
          </w:pPr>
          <w:hyperlink w:anchor="_Toc157770523" w:history="1">
            <w:r w:rsidR="003276AC" w:rsidRPr="00984226">
              <w:rPr>
                <w:rStyle w:val="Hyperlink"/>
                <w:noProof/>
              </w:rPr>
              <w:t>4</w:t>
            </w:r>
            <w:r w:rsidR="003276AC">
              <w:rPr>
                <w:rFonts w:eastAsiaTheme="minorEastAsia"/>
                <w:noProof/>
              </w:rPr>
              <w:tab/>
            </w:r>
            <w:r w:rsidR="003276AC" w:rsidRPr="00984226">
              <w:rPr>
                <w:rStyle w:val="Hyperlink"/>
                <w:noProof/>
              </w:rPr>
              <w:t>Evaluation Outcome</w:t>
            </w:r>
            <w:r w:rsidR="003276AC">
              <w:rPr>
                <w:noProof/>
                <w:webHidden/>
              </w:rPr>
              <w:tab/>
            </w:r>
            <w:r w:rsidR="003276AC">
              <w:rPr>
                <w:noProof/>
                <w:webHidden/>
              </w:rPr>
              <w:fldChar w:fldCharType="begin"/>
            </w:r>
            <w:r w:rsidR="003276AC">
              <w:rPr>
                <w:noProof/>
                <w:webHidden/>
              </w:rPr>
              <w:instrText xml:space="preserve"> PAGEREF _Toc157770523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47ACA03A" w14:textId="421E54C1" w:rsidR="003276AC" w:rsidRDefault="00000000">
          <w:pPr>
            <w:pStyle w:val="TOC2"/>
            <w:tabs>
              <w:tab w:val="left" w:pos="880"/>
              <w:tab w:val="right" w:leader="dot" w:pos="9350"/>
            </w:tabs>
            <w:rPr>
              <w:rFonts w:eastAsiaTheme="minorEastAsia"/>
              <w:noProof/>
            </w:rPr>
          </w:pPr>
          <w:hyperlink w:anchor="_Toc157770524" w:history="1">
            <w:r w:rsidR="003276AC" w:rsidRPr="00984226">
              <w:rPr>
                <w:rStyle w:val="Hyperlink"/>
                <w:noProof/>
              </w:rPr>
              <w:t>4.1</w:t>
            </w:r>
            <w:r w:rsidR="003276AC">
              <w:rPr>
                <w:rFonts w:eastAsiaTheme="minorEastAsia"/>
                <w:noProof/>
              </w:rPr>
              <w:tab/>
            </w:r>
            <w:r w:rsidR="003276AC" w:rsidRPr="00984226">
              <w:rPr>
                <w:rStyle w:val="Hyperlink"/>
                <w:noProof/>
              </w:rPr>
              <w:t>Certification Result</w:t>
            </w:r>
            <w:r w:rsidR="003276AC">
              <w:rPr>
                <w:noProof/>
                <w:webHidden/>
              </w:rPr>
              <w:tab/>
            </w:r>
            <w:r w:rsidR="003276AC">
              <w:rPr>
                <w:noProof/>
                <w:webHidden/>
              </w:rPr>
              <w:fldChar w:fldCharType="begin"/>
            </w:r>
            <w:r w:rsidR="003276AC">
              <w:rPr>
                <w:noProof/>
                <w:webHidden/>
              </w:rPr>
              <w:instrText xml:space="preserve"> PAGEREF _Toc157770524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448B9D6C" w14:textId="1DF8D532" w:rsidR="003276AC" w:rsidRDefault="00000000">
          <w:pPr>
            <w:pStyle w:val="TOC2"/>
            <w:tabs>
              <w:tab w:val="left" w:pos="880"/>
              <w:tab w:val="right" w:leader="dot" w:pos="9350"/>
            </w:tabs>
            <w:rPr>
              <w:rFonts w:eastAsiaTheme="minorEastAsia"/>
              <w:noProof/>
            </w:rPr>
          </w:pPr>
          <w:hyperlink w:anchor="_Toc157770525" w:history="1">
            <w:r w:rsidR="003276AC" w:rsidRPr="00984226">
              <w:rPr>
                <w:rStyle w:val="Hyperlink"/>
                <w:noProof/>
              </w:rPr>
              <w:t>4.2</w:t>
            </w:r>
            <w:r w:rsidR="003276AC">
              <w:rPr>
                <w:rFonts w:eastAsiaTheme="minorEastAsia"/>
                <w:noProof/>
              </w:rPr>
              <w:tab/>
            </w:r>
            <w:r w:rsidR="003276AC" w:rsidRPr="00984226">
              <w:rPr>
                <w:rStyle w:val="Hyperlink"/>
                <w:noProof/>
              </w:rPr>
              <w:t>Recommendations</w:t>
            </w:r>
            <w:r w:rsidR="003276AC">
              <w:rPr>
                <w:noProof/>
                <w:webHidden/>
              </w:rPr>
              <w:tab/>
            </w:r>
            <w:r w:rsidR="003276AC">
              <w:rPr>
                <w:noProof/>
                <w:webHidden/>
              </w:rPr>
              <w:fldChar w:fldCharType="begin"/>
            </w:r>
            <w:r w:rsidR="003276AC">
              <w:rPr>
                <w:noProof/>
                <w:webHidden/>
              </w:rPr>
              <w:instrText xml:space="preserve"> PAGEREF _Toc157770525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3B231598" w14:textId="282B416C" w:rsidR="003276AC" w:rsidRDefault="00000000">
          <w:pPr>
            <w:pStyle w:val="TOC1"/>
            <w:tabs>
              <w:tab w:val="left" w:pos="440"/>
              <w:tab w:val="right" w:leader="dot" w:pos="9350"/>
            </w:tabs>
            <w:rPr>
              <w:rFonts w:eastAsiaTheme="minorEastAsia"/>
              <w:noProof/>
            </w:rPr>
          </w:pPr>
          <w:hyperlink w:anchor="_Toc157770526" w:history="1">
            <w:r w:rsidR="003276AC" w:rsidRPr="00984226">
              <w:rPr>
                <w:rStyle w:val="Hyperlink"/>
                <w:noProof/>
              </w:rPr>
              <w:t>5</w:t>
            </w:r>
            <w:r w:rsidR="003276AC">
              <w:rPr>
                <w:rFonts w:eastAsiaTheme="minorEastAsia"/>
                <w:noProof/>
              </w:rPr>
              <w:tab/>
            </w:r>
            <w:r w:rsidR="003276AC" w:rsidRPr="00984226">
              <w:rPr>
                <w:rStyle w:val="Hyperlink"/>
                <w:noProof/>
              </w:rPr>
              <w:t>References</w:t>
            </w:r>
            <w:r w:rsidR="003276AC">
              <w:rPr>
                <w:noProof/>
                <w:webHidden/>
              </w:rPr>
              <w:tab/>
            </w:r>
            <w:r w:rsidR="003276AC">
              <w:rPr>
                <w:noProof/>
                <w:webHidden/>
              </w:rPr>
              <w:fldChar w:fldCharType="begin"/>
            </w:r>
            <w:r w:rsidR="003276AC">
              <w:rPr>
                <w:noProof/>
                <w:webHidden/>
              </w:rPr>
              <w:instrText xml:space="preserve"> PAGEREF _Toc157770526 \h </w:instrText>
            </w:r>
            <w:r w:rsidR="003276AC">
              <w:rPr>
                <w:noProof/>
                <w:webHidden/>
              </w:rPr>
            </w:r>
            <w:r w:rsidR="003276AC">
              <w:rPr>
                <w:noProof/>
                <w:webHidden/>
              </w:rPr>
              <w:fldChar w:fldCharType="separate"/>
            </w:r>
            <w:r w:rsidR="003276AC">
              <w:rPr>
                <w:noProof/>
                <w:webHidden/>
              </w:rPr>
              <w:t>8</w:t>
            </w:r>
            <w:r w:rsidR="003276AC">
              <w:rPr>
                <w:noProof/>
                <w:webHidden/>
              </w:rPr>
              <w:fldChar w:fldCharType="end"/>
            </w:r>
          </w:hyperlink>
        </w:p>
        <w:p w14:paraId="4C004E7F" w14:textId="720BAF85" w:rsidR="003276AC" w:rsidRDefault="00000000">
          <w:pPr>
            <w:pStyle w:val="TOC1"/>
            <w:tabs>
              <w:tab w:val="right" w:leader="dot" w:pos="9350"/>
            </w:tabs>
            <w:rPr>
              <w:rFonts w:eastAsiaTheme="minorEastAsia"/>
              <w:noProof/>
            </w:rPr>
          </w:pPr>
          <w:hyperlink w:anchor="_Toc157770527" w:history="1">
            <w:r w:rsidR="003276AC" w:rsidRPr="00984226">
              <w:rPr>
                <w:rStyle w:val="Hyperlink"/>
                <w:noProof/>
              </w:rPr>
              <w:t>Annex A: Evaluated Configuration</w:t>
            </w:r>
            <w:r w:rsidR="003276AC">
              <w:rPr>
                <w:noProof/>
                <w:webHidden/>
              </w:rPr>
              <w:tab/>
            </w:r>
            <w:r w:rsidR="003276AC">
              <w:rPr>
                <w:noProof/>
                <w:webHidden/>
              </w:rPr>
              <w:fldChar w:fldCharType="begin"/>
            </w:r>
            <w:r w:rsidR="003276AC">
              <w:rPr>
                <w:noProof/>
                <w:webHidden/>
              </w:rPr>
              <w:instrText xml:space="preserve"> PAGEREF _Toc157770527 \h </w:instrText>
            </w:r>
            <w:r w:rsidR="003276AC">
              <w:rPr>
                <w:noProof/>
                <w:webHidden/>
              </w:rPr>
            </w:r>
            <w:r w:rsidR="003276AC">
              <w:rPr>
                <w:noProof/>
                <w:webHidden/>
              </w:rPr>
              <w:fldChar w:fldCharType="separate"/>
            </w:r>
            <w:r w:rsidR="003276AC">
              <w:rPr>
                <w:noProof/>
                <w:webHidden/>
              </w:rPr>
              <w:t>9</w:t>
            </w:r>
            <w:r w:rsidR="003276AC">
              <w:rPr>
                <w:noProof/>
                <w:webHidden/>
              </w:rPr>
              <w:fldChar w:fldCharType="end"/>
            </w:r>
          </w:hyperlink>
        </w:p>
        <w:p w14:paraId="42D035A7" w14:textId="58BF8BC7" w:rsidR="003276AC" w:rsidRDefault="00000000">
          <w:pPr>
            <w:pStyle w:val="TOC1"/>
            <w:tabs>
              <w:tab w:val="right" w:leader="dot" w:pos="9350"/>
            </w:tabs>
            <w:rPr>
              <w:rFonts w:eastAsiaTheme="minorEastAsia"/>
              <w:noProof/>
            </w:rPr>
          </w:pPr>
          <w:hyperlink w:anchor="_Toc157770528" w:history="1">
            <w:r w:rsidR="003276AC" w:rsidRPr="00984226">
              <w:rPr>
                <w:rStyle w:val="Hyperlink"/>
                <w:noProof/>
              </w:rPr>
              <w:t>TOE Documentation</w:t>
            </w:r>
            <w:r w:rsidR="003276AC">
              <w:rPr>
                <w:noProof/>
                <w:webHidden/>
              </w:rPr>
              <w:tab/>
            </w:r>
            <w:r w:rsidR="003276AC">
              <w:rPr>
                <w:noProof/>
                <w:webHidden/>
              </w:rPr>
              <w:fldChar w:fldCharType="begin"/>
            </w:r>
            <w:r w:rsidR="003276AC">
              <w:rPr>
                <w:noProof/>
                <w:webHidden/>
              </w:rPr>
              <w:instrText xml:space="preserve"> PAGEREF _Toc157770528 \h </w:instrText>
            </w:r>
            <w:r w:rsidR="003276AC">
              <w:rPr>
                <w:noProof/>
                <w:webHidden/>
              </w:rPr>
            </w:r>
            <w:r w:rsidR="003276AC">
              <w:rPr>
                <w:noProof/>
                <w:webHidden/>
              </w:rPr>
              <w:fldChar w:fldCharType="separate"/>
            </w:r>
            <w:r w:rsidR="003276AC">
              <w:rPr>
                <w:noProof/>
                <w:webHidden/>
              </w:rPr>
              <w:t>9</w:t>
            </w:r>
            <w:r w:rsidR="003276AC">
              <w:rPr>
                <w:noProof/>
                <w:webHidden/>
              </w:rPr>
              <w:fldChar w:fldCharType="end"/>
            </w:r>
          </w:hyperlink>
        </w:p>
        <w:p w14:paraId="48A72780" w14:textId="3D62BEAD" w:rsidR="003276AC" w:rsidRDefault="00000000">
          <w:pPr>
            <w:pStyle w:val="TOC1"/>
            <w:tabs>
              <w:tab w:val="right" w:leader="dot" w:pos="9350"/>
            </w:tabs>
            <w:rPr>
              <w:rFonts w:eastAsiaTheme="minorEastAsia"/>
              <w:noProof/>
            </w:rPr>
          </w:pPr>
          <w:hyperlink w:anchor="_Toc157770529" w:history="1">
            <w:r w:rsidR="003276AC" w:rsidRPr="00984226">
              <w:rPr>
                <w:rStyle w:val="Hyperlink"/>
                <w:noProof/>
              </w:rPr>
              <w:t>TOE Configuration</w:t>
            </w:r>
            <w:r w:rsidR="003276AC">
              <w:rPr>
                <w:noProof/>
                <w:webHidden/>
              </w:rPr>
              <w:tab/>
            </w:r>
            <w:r w:rsidR="003276AC">
              <w:rPr>
                <w:noProof/>
                <w:webHidden/>
              </w:rPr>
              <w:fldChar w:fldCharType="begin"/>
            </w:r>
            <w:r w:rsidR="003276AC">
              <w:rPr>
                <w:noProof/>
                <w:webHidden/>
              </w:rPr>
              <w:instrText xml:space="preserve"> PAGEREF _Toc157770529 \h </w:instrText>
            </w:r>
            <w:r w:rsidR="003276AC">
              <w:rPr>
                <w:noProof/>
                <w:webHidden/>
              </w:rPr>
            </w:r>
            <w:r w:rsidR="003276AC">
              <w:rPr>
                <w:noProof/>
                <w:webHidden/>
              </w:rPr>
              <w:fldChar w:fldCharType="separate"/>
            </w:r>
            <w:r w:rsidR="003276AC">
              <w:rPr>
                <w:noProof/>
                <w:webHidden/>
              </w:rPr>
              <w:t>10</w:t>
            </w:r>
            <w:r w:rsidR="003276AC">
              <w:rPr>
                <w:noProof/>
                <w:webHidden/>
              </w:rPr>
              <w:fldChar w:fldCharType="end"/>
            </w:r>
          </w:hyperlink>
        </w:p>
        <w:p w14:paraId="0B433971" w14:textId="4FA33F8D" w:rsidR="00087A67" w:rsidRDefault="00087A67">
          <w:r>
            <w:rPr>
              <w:b/>
              <w:bCs/>
              <w:noProof/>
            </w:rPr>
            <w:fldChar w:fldCharType="end"/>
          </w:r>
        </w:p>
      </w:sdtContent>
    </w:sdt>
    <w:p w14:paraId="23F4A0A8" w14:textId="19E49F00" w:rsidR="00CC0219" w:rsidRPr="00FA7B25" w:rsidRDefault="00CC0219" w:rsidP="009564EF">
      <w:pPr>
        <w:pStyle w:val="Heading1"/>
        <w:jc w:val="both"/>
      </w:pPr>
      <w:bookmarkStart w:id="0" w:name="_Toc157770499"/>
      <w:r w:rsidRPr="00FA7B25">
        <w:lastRenderedPageBreak/>
        <w:t>Certification Statemen</w:t>
      </w:r>
      <w:r w:rsidR="00EA188B">
        <w:t>t</w:t>
      </w:r>
      <w:bookmarkEnd w:id="0"/>
    </w:p>
    <w:p w14:paraId="49069390" w14:textId="78E28B67" w:rsidR="00C61A2A" w:rsidRDefault="00894202" w:rsidP="009564EF">
      <w:pPr>
        <w:jc w:val="both"/>
      </w:pPr>
      <w:r>
        <w:t>The</w:t>
      </w:r>
      <w:r w:rsidR="00CC0219">
        <w:t xml:space="preserve"> Data Diode is a</w:t>
      </w:r>
      <w:r w:rsidR="00FA7B25">
        <w:t xml:space="preserve"> unidirectional network allowing data to travel only in one direction.</w:t>
      </w:r>
      <w:r w:rsidR="00C61A2A">
        <w:t xml:space="preserve"> </w:t>
      </w:r>
      <w:r w:rsidR="00C61A2A" w:rsidRPr="00324BB9">
        <w:t xml:space="preserve">The TOE comes in </w:t>
      </w:r>
      <w:r w:rsidR="00C61A2A">
        <w:t>three</w:t>
      </w:r>
      <w:r w:rsidR="00C61A2A" w:rsidRPr="00324BB9">
        <w:t xml:space="preserve"> versions</w:t>
      </w:r>
      <w:r w:rsidR="00C61A2A">
        <w:t>, each with</w:t>
      </w:r>
      <w:r w:rsidR="00C61A2A" w:rsidRPr="00324BB9">
        <w:t xml:space="preserve"> </w:t>
      </w:r>
      <w:r w:rsidR="00C61A2A">
        <w:t xml:space="preserve">a </w:t>
      </w:r>
      <w:r w:rsidR="00C61A2A" w:rsidRPr="00324BB9">
        <w:t>unique model number</w:t>
      </w:r>
      <w:r w:rsidR="00C61A2A">
        <w:t xml:space="preserve">. </w:t>
      </w:r>
      <w:r w:rsidR="00C61A2A" w:rsidRPr="00324BB9">
        <w:t>The</w:t>
      </w:r>
      <w:r w:rsidR="00C61A2A">
        <w:t xml:space="preserve"> only difference between the </w:t>
      </w:r>
      <w:r w:rsidR="00C61A2A" w:rsidRPr="00324BB9">
        <w:t>TOE versions</w:t>
      </w:r>
      <w:r w:rsidR="005F6CCD">
        <w:t>, with respect to the tests performed by the evaluators,</w:t>
      </w:r>
      <w:r w:rsidR="00C61A2A">
        <w:t xml:space="preserve"> is the operating speed.</w:t>
      </w:r>
    </w:p>
    <w:tbl>
      <w:tblPr>
        <w:tblStyle w:val="TableGrid"/>
        <w:tblW w:w="0" w:type="auto"/>
        <w:tblLook w:val="04A0" w:firstRow="1" w:lastRow="0" w:firstColumn="1" w:lastColumn="0" w:noHBand="0" w:noVBand="1"/>
      </w:tblPr>
      <w:tblGrid>
        <w:gridCol w:w="3116"/>
        <w:gridCol w:w="3117"/>
        <w:gridCol w:w="3117"/>
      </w:tblGrid>
      <w:tr w:rsidR="00C61A2A" w14:paraId="40C97F3C" w14:textId="77777777" w:rsidTr="002D6667">
        <w:tc>
          <w:tcPr>
            <w:tcW w:w="3116" w:type="dxa"/>
          </w:tcPr>
          <w:p w14:paraId="299C1D99" w14:textId="77777777" w:rsidR="00C61A2A" w:rsidRPr="00324BB9" w:rsidRDefault="00C61A2A" w:rsidP="002D6667">
            <w:pPr>
              <w:jc w:val="center"/>
              <w:rPr>
                <w:b/>
                <w:bCs/>
              </w:rPr>
            </w:pPr>
            <w:r w:rsidRPr="00324BB9">
              <w:rPr>
                <w:b/>
                <w:bCs/>
              </w:rPr>
              <w:t>TOE Version</w:t>
            </w:r>
          </w:p>
        </w:tc>
        <w:tc>
          <w:tcPr>
            <w:tcW w:w="3117" w:type="dxa"/>
          </w:tcPr>
          <w:p w14:paraId="65282FD3" w14:textId="77777777" w:rsidR="00C61A2A" w:rsidRPr="00324BB9" w:rsidRDefault="00C61A2A" w:rsidP="002D6667">
            <w:pPr>
              <w:jc w:val="center"/>
              <w:rPr>
                <w:b/>
                <w:bCs/>
              </w:rPr>
            </w:pPr>
            <w:r w:rsidRPr="00324BB9">
              <w:rPr>
                <w:b/>
                <w:bCs/>
              </w:rPr>
              <w:t>Model Number</w:t>
            </w:r>
          </w:p>
        </w:tc>
        <w:tc>
          <w:tcPr>
            <w:tcW w:w="3117" w:type="dxa"/>
          </w:tcPr>
          <w:p w14:paraId="51BFA92A" w14:textId="77777777" w:rsidR="00C61A2A" w:rsidRPr="00324BB9" w:rsidRDefault="00C61A2A" w:rsidP="002D6667">
            <w:pPr>
              <w:jc w:val="center"/>
              <w:rPr>
                <w:b/>
                <w:bCs/>
              </w:rPr>
            </w:pPr>
            <w:r w:rsidRPr="00324BB9">
              <w:rPr>
                <w:b/>
                <w:bCs/>
              </w:rPr>
              <w:t>Speed</w:t>
            </w:r>
          </w:p>
        </w:tc>
      </w:tr>
      <w:tr w:rsidR="00C61A2A" w14:paraId="01F41F9C" w14:textId="77777777" w:rsidTr="002D6667">
        <w:tc>
          <w:tcPr>
            <w:tcW w:w="3116" w:type="dxa"/>
          </w:tcPr>
          <w:p w14:paraId="0D22E582" w14:textId="77777777" w:rsidR="00C61A2A" w:rsidRDefault="00C61A2A" w:rsidP="002D6667">
            <w:pPr>
              <w:jc w:val="center"/>
            </w:pPr>
            <w:r>
              <w:t>1</w:t>
            </w:r>
          </w:p>
        </w:tc>
        <w:tc>
          <w:tcPr>
            <w:tcW w:w="3117" w:type="dxa"/>
          </w:tcPr>
          <w:p w14:paraId="0ECB755C" w14:textId="77777777" w:rsidR="00C61A2A" w:rsidRDefault="00C61A2A" w:rsidP="002D6667">
            <w:pPr>
              <w:jc w:val="center"/>
            </w:pPr>
            <w:r>
              <w:t>TP-Link MC200CM</w:t>
            </w:r>
          </w:p>
        </w:tc>
        <w:tc>
          <w:tcPr>
            <w:tcW w:w="3117" w:type="dxa"/>
          </w:tcPr>
          <w:p w14:paraId="2E6208B0" w14:textId="77777777" w:rsidR="00C61A2A" w:rsidRDefault="00C61A2A" w:rsidP="002D6667">
            <w:pPr>
              <w:jc w:val="center"/>
            </w:pPr>
            <w:r>
              <w:t>1 Gbit/sec</w:t>
            </w:r>
          </w:p>
        </w:tc>
      </w:tr>
      <w:tr w:rsidR="00C61A2A" w14:paraId="79D505C1" w14:textId="77777777" w:rsidTr="002D6667">
        <w:tc>
          <w:tcPr>
            <w:tcW w:w="3116" w:type="dxa"/>
          </w:tcPr>
          <w:p w14:paraId="0D6D44B8" w14:textId="77777777" w:rsidR="00C61A2A" w:rsidRDefault="00C61A2A" w:rsidP="002D6667">
            <w:pPr>
              <w:jc w:val="center"/>
            </w:pPr>
            <w:r>
              <w:t>1b</w:t>
            </w:r>
          </w:p>
        </w:tc>
        <w:tc>
          <w:tcPr>
            <w:tcW w:w="3117" w:type="dxa"/>
          </w:tcPr>
          <w:p w14:paraId="33F1FE4B" w14:textId="77777777" w:rsidR="00C61A2A" w:rsidRDefault="00C61A2A" w:rsidP="002D6667">
            <w:pPr>
              <w:jc w:val="center"/>
            </w:pPr>
            <w:r>
              <w:t>TP-Link MC100CM</w:t>
            </w:r>
          </w:p>
        </w:tc>
        <w:tc>
          <w:tcPr>
            <w:tcW w:w="3117" w:type="dxa"/>
          </w:tcPr>
          <w:p w14:paraId="65B55D9C" w14:textId="77777777" w:rsidR="00C61A2A" w:rsidRDefault="00C61A2A" w:rsidP="002D6667">
            <w:pPr>
              <w:jc w:val="center"/>
            </w:pPr>
            <w:r>
              <w:t>100 Mbit/sec</w:t>
            </w:r>
          </w:p>
        </w:tc>
      </w:tr>
      <w:tr w:rsidR="00C61A2A" w14:paraId="0C61FE97" w14:textId="77777777" w:rsidTr="002D6667">
        <w:tc>
          <w:tcPr>
            <w:tcW w:w="3116" w:type="dxa"/>
          </w:tcPr>
          <w:p w14:paraId="7C4AC661" w14:textId="77777777" w:rsidR="00C61A2A" w:rsidRDefault="00C61A2A" w:rsidP="002D6667">
            <w:pPr>
              <w:jc w:val="center"/>
            </w:pPr>
            <w:r>
              <w:t>1c</w:t>
            </w:r>
          </w:p>
        </w:tc>
        <w:tc>
          <w:tcPr>
            <w:tcW w:w="3117" w:type="dxa"/>
          </w:tcPr>
          <w:p w14:paraId="5BA96E73" w14:textId="77777777" w:rsidR="00C61A2A" w:rsidRDefault="00C61A2A" w:rsidP="002D6667">
            <w:pPr>
              <w:jc w:val="center"/>
            </w:pPr>
            <w:r>
              <w:t>TP-Link MC200CM-MC100CM with slower (fast ethernet) receiver</w:t>
            </w:r>
          </w:p>
        </w:tc>
        <w:tc>
          <w:tcPr>
            <w:tcW w:w="3117" w:type="dxa"/>
          </w:tcPr>
          <w:p w14:paraId="0DFF0B52" w14:textId="77777777" w:rsidR="00C61A2A" w:rsidRDefault="00C61A2A" w:rsidP="002D6667">
            <w:pPr>
              <w:jc w:val="center"/>
            </w:pPr>
            <w:r>
              <w:t>100 Mbit/sec</w:t>
            </w:r>
          </w:p>
        </w:tc>
      </w:tr>
    </w:tbl>
    <w:p w14:paraId="133BD3EF" w14:textId="77777777" w:rsidR="00C61A2A" w:rsidRDefault="00C61A2A" w:rsidP="009564EF">
      <w:pPr>
        <w:jc w:val="both"/>
      </w:pPr>
    </w:p>
    <w:p w14:paraId="7FE28206" w14:textId="000709E2" w:rsidR="00E753E2" w:rsidRDefault="00E753E2" w:rsidP="009564EF">
      <w:pPr>
        <w:jc w:val="both"/>
      </w:pPr>
      <w:r>
        <w:t>The two versions tested</w:t>
      </w:r>
      <w:r w:rsidR="005F6CCD">
        <w:t xml:space="preserve"> by the evaluators </w:t>
      </w:r>
      <w:r>
        <w:t>are TP-Link MC200CM (1Gbit/sec) and TP-Link MC100CM with slower (fast ethernet) receiver (100 Mbit/sec).</w:t>
      </w:r>
    </w:p>
    <w:p w14:paraId="1BA10045" w14:textId="087C461F" w:rsidR="001F445A" w:rsidRPr="003B25A2" w:rsidRDefault="001F445A" w:rsidP="009564EF">
      <w:pPr>
        <w:jc w:val="both"/>
        <w:rPr>
          <w:rFonts w:ascii="Verdana" w:hAnsi="Verdana"/>
          <w:color w:val="000000"/>
          <w:sz w:val="18"/>
          <w:szCs w:val="18"/>
        </w:rPr>
      </w:pPr>
      <w:r>
        <w:t>The</w:t>
      </w:r>
      <w:r w:rsidR="00EA188B">
        <w:t xml:space="preserve"> Data Diode has </w:t>
      </w:r>
      <w:r>
        <w:t xml:space="preserve">been evaluated and has met the security assurance requirements of the Evaluation Assurance Level 7 </w:t>
      </w:r>
      <w:r w:rsidRPr="00D82D35">
        <w:rPr>
          <w:rFonts w:ascii="Verdana" w:hAnsi="Verdana"/>
          <w:color w:val="000000"/>
          <w:sz w:val="18"/>
          <w:szCs w:val="18"/>
        </w:rPr>
        <w:t>(EAL 7 – Formally verified design and tested), a</w:t>
      </w:r>
      <w:r w:rsidRPr="006B3141">
        <w:rPr>
          <w:rFonts w:ascii="Verdana" w:hAnsi="Verdana"/>
          <w:color w:val="000000"/>
          <w:sz w:val="18"/>
          <w:szCs w:val="18"/>
        </w:rPr>
        <w:t xml:space="preserve">ugmented with the classes </w:t>
      </w:r>
      <w:r w:rsidRPr="00377354">
        <w:rPr>
          <w:rFonts w:ascii="Verdana" w:hAnsi="Verdana"/>
          <w:color w:val="000000"/>
          <w:sz w:val="18"/>
          <w:szCs w:val="18"/>
        </w:rPr>
        <w:t>ASE_TSS.2 – TOE summary specification with architectural design summary and ALC_FLR.3 – Systematic flaw remediation.</w:t>
      </w:r>
    </w:p>
    <w:p w14:paraId="1FF143CD" w14:textId="668CFB54" w:rsidR="004A58F4" w:rsidRDefault="004A58F4" w:rsidP="009564EF">
      <w:pPr>
        <w:pStyle w:val="Heading1"/>
        <w:jc w:val="both"/>
      </w:pPr>
      <w:bookmarkStart w:id="1" w:name="_Toc157770500"/>
      <w:r>
        <w:t>Executive Summary</w:t>
      </w:r>
      <w:bookmarkEnd w:id="1"/>
    </w:p>
    <w:p w14:paraId="775CEBCF" w14:textId="162E6C7A" w:rsidR="001E70BD" w:rsidRDefault="001E70BD" w:rsidP="009564EF">
      <w:pPr>
        <w:pStyle w:val="Heading2"/>
        <w:jc w:val="both"/>
      </w:pPr>
      <w:bookmarkStart w:id="2" w:name="_Toc157770501"/>
      <w:r w:rsidRPr="00B94220">
        <w:t>Introduction</w:t>
      </w:r>
      <w:bookmarkEnd w:id="2"/>
    </w:p>
    <w:p w14:paraId="5B811C76" w14:textId="438BCA39" w:rsidR="00B94220" w:rsidRDefault="00CB4F2E" w:rsidP="009564EF">
      <w:pPr>
        <w:jc w:val="both"/>
      </w:pPr>
      <w:r>
        <w:t>This Certification Report states the outcome of the Common Criteria security evaluation</w:t>
      </w:r>
      <w:r w:rsidR="005013CA">
        <w:t xml:space="preserve"> of the Data Diode</w:t>
      </w:r>
      <w:r w:rsidR="001F244F">
        <w:t>,</w:t>
      </w:r>
      <w:r w:rsidR="005013CA">
        <w:t xml:space="preserve"> </w:t>
      </w:r>
      <w:r w:rsidR="00C10413">
        <w:t>and is intended to assist prospective users when judging the</w:t>
      </w:r>
      <w:r w:rsidR="002E32CE">
        <w:t xml:space="preserve"> </w:t>
      </w:r>
      <w:r w:rsidR="00C10413">
        <w:t>IT security of the product.</w:t>
      </w:r>
    </w:p>
    <w:p w14:paraId="5B55212A" w14:textId="7C0CDC66" w:rsidR="00C10413" w:rsidRPr="00B94220" w:rsidRDefault="00C10413" w:rsidP="009564EF">
      <w:pPr>
        <w:jc w:val="both"/>
      </w:pPr>
      <w:r>
        <w:t>Prospective users are advised to read this report and the Security Target</w:t>
      </w:r>
      <w:r w:rsidR="00EE3CE7">
        <w:t xml:space="preserve"> [1]</w:t>
      </w:r>
      <w:r>
        <w:t>, which specifies the functional, environmental and assurance evaluation requirements.</w:t>
      </w:r>
    </w:p>
    <w:p w14:paraId="54029197" w14:textId="2DA3CE08" w:rsidR="001E70BD" w:rsidRDefault="001E70BD" w:rsidP="009564EF">
      <w:pPr>
        <w:pStyle w:val="Heading2"/>
        <w:jc w:val="both"/>
      </w:pPr>
      <w:bookmarkStart w:id="3" w:name="_Toc157770502"/>
      <w:r>
        <w:t>Evaluated product</w:t>
      </w:r>
      <w:bookmarkEnd w:id="3"/>
    </w:p>
    <w:p w14:paraId="2CF64EA4" w14:textId="28D520E4" w:rsidR="00C877C4" w:rsidRDefault="00130CE6" w:rsidP="009564EF">
      <w:pPr>
        <w:jc w:val="both"/>
      </w:pPr>
      <w:r>
        <w:t xml:space="preserve">The product evaluated </w:t>
      </w:r>
      <w:r w:rsidR="00CF4095">
        <w:t>is</w:t>
      </w:r>
      <w:r w:rsidR="007B5823">
        <w:t xml:space="preserve"> the</w:t>
      </w:r>
      <w:r>
        <w:t xml:space="preserve"> Data Diode</w:t>
      </w:r>
      <w:r w:rsidR="00894202">
        <w:t xml:space="preserve"> and it is</w:t>
      </w:r>
      <w:r w:rsidR="00C877C4">
        <w:t xml:space="preserve"> also described in this report as the Target of Evaluation (TOE).</w:t>
      </w:r>
    </w:p>
    <w:p w14:paraId="174A3232" w14:textId="43542F90" w:rsidR="00C877C4" w:rsidRDefault="00BB7DC2" w:rsidP="009564EF">
      <w:pPr>
        <w:jc w:val="both"/>
      </w:pPr>
      <w:r>
        <w:t>The TOE</w:t>
      </w:r>
      <w:r w:rsidR="00E3235B">
        <w:t xml:space="preserve"> allows data to travel</w:t>
      </w:r>
      <w:r w:rsidR="00E75107">
        <w:t xml:space="preserve"> only in one direction. The purpose of the TOE is to transfer information optically </w:t>
      </w:r>
      <w:r w:rsidR="000C3550" w:rsidRPr="003276AC">
        <w:t>from one network (the upstream network) to another network (the downstream network). The unidirectionality of the data flow ensures the integrity of the upstream network against threats from the downstream network, and simultaneously ensures the confidentiality of the downstream network. To ensure signals can only pass in one direction, and not vice versa, the TOE deploys a single light source as the only connection to the downstream network. Fiber-optic cables are used to connect the TOE to both the upstream and downstream networks in order to minimize electromagnetic coupling.</w:t>
      </w:r>
    </w:p>
    <w:p w14:paraId="3F1C4874" w14:textId="285C1703" w:rsidR="00B51F3F" w:rsidRPr="00F87B2F" w:rsidRDefault="00910967" w:rsidP="009564EF">
      <w:pPr>
        <w:jc w:val="both"/>
      </w:pPr>
      <w:r>
        <w:t xml:space="preserve">Annex A contains details </w:t>
      </w:r>
      <w:r w:rsidR="00B51F3F">
        <w:t xml:space="preserve">of the evaluated configuration and </w:t>
      </w:r>
      <w:r w:rsidR="00894202">
        <w:t>any</w:t>
      </w:r>
      <w:r w:rsidR="00B51F3F">
        <w:t xml:space="preserve"> additional TOE documentation.</w:t>
      </w:r>
    </w:p>
    <w:p w14:paraId="05BD38D1" w14:textId="2D948750" w:rsidR="00B94220" w:rsidRDefault="001E70BD" w:rsidP="009564EF">
      <w:pPr>
        <w:pStyle w:val="Heading2"/>
        <w:jc w:val="both"/>
      </w:pPr>
      <w:bookmarkStart w:id="4" w:name="_Toc157770503"/>
      <w:r>
        <w:t>TOE scope</w:t>
      </w:r>
      <w:bookmarkEnd w:id="4"/>
    </w:p>
    <w:p w14:paraId="2B169A55" w14:textId="67CCA458" w:rsidR="00B51F3F" w:rsidRPr="00B51F3F" w:rsidRDefault="00B51F3F" w:rsidP="009564EF">
      <w:pPr>
        <w:jc w:val="both"/>
      </w:pPr>
      <w:r>
        <w:t xml:space="preserve">The scope of the TOE is described in the Security Target </w:t>
      </w:r>
      <w:r w:rsidR="00A01FEC">
        <w:t>[1]</w:t>
      </w:r>
      <w:r>
        <w:t>, chapter 1.4.</w:t>
      </w:r>
    </w:p>
    <w:p w14:paraId="525AD0F0" w14:textId="36697FBC" w:rsidR="00B94220" w:rsidRDefault="00B94220" w:rsidP="009564EF">
      <w:pPr>
        <w:pStyle w:val="Heading2"/>
        <w:jc w:val="both"/>
      </w:pPr>
      <w:bookmarkStart w:id="5" w:name="_Toc157770504"/>
      <w:r>
        <w:lastRenderedPageBreak/>
        <w:t>Protection Profile Conformance</w:t>
      </w:r>
      <w:bookmarkEnd w:id="5"/>
    </w:p>
    <w:p w14:paraId="2A287E60" w14:textId="0B82FCFF" w:rsidR="002E32CE" w:rsidRPr="002E32CE" w:rsidRDefault="002E32CE" w:rsidP="009564EF">
      <w:pPr>
        <w:jc w:val="both"/>
      </w:pPr>
      <w:r>
        <w:t xml:space="preserve">The Security Target </w:t>
      </w:r>
      <w:r w:rsidR="00A01FEC">
        <w:t>[1]</w:t>
      </w:r>
      <w:r>
        <w:t xml:space="preserve"> did not claim conformance to any protection profile.</w:t>
      </w:r>
    </w:p>
    <w:p w14:paraId="6BAE9E4F" w14:textId="7F9A9D71" w:rsidR="00B94220" w:rsidRDefault="00B94220" w:rsidP="009564EF">
      <w:pPr>
        <w:pStyle w:val="Heading2"/>
        <w:jc w:val="both"/>
      </w:pPr>
      <w:bookmarkStart w:id="6" w:name="_Toc157770505"/>
      <w:r>
        <w:t>Assurance Level</w:t>
      </w:r>
      <w:bookmarkEnd w:id="6"/>
    </w:p>
    <w:p w14:paraId="3960582C" w14:textId="0B70A643" w:rsidR="00F62C18" w:rsidRPr="00F62C18" w:rsidRDefault="00F62C18" w:rsidP="009564EF">
      <w:pPr>
        <w:jc w:val="both"/>
      </w:pPr>
      <w:r>
        <w:t xml:space="preserve">The Security Target </w:t>
      </w:r>
      <w:r w:rsidR="00A01FEC">
        <w:t>[1]</w:t>
      </w:r>
      <w:r>
        <w:t xml:space="preserve"> specifies the assurance requirements for the evaluation. </w:t>
      </w:r>
      <w:r w:rsidR="006E5FB5">
        <w:t xml:space="preserve">The assurance incorporates predefined evaluation assurance level </w:t>
      </w:r>
      <w:r w:rsidR="006E5FB5" w:rsidRPr="00A01C4E">
        <w:t>EAL</w:t>
      </w:r>
      <w:r w:rsidR="00A01C4E">
        <w:t xml:space="preserve">7 </w:t>
      </w:r>
      <w:r w:rsidR="00A01C4E" w:rsidRPr="00A01C4E">
        <w:t>(EAL 7 – Formally verified design and tested),</w:t>
      </w:r>
      <w:r w:rsidR="006E5FB5">
        <w:t xml:space="preserve"> augmented with </w:t>
      </w:r>
      <w:r w:rsidR="001F244F">
        <w:t xml:space="preserve">the </w:t>
      </w:r>
      <w:r w:rsidR="009774B4" w:rsidRPr="006B3141">
        <w:rPr>
          <w:rFonts w:ascii="Verdana" w:hAnsi="Verdana"/>
          <w:color w:val="000000"/>
          <w:sz w:val="18"/>
          <w:szCs w:val="18"/>
        </w:rPr>
        <w:t xml:space="preserve">classes </w:t>
      </w:r>
      <w:r w:rsidR="009774B4" w:rsidRPr="00377354">
        <w:rPr>
          <w:rFonts w:ascii="Verdana" w:hAnsi="Verdana"/>
          <w:color w:val="000000"/>
          <w:sz w:val="18"/>
          <w:szCs w:val="18"/>
        </w:rPr>
        <w:t>ASE_TSS.2 – TOE summary specification with architectural design summary and ALC_FLR.3 – Systematic flaw remediation</w:t>
      </w:r>
      <w:r w:rsidR="006E5FB5">
        <w:t xml:space="preserve">. </w:t>
      </w:r>
      <w:r w:rsidR="0045775C">
        <w:t xml:space="preserve">The assurance given by levels EAL1 to EAL2 is described in Part 3 of the </w:t>
      </w:r>
      <w:r w:rsidR="006E5FB5">
        <w:t xml:space="preserve">Common Criteria Part 3 </w:t>
      </w:r>
      <w:r w:rsidR="00A01FEC">
        <w:t>[</w:t>
      </w:r>
      <w:r w:rsidR="0046601E">
        <w:t>2</w:t>
      </w:r>
      <w:r w:rsidR="00A01FEC">
        <w:t>]</w:t>
      </w:r>
      <w:r w:rsidR="006E5FB5">
        <w:t xml:space="preserve">. </w:t>
      </w:r>
      <w:r w:rsidR="00D834D2">
        <w:t>An overview of C</w:t>
      </w:r>
      <w:r w:rsidR="0045775C">
        <w:t>ommon Criteria</w:t>
      </w:r>
      <w:r w:rsidR="00D834D2">
        <w:t xml:space="preserve"> is given in Part 1</w:t>
      </w:r>
      <w:r w:rsidR="0045775C">
        <w:t xml:space="preserve"> of the Common Criteria</w:t>
      </w:r>
      <w:r w:rsidR="00D834D2">
        <w:t xml:space="preserve"> </w:t>
      </w:r>
      <w:r w:rsidR="00FB0951">
        <w:t>[</w:t>
      </w:r>
      <w:r w:rsidR="0046601E">
        <w:t>3</w:t>
      </w:r>
      <w:r w:rsidR="00FB0951">
        <w:t>]</w:t>
      </w:r>
      <w:r w:rsidR="00D834D2">
        <w:t>.</w:t>
      </w:r>
    </w:p>
    <w:p w14:paraId="5D9C7FEE" w14:textId="2E15A28F" w:rsidR="00B94220" w:rsidRDefault="00B94220" w:rsidP="009564EF">
      <w:pPr>
        <w:pStyle w:val="Heading2"/>
        <w:jc w:val="both"/>
      </w:pPr>
      <w:bookmarkStart w:id="7" w:name="_Toc157770506"/>
      <w:r>
        <w:t>Security Policy</w:t>
      </w:r>
      <w:bookmarkEnd w:id="7"/>
    </w:p>
    <w:p w14:paraId="4406A1C8" w14:textId="4930F429" w:rsidR="00940D48" w:rsidRPr="00940D48" w:rsidRDefault="00940D48" w:rsidP="009564EF">
      <w:pPr>
        <w:jc w:val="both"/>
      </w:pPr>
      <w:r>
        <w:t>There are no Security Policies or rules with which the TOE must comply.</w:t>
      </w:r>
    </w:p>
    <w:p w14:paraId="0E6F45B8" w14:textId="4B7EEE47" w:rsidR="00B94220" w:rsidRDefault="00B94220" w:rsidP="009564EF">
      <w:pPr>
        <w:pStyle w:val="Heading2"/>
        <w:jc w:val="both"/>
      </w:pPr>
      <w:bookmarkStart w:id="8" w:name="_Toc157770507"/>
      <w:r>
        <w:t>Security Claims</w:t>
      </w:r>
      <w:bookmarkEnd w:id="8"/>
    </w:p>
    <w:p w14:paraId="6ABE5350" w14:textId="5D94D902" w:rsidR="00940D48" w:rsidRPr="00940D48" w:rsidRDefault="00940D48" w:rsidP="009564EF">
      <w:pPr>
        <w:jc w:val="both"/>
      </w:pPr>
      <w:r>
        <w:t xml:space="preserve">The TOE threats, assumptions, security objectives, security requirements and security assurance requirements </w:t>
      </w:r>
      <w:r w:rsidR="007B2E9E">
        <w:t xml:space="preserve">are fully specified in the Security Target </w:t>
      </w:r>
      <w:r w:rsidR="00FB0951">
        <w:t>[1]</w:t>
      </w:r>
      <w:r w:rsidR="00777E29">
        <w:t xml:space="preserve">. The </w:t>
      </w:r>
      <w:r w:rsidR="00BF5966">
        <w:t>S</w:t>
      </w:r>
      <w:r w:rsidR="00873BDE">
        <w:t xml:space="preserve">ecurity </w:t>
      </w:r>
      <w:r w:rsidR="00BF5966">
        <w:t>F</w:t>
      </w:r>
      <w:r w:rsidR="00873BDE">
        <w:t xml:space="preserve">unctional </w:t>
      </w:r>
      <w:r w:rsidR="00BF5966">
        <w:t>R</w:t>
      </w:r>
      <w:r w:rsidR="00873BDE">
        <w:t>equirements (SFRs)</w:t>
      </w:r>
      <w:r w:rsidR="00777E29">
        <w:t xml:space="preserve"> are taken from Part 2</w:t>
      </w:r>
      <w:r w:rsidR="00D861F4">
        <w:t xml:space="preserve"> of the Common Criteria</w:t>
      </w:r>
      <w:r w:rsidR="00777E29">
        <w:t xml:space="preserve"> </w:t>
      </w:r>
      <w:r w:rsidR="00FB0951">
        <w:t>[</w:t>
      </w:r>
      <w:r w:rsidR="0046601E">
        <w:t>4</w:t>
      </w:r>
      <w:r w:rsidR="00FB0951">
        <w:t>]</w:t>
      </w:r>
      <w:r w:rsidR="00D65B2A">
        <w:t>.</w:t>
      </w:r>
    </w:p>
    <w:p w14:paraId="000A2377" w14:textId="70B49BD4" w:rsidR="00B94220" w:rsidRPr="00C2589D" w:rsidRDefault="00B94220" w:rsidP="009564EF">
      <w:pPr>
        <w:pStyle w:val="Heading2"/>
        <w:jc w:val="both"/>
      </w:pPr>
      <w:bookmarkStart w:id="9" w:name="_Toc157770508"/>
      <w:r w:rsidRPr="00C2589D">
        <w:t>Threats Countered</w:t>
      </w:r>
      <w:bookmarkEnd w:id="9"/>
    </w:p>
    <w:p w14:paraId="53B787D6" w14:textId="616AD3E8" w:rsidR="00C57364" w:rsidRPr="00C57364" w:rsidRDefault="005700ED" w:rsidP="009564EF">
      <w:pPr>
        <w:jc w:val="both"/>
      </w:pPr>
      <w:r w:rsidRPr="004D0027">
        <w:t xml:space="preserve">A user or process on the downstream </w:t>
      </w:r>
      <w:r>
        <w:t>network</w:t>
      </w:r>
      <w:r w:rsidRPr="004D0027">
        <w:t xml:space="preserve"> that either (a) accidentally or deliberately breaches the confidentiality of some downstream information by transmitting data through the TOE to the upstream </w:t>
      </w:r>
      <w:r>
        <w:t>network</w:t>
      </w:r>
      <w:r w:rsidRPr="004D0027">
        <w:t xml:space="preserve">, or (b) accidentally or deliberately breaches the integrity of the upstream </w:t>
      </w:r>
      <w:r>
        <w:t>network</w:t>
      </w:r>
      <w:r w:rsidRPr="004D0027">
        <w:t xml:space="preserve"> by transmitting data through the TOE to the upstream </w:t>
      </w:r>
      <w:r>
        <w:t>network</w:t>
      </w:r>
      <w:r w:rsidRPr="004D0027">
        <w:t>.</w:t>
      </w:r>
    </w:p>
    <w:p w14:paraId="14B7696D" w14:textId="6ACAF0D1" w:rsidR="00B94220" w:rsidRDefault="00B94220" w:rsidP="009564EF">
      <w:pPr>
        <w:pStyle w:val="Heading2"/>
        <w:jc w:val="both"/>
      </w:pPr>
      <w:bookmarkStart w:id="10" w:name="_Toc157770509"/>
      <w:r>
        <w:t>Threat Countered by the TOE’s environment</w:t>
      </w:r>
      <w:bookmarkEnd w:id="10"/>
    </w:p>
    <w:p w14:paraId="67CCF6CF" w14:textId="5C522DF4" w:rsidR="00C37E02" w:rsidRPr="00C37E02" w:rsidRDefault="00C37E02" w:rsidP="009564EF">
      <w:pPr>
        <w:jc w:val="both"/>
      </w:pPr>
      <w:r>
        <w:t>There are no threats countered by the TOE’s environment.</w:t>
      </w:r>
    </w:p>
    <w:p w14:paraId="494B8FD7" w14:textId="42438CED" w:rsidR="00B94220" w:rsidRDefault="00B94220" w:rsidP="009564EF">
      <w:pPr>
        <w:pStyle w:val="Heading2"/>
        <w:jc w:val="both"/>
      </w:pPr>
      <w:bookmarkStart w:id="11" w:name="_Toc157770510"/>
      <w:r>
        <w:t>Threats and Attacks not Countered</w:t>
      </w:r>
      <w:bookmarkEnd w:id="11"/>
    </w:p>
    <w:p w14:paraId="62A20679" w14:textId="6AECF888" w:rsidR="00526FCE" w:rsidRPr="00526FCE" w:rsidRDefault="00526FCE" w:rsidP="009564EF">
      <w:pPr>
        <w:jc w:val="both"/>
      </w:pPr>
      <w:r>
        <w:t>Th</w:t>
      </w:r>
      <w:r w:rsidR="006868AC">
        <w:t>is certification report does not describe any</w:t>
      </w:r>
      <w:r>
        <w:t xml:space="preserve"> threat</w:t>
      </w:r>
      <w:r w:rsidR="00566641">
        <w:t>s</w:t>
      </w:r>
      <w:r>
        <w:t xml:space="preserve"> or attacks which are not countere</w:t>
      </w:r>
      <w:r w:rsidR="006868AC">
        <w:t>d.</w:t>
      </w:r>
    </w:p>
    <w:p w14:paraId="00381D6B" w14:textId="40D0396A" w:rsidR="00B94220" w:rsidRDefault="00B94220" w:rsidP="009564EF">
      <w:pPr>
        <w:pStyle w:val="Heading2"/>
        <w:jc w:val="both"/>
      </w:pPr>
      <w:bookmarkStart w:id="12" w:name="_Toc157770511"/>
      <w:r>
        <w:t>Environmental Assumptions and Dependencies</w:t>
      </w:r>
      <w:bookmarkEnd w:id="12"/>
    </w:p>
    <w:p w14:paraId="3D8813AD" w14:textId="2D53D88C" w:rsidR="00733417" w:rsidRDefault="00C8288F" w:rsidP="009564EF">
      <w:pPr>
        <w:jc w:val="both"/>
      </w:pPr>
      <w:r>
        <w:t>The following assumptions exist in the TOE environment:</w:t>
      </w:r>
    </w:p>
    <w:p w14:paraId="1CDAFE62" w14:textId="26659CAD" w:rsidR="00C8288F" w:rsidRDefault="00651C4B" w:rsidP="009564EF">
      <w:pPr>
        <w:pStyle w:val="ListParagraph"/>
        <w:numPr>
          <w:ilvl w:val="0"/>
          <w:numId w:val="7"/>
        </w:numPr>
        <w:jc w:val="both"/>
      </w:pPr>
      <w:r>
        <w:t>The intended operation environment shall store and operate the TOE in accordance</w:t>
      </w:r>
      <w:r>
        <w:rPr>
          <w:spacing w:val="-2"/>
        </w:rPr>
        <w:t xml:space="preserve"> </w:t>
      </w:r>
      <w:r>
        <w:t>with</w:t>
      </w:r>
      <w:r>
        <w:rPr>
          <w:spacing w:val="-4"/>
        </w:rPr>
        <w:t xml:space="preserve"> </w:t>
      </w:r>
      <w:r>
        <w:t>the</w:t>
      </w:r>
      <w:r>
        <w:rPr>
          <w:spacing w:val="-1"/>
        </w:rPr>
        <w:t xml:space="preserve"> </w:t>
      </w:r>
      <w:r>
        <w:t>highest</w:t>
      </w:r>
      <w:r>
        <w:rPr>
          <w:spacing w:val="-3"/>
        </w:rPr>
        <w:t xml:space="preserve"> </w:t>
      </w:r>
      <w:r>
        <w:t>of</w:t>
      </w:r>
      <w:r>
        <w:rPr>
          <w:spacing w:val="-4"/>
        </w:rPr>
        <w:t xml:space="preserve"> </w:t>
      </w:r>
      <w:r>
        <w:t>each</w:t>
      </w:r>
      <w:r>
        <w:rPr>
          <w:spacing w:val="-5"/>
        </w:rPr>
        <w:t xml:space="preserve"> </w:t>
      </w:r>
      <w:r>
        <w:t>of</w:t>
      </w:r>
      <w:r>
        <w:rPr>
          <w:spacing w:val="-4"/>
        </w:rPr>
        <w:t xml:space="preserve"> </w:t>
      </w:r>
      <w:r>
        <w:t>the</w:t>
      </w:r>
      <w:r>
        <w:rPr>
          <w:spacing w:val="-1"/>
        </w:rPr>
        <w:t xml:space="preserve"> </w:t>
      </w:r>
      <w:r>
        <w:t>requirements</w:t>
      </w:r>
      <w:r>
        <w:rPr>
          <w:spacing w:val="-3"/>
        </w:rPr>
        <w:t xml:space="preserve"> </w:t>
      </w:r>
      <w:r>
        <w:t>of</w:t>
      </w:r>
      <w:r>
        <w:rPr>
          <w:spacing w:val="-4"/>
        </w:rPr>
        <w:t xml:space="preserve"> </w:t>
      </w:r>
      <w:r>
        <w:t>the</w:t>
      </w:r>
      <w:r>
        <w:rPr>
          <w:spacing w:val="-1"/>
        </w:rPr>
        <w:t xml:space="preserve"> </w:t>
      </w:r>
      <w:r>
        <w:t>upstream</w:t>
      </w:r>
      <w:r>
        <w:rPr>
          <w:spacing w:val="-3"/>
        </w:rPr>
        <w:t xml:space="preserve"> </w:t>
      </w:r>
      <w:r>
        <w:t>network</w:t>
      </w:r>
      <w:r>
        <w:rPr>
          <w:spacing w:val="-2"/>
        </w:rPr>
        <w:t xml:space="preserve"> </w:t>
      </w:r>
      <w:r>
        <w:t>and the downstream network</w:t>
      </w:r>
      <w:r w:rsidR="00C8288F">
        <w:t>.</w:t>
      </w:r>
    </w:p>
    <w:p w14:paraId="0B20895C" w14:textId="3DEFD1BF" w:rsidR="00C8288F" w:rsidRDefault="00651C4B" w:rsidP="009564EF">
      <w:pPr>
        <w:pStyle w:val="ListParagraph"/>
        <w:numPr>
          <w:ilvl w:val="0"/>
          <w:numId w:val="7"/>
        </w:numPr>
        <w:jc w:val="both"/>
      </w:pPr>
      <w:r>
        <w:t>The TOE must be powered in such a way that users or processes on the downstream side cannot control power through the downstream network. This prevents unauthorized agents from controlling the signal carrier of the Bidirectional Upstream port, by toggling the TOE power</w:t>
      </w:r>
      <w:r w:rsidR="00C8288F">
        <w:t>.</w:t>
      </w:r>
    </w:p>
    <w:p w14:paraId="72D242FD" w14:textId="338416C8" w:rsidR="00651C4B" w:rsidRPr="00733417" w:rsidRDefault="00651C4B" w:rsidP="009564EF">
      <w:pPr>
        <w:pStyle w:val="ListParagraph"/>
        <w:numPr>
          <w:ilvl w:val="0"/>
          <w:numId w:val="7"/>
        </w:numPr>
        <w:jc w:val="both"/>
      </w:pPr>
      <w:r w:rsidRPr="00C429A7">
        <w:t xml:space="preserve">The only method of interconnecting the upstream network and downstream network is one or more units of the TOE, </w:t>
      </w:r>
      <w:r>
        <w:t>with</w:t>
      </w:r>
      <w:r w:rsidRPr="00C429A7">
        <w:t xml:space="preserve"> all of the units operating in the same data flow direction. This prevents a</w:t>
      </w:r>
      <w:r>
        <w:t>n unauthorized</w:t>
      </w:r>
      <w:r w:rsidRPr="00C429A7">
        <w:t xml:space="preserve"> agent from </w:t>
      </w:r>
      <w:r>
        <w:t xml:space="preserve">using an untrustworthy product to </w:t>
      </w:r>
      <w:r w:rsidRPr="00C429A7">
        <w:t>circumvent the security provided by the TOE</w:t>
      </w:r>
      <w:r>
        <w:t>.</w:t>
      </w:r>
    </w:p>
    <w:p w14:paraId="5BB10443" w14:textId="3A2618C0" w:rsidR="00B94220" w:rsidRDefault="00B94220" w:rsidP="009564EF">
      <w:pPr>
        <w:pStyle w:val="Heading2"/>
        <w:jc w:val="both"/>
      </w:pPr>
      <w:bookmarkStart w:id="13" w:name="_Toc157770512"/>
      <w:r>
        <w:t>Security Objectives</w:t>
      </w:r>
      <w:r w:rsidR="002F42BD">
        <w:t xml:space="preserve"> for the TOE</w:t>
      </w:r>
      <w:bookmarkEnd w:id="13"/>
    </w:p>
    <w:p w14:paraId="19CD5261" w14:textId="77777777" w:rsidR="002F42BD" w:rsidRDefault="002F42BD" w:rsidP="009564EF">
      <w:pPr>
        <w:pStyle w:val="ListParagraph"/>
        <w:numPr>
          <w:ilvl w:val="0"/>
          <w:numId w:val="8"/>
        </w:numPr>
        <w:jc w:val="both"/>
      </w:pPr>
      <w:r>
        <w:t>The information on the downstream network is kept confidential from the upstream network.</w:t>
      </w:r>
    </w:p>
    <w:p w14:paraId="4A6F1C75" w14:textId="0B6F8B89" w:rsidR="00C2589D" w:rsidRPr="00D34943" w:rsidRDefault="002F42BD" w:rsidP="009564EF">
      <w:pPr>
        <w:pStyle w:val="ListParagraph"/>
        <w:numPr>
          <w:ilvl w:val="0"/>
          <w:numId w:val="8"/>
        </w:numPr>
        <w:jc w:val="both"/>
      </w:pPr>
      <w:r>
        <w:lastRenderedPageBreak/>
        <w:t>The information on the upstream network cannot be altered by the downstream network.</w:t>
      </w:r>
    </w:p>
    <w:p w14:paraId="49944D78" w14:textId="7BDDEA95" w:rsidR="00B94220" w:rsidRDefault="00B94220" w:rsidP="009564EF">
      <w:pPr>
        <w:pStyle w:val="Heading2"/>
        <w:jc w:val="both"/>
      </w:pPr>
      <w:bookmarkStart w:id="14" w:name="_Toc157770513"/>
      <w:r>
        <w:t>Security Objectives</w:t>
      </w:r>
      <w:r w:rsidR="002F42BD">
        <w:t xml:space="preserve"> for the TOE’s Environment</w:t>
      </w:r>
      <w:bookmarkEnd w:id="14"/>
    </w:p>
    <w:p w14:paraId="40A85446" w14:textId="3F736D33" w:rsidR="00ED6A7E" w:rsidRDefault="002F42BD" w:rsidP="009564EF">
      <w:pPr>
        <w:pStyle w:val="ListParagraph"/>
        <w:numPr>
          <w:ilvl w:val="0"/>
          <w:numId w:val="7"/>
        </w:numPr>
        <w:jc w:val="both"/>
      </w:pPr>
      <w:r w:rsidRPr="00B93E59">
        <w:t xml:space="preserve">The intended operational environment shall be capable of storing and operating the TOE </w:t>
      </w:r>
      <w:r>
        <w:t xml:space="preserve">according to the </w:t>
      </w:r>
      <w:r w:rsidRPr="00B93E59">
        <w:t xml:space="preserve">requirements of the upstream </w:t>
      </w:r>
      <w:r>
        <w:t>network</w:t>
      </w:r>
      <w:r w:rsidRPr="00B93E59">
        <w:t xml:space="preserve"> and of the downstream </w:t>
      </w:r>
      <w:r>
        <w:t>network</w:t>
      </w:r>
      <w:r w:rsidR="00ED6A7E">
        <w:t>.</w:t>
      </w:r>
    </w:p>
    <w:p w14:paraId="2A5C0C8B" w14:textId="5B934BA8" w:rsidR="00D34943" w:rsidRDefault="002F42BD" w:rsidP="009564EF">
      <w:pPr>
        <w:pStyle w:val="ListParagraph"/>
        <w:numPr>
          <w:ilvl w:val="0"/>
          <w:numId w:val="7"/>
        </w:numPr>
        <w:jc w:val="both"/>
      </w:pPr>
      <w:r w:rsidRPr="00E37D07">
        <w:t xml:space="preserve">The intended operational environment shall </w:t>
      </w:r>
      <w:r>
        <w:t>p</w:t>
      </w:r>
      <w:r w:rsidRPr="00E37D07">
        <w:t>rovide power to the TOE such that</w:t>
      </w:r>
      <w:r>
        <w:t xml:space="preserve"> </w:t>
      </w:r>
      <w:r w:rsidRPr="00E37D07">
        <w:t xml:space="preserve">the </w:t>
      </w:r>
      <w:r>
        <w:t xml:space="preserve">TOE </w:t>
      </w:r>
      <w:r w:rsidRPr="00E37D07">
        <w:t xml:space="preserve">power cannot be </w:t>
      </w:r>
      <w:r>
        <w:t xml:space="preserve">evaluated or </w:t>
      </w:r>
      <w:r w:rsidRPr="00E37D07">
        <w:t xml:space="preserve">interfered with </w:t>
      </w:r>
      <w:r>
        <w:t>from the downstream network</w:t>
      </w:r>
      <w:r w:rsidR="00ED6A7E">
        <w:t>.</w:t>
      </w:r>
    </w:p>
    <w:p w14:paraId="564BCB80" w14:textId="5D46EB73" w:rsidR="002F42BD" w:rsidRPr="00D34943" w:rsidRDefault="002F42BD" w:rsidP="009564EF">
      <w:pPr>
        <w:pStyle w:val="ListParagraph"/>
        <w:numPr>
          <w:ilvl w:val="0"/>
          <w:numId w:val="7"/>
        </w:numPr>
        <w:jc w:val="both"/>
      </w:pPr>
      <w:r>
        <w:t>The only method to interconnect the upstream network and the downstream network is by using one or more units of the TOE</w:t>
      </w:r>
      <w:r w:rsidRPr="00E11A75">
        <w:t>.</w:t>
      </w:r>
      <w:r>
        <w:t xml:space="preserve"> All the units must operate in the same data flow direction.</w:t>
      </w:r>
    </w:p>
    <w:p w14:paraId="7E818AD8" w14:textId="15652408" w:rsidR="00B94220" w:rsidRDefault="00B94220" w:rsidP="009564EF">
      <w:pPr>
        <w:pStyle w:val="Heading2"/>
        <w:jc w:val="both"/>
      </w:pPr>
      <w:bookmarkStart w:id="15" w:name="_Toc157770514"/>
      <w:r>
        <w:t>Security Functional Requirements</w:t>
      </w:r>
      <w:bookmarkEnd w:id="15"/>
    </w:p>
    <w:p w14:paraId="16CC938B" w14:textId="1C1042CD" w:rsidR="00B567A2" w:rsidRDefault="00B567A2" w:rsidP="009564EF">
      <w:pPr>
        <w:jc w:val="both"/>
      </w:pPr>
      <w:r>
        <w:t>The TOE provides security functions to comply with the following Security Functional Requirements (SFRs):</w:t>
      </w:r>
    </w:p>
    <w:p w14:paraId="4B2DBD53" w14:textId="325702E8" w:rsidR="00B2410C" w:rsidRDefault="00B2410C" w:rsidP="009564EF">
      <w:pPr>
        <w:pStyle w:val="ListParagraph"/>
        <w:numPr>
          <w:ilvl w:val="0"/>
          <w:numId w:val="9"/>
        </w:numPr>
        <w:jc w:val="both"/>
      </w:pPr>
      <w:r>
        <w:t>Information Flow Control FDP_IFC.2.</w:t>
      </w:r>
    </w:p>
    <w:p w14:paraId="4D3BC6E7" w14:textId="4AFBCD32" w:rsidR="00B2410C" w:rsidRPr="00B567A2" w:rsidRDefault="00B2410C" w:rsidP="009564EF">
      <w:pPr>
        <w:pStyle w:val="ListParagraph"/>
        <w:numPr>
          <w:ilvl w:val="0"/>
          <w:numId w:val="9"/>
        </w:numPr>
        <w:jc w:val="both"/>
      </w:pPr>
      <w:r>
        <w:t>Simple Security Attributes FDP_IFF.</w:t>
      </w:r>
      <w:r w:rsidR="00EE35BD">
        <w:t>1</w:t>
      </w:r>
      <w:r>
        <w:t>.</w:t>
      </w:r>
    </w:p>
    <w:p w14:paraId="56852E07" w14:textId="3436BF2E" w:rsidR="00B94220" w:rsidRDefault="00B94220" w:rsidP="009564EF">
      <w:pPr>
        <w:pStyle w:val="Heading2"/>
        <w:jc w:val="both"/>
      </w:pPr>
      <w:bookmarkStart w:id="16" w:name="_Toc157770515"/>
      <w:r>
        <w:t>Security Function Policy</w:t>
      </w:r>
      <w:bookmarkEnd w:id="16"/>
    </w:p>
    <w:p w14:paraId="2FA0BDC2" w14:textId="61DFE9C2" w:rsidR="00105FCD" w:rsidRPr="00105FCD" w:rsidRDefault="00105FCD" w:rsidP="009564EF">
      <w:pPr>
        <w:jc w:val="both"/>
      </w:pPr>
      <w:r>
        <w:t xml:space="preserve">The TOE’s information flow </w:t>
      </w:r>
      <w:r w:rsidR="00551D15">
        <w:t>security function</w:t>
      </w:r>
      <w:r>
        <w:t xml:space="preserve"> policy is defined in FDP_IFC.2 and FDP_IFF.1.</w:t>
      </w:r>
    </w:p>
    <w:p w14:paraId="0573FFF2" w14:textId="4BE088BC" w:rsidR="00B94220" w:rsidRDefault="00B94220" w:rsidP="009564EF">
      <w:pPr>
        <w:pStyle w:val="Heading2"/>
        <w:jc w:val="both"/>
      </w:pPr>
      <w:bookmarkStart w:id="17" w:name="_Toc157770516"/>
      <w:r>
        <w:t>Evaluation Conduct</w:t>
      </w:r>
      <w:bookmarkEnd w:id="17"/>
    </w:p>
    <w:p w14:paraId="58FEC22D" w14:textId="6307453A" w:rsidR="00076791" w:rsidRDefault="00DF78B5" w:rsidP="009564EF">
      <w:pPr>
        <w:jc w:val="both"/>
      </w:pPr>
      <w:r>
        <w:t xml:space="preserve">The purpose of the evaluation was to provide assurance about the effectiveness of the TOE in meeting it’s Security Target </w:t>
      </w:r>
      <w:r w:rsidR="00832DE1">
        <w:t>[1]</w:t>
      </w:r>
      <w:r w:rsidR="00A73F1E">
        <w:t>.</w:t>
      </w:r>
    </w:p>
    <w:p w14:paraId="1063C62F" w14:textId="4FB1E89A" w:rsidR="00076791" w:rsidRPr="00CC2529" w:rsidRDefault="00076791" w:rsidP="009564EF">
      <w:pPr>
        <w:jc w:val="both"/>
      </w:pPr>
      <w:r>
        <w:t xml:space="preserve">The evaluation was completed on the </w:t>
      </w:r>
      <w:r w:rsidR="004F43AC">
        <w:t>17.05.2024.</w:t>
      </w:r>
      <w:r>
        <w:t xml:space="preserve"> This Certification Report was produced as a result.</w:t>
      </w:r>
    </w:p>
    <w:p w14:paraId="615631F4" w14:textId="43E94691" w:rsidR="00B94220" w:rsidRDefault="00B94220" w:rsidP="009564EF">
      <w:pPr>
        <w:pStyle w:val="Heading2"/>
        <w:jc w:val="both"/>
      </w:pPr>
      <w:bookmarkStart w:id="18" w:name="_Toc157770517"/>
      <w:r>
        <w:t>General Points</w:t>
      </w:r>
      <w:bookmarkEnd w:id="18"/>
    </w:p>
    <w:p w14:paraId="5CFCF971" w14:textId="625A4E98" w:rsidR="00B94220" w:rsidRDefault="00C33582" w:rsidP="009564EF">
      <w:pPr>
        <w:jc w:val="both"/>
      </w:pPr>
      <w:r>
        <w:t>The evaluation addresse</w:t>
      </w:r>
      <w:r w:rsidR="00D20169">
        <w:t>s</w:t>
      </w:r>
      <w:r>
        <w:t xml:space="preserve"> the </w:t>
      </w:r>
      <w:r w:rsidR="002F71A9">
        <w:t xml:space="preserve">security functionality claimed in the Security Target </w:t>
      </w:r>
      <w:r w:rsidR="00330D4F">
        <w:t>[1]</w:t>
      </w:r>
      <w:r w:rsidR="00D20169">
        <w:t xml:space="preserve">, </w:t>
      </w:r>
      <w:r w:rsidR="00EA3306">
        <w:t xml:space="preserve">with reference to </w:t>
      </w:r>
      <w:r w:rsidR="00D20169">
        <w:t xml:space="preserve">the assumed operating environment specified by the Security Target </w:t>
      </w:r>
      <w:r w:rsidR="00330D4F">
        <w:t>[1]</w:t>
      </w:r>
      <w:r w:rsidR="00D20169">
        <w:t>.</w:t>
      </w:r>
      <w:r w:rsidR="00860ED8">
        <w:t xml:space="preserve"> The evaluated configuration </w:t>
      </w:r>
      <w:r w:rsidR="00EA3306">
        <w:t>is</w:t>
      </w:r>
      <w:r w:rsidR="00860ED8">
        <w:t xml:space="preserve"> specified in Annex A.</w:t>
      </w:r>
    </w:p>
    <w:p w14:paraId="5350F9CE" w14:textId="42DA1D73" w:rsidR="006B1A8A" w:rsidRDefault="006B1A8A" w:rsidP="009564EF">
      <w:pPr>
        <w:jc w:val="both"/>
      </w:pPr>
      <w:r>
        <w:t xml:space="preserve">Certification does not guarantee that the product is free from security vulnerabilities. This Certification Report and the belonging documents only reflect the view of the </w:t>
      </w:r>
      <w:r w:rsidR="0084322D">
        <w:t>evaluators</w:t>
      </w:r>
      <w:r>
        <w:t xml:space="preserve"> at the time of certification. </w:t>
      </w:r>
      <w:r w:rsidR="0067373A">
        <w:t xml:space="preserve">It is the responsibility of users to </w:t>
      </w:r>
      <w:r w:rsidR="00CF5295">
        <w:t>verify whether any security vulnerabilities have been discovered since the date of this Certification Report.</w:t>
      </w:r>
    </w:p>
    <w:p w14:paraId="5BF9AE91" w14:textId="1DE2EB8D" w:rsidR="00CF5295" w:rsidRDefault="00CF5295" w:rsidP="009564EF">
      <w:pPr>
        <w:pStyle w:val="Heading1"/>
        <w:jc w:val="both"/>
      </w:pPr>
      <w:bookmarkStart w:id="19" w:name="_Toc157770518"/>
      <w:r>
        <w:t>Evaluation Findings</w:t>
      </w:r>
      <w:bookmarkEnd w:id="19"/>
    </w:p>
    <w:p w14:paraId="3B93A6F0" w14:textId="61DB27DD" w:rsidR="002A7469" w:rsidRPr="002A7469" w:rsidRDefault="002A7469" w:rsidP="009564EF">
      <w:pPr>
        <w:jc w:val="both"/>
        <w:rPr>
          <w:rFonts w:ascii="Verdana" w:hAnsi="Verdana"/>
          <w:color w:val="000000"/>
          <w:sz w:val="18"/>
          <w:szCs w:val="18"/>
        </w:rPr>
      </w:pPr>
      <w:r>
        <w:t xml:space="preserve">The security assurance requirements for the TOE are those of </w:t>
      </w:r>
      <w:r w:rsidR="00315C88">
        <w:t xml:space="preserve">the </w:t>
      </w:r>
      <w:r w:rsidRPr="00D82D35">
        <w:rPr>
          <w:rFonts w:ascii="Verdana" w:hAnsi="Verdana"/>
          <w:color w:val="000000"/>
          <w:sz w:val="18"/>
          <w:szCs w:val="18"/>
        </w:rPr>
        <w:t>Evaluation Assurance Level 7 (EAL 7 – Formally verified design and tested), a</w:t>
      </w:r>
      <w:r w:rsidRPr="006B3141">
        <w:rPr>
          <w:rFonts w:ascii="Verdana" w:hAnsi="Verdana"/>
          <w:color w:val="000000"/>
          <w:sz w:val="18"/>
          <w:szCs w:val="18"/>
        </w:rPr>
        <w:t xml:space="preserve">ugmented with the classes </w:t>
      </w:r>
      <w:r w:rsidRPr="00377354">
        <w:rPr>
          <w:rFonts w:ascii="Verdana" w:hAnsi="Verdana"/>
          <w:color w:val="000000"/>
          <w:sz w:val="18"/>
          <w:szCs w:val="18"/>
        </w:rPr>
        <w:t>ASE_TSS.2 – TOE summary specification with architectural design summary and ALC_FLR.3 – Systematic flaw remediation.</w:t>
      </w:r>
      <w:r>
        <w:rPr>
          <w:rFonts w:ascii="Verdana" w:hAnsi="Verdana"/>
          <w:color w:val="000000"/>
          <w:sz w:val="18"/>
          <w:szCs w:val="18"/>
        </w:rPr>
        <w:t xml:space="preserve"> These components are explained in Part 3 of the Common Criteria </w:t>
      </w:r>
      <w:r w:rsidR="00330D4F">
        <w:rPr>
          <w:rFonts w:ascii="Verdana" w:hAnsi="Verdana"/>
          <w:color w:val="000000"/>
          <w:sz w:val="18"/>
          <w:szCs w:val="18"/>
        </w:rPr>
        <w:t>[</w:t>
      </w:r>
      <w:r w:rsidR="0046601E">
        <w:rPr>
          <w:rFonts w:ascii="Verdana" w:hAnsi="Verdana"/>
          <w:color w:val="000000"/>
          <w:sz w:val="18"/>
          <w:szCs w:val="18"/>
        </w:rPr>
        <w:t>2</w:t>
      </w:r>
      <w:r w:rsidR="00330D4F">
        <w:rPr>
          <w:rFonts w:ascii="Verdana" w:hAnsi="Verdana"/>
          <w:color w:val="000000"/>
          <w:sz w:val="18"/>
          <w:szCs w:val="18"/>
        </w:rPr>
        <w:t>]</w:t>
      </w:r>
      <w:r w:rsidR="00315C88">
        <w:t>.</w:t>
      </w:r>
    </w:p>
    <w:tbl>
      <w:tblPr>
        <w:tblStyle w:val="TableGrid"/>
        <w:tblW w:w="0" w:type="auto"/>
        <w:tblLook w:val="04A0" w:firstRow="1" w:lastRow="0" w:firstColumn="1" w:lastColumn="0" w:noHBand="0" w:noVBand="1"/>
      </w:tblPr>
      <w:tblGrid>
        <w:gridCol w:w="2965"/>
        <w:gridCol w:w="6385"/>
      </w:tblGrid>
      <w:tr w:rsidR="008A5BD0" w14:paraId="438F9E6B" w14:textId="77777777" w:rsidTr="00865393">
        <w:tc>
          <w:tcPr>
            <w:tcW w:w="2965" w:type="dxa"/>
          </w:tcPr>
          <w:p w14:paraId="75EE53C6" w14:textId="77777777" w:rsidR="008A5BD0" w:rsidRPr="00104AF2" w:rsidRDefault="008A5BD0" w:rsidP="009564EF">
            <w:pPr>
              <w:jc w:val="both"/>
              <w:rPr>
                <w:b/>
                <w:bCs/>
              </w:rPr>
            </w:pPr>
            <w:r w:rsidRPr="00104AF2">
              <w:rPr>
                <w:b/>
                <w:bCs/>
              </w:rPr>
              <w:t>Assurance Class</w:t>
            </w:r>
          </w:p>
        </w:tc>
        <w:tc>
          <w:tcPr>
            <w:tcW w:w="6385" w:type="dxa"/>
          </w:tcPr>
          <w:p w14:paraId="5310B8D5" w14:textId="77777777" w:rsidR="008A5BD0" w:rsidRPr="00104AF2" w:rsidRDefault="008A5BD0" w:rsidP="009564EF">
            <w:pPr>
              <w:jc w:val="both"/>
              <w:rPr>
                <w:b/>
                <w:bCs/>
              </w:rPr>
            </w:pPr>
            <w:r w:rsidRPr="00104AF2">
              <w:rPr>
                <w:b/>
                <w:bCs/>
              </w:rPr>
              <w:t>Assurance Component</w:t>
            </w:r>
          </w:p>
        </w:tc>
      </w:tr>
      <w:tr w:rsidR="008A5BD0" w14:paraId="44BC1103" w14:textId="77777777" w:rsidTr="00865393">
        <w:tc>
          <w:tcPr>
            <w:tcW w:w="2965" w:type="dxa"/>
            <w:vMerge w:val="restart"/>
          </w:tcPr>
          <w:p w14:paraId="77BD3CF1" w14:textId="77777777" w:rsidR="008A5BD0" w:rsidRPr="00F721FD" w:rsidRDefault="008A5BD0" w:rsidP="009564EF">
            <w:pPr>
              <w:jc w:val="both"/>
            </w:pPr>
            <w:r w:rsidRPr="00F721FD">
              <w:t>ADV: Development</w:t>
            </w:r>
          </w:p>
        </w:tc>
        <w:tc>
          <w:tcPr>
            <w:tcW w:w="6385" w:type="dxa"/>
          </w:tcPr>
          <w:p w14:paraId="31D7F418" w14:textId="77777777" w:rsidR="008A5BD0" w:rsidRPr="006B3141" w:rsidRDefault="008A5BD0" w:rsidP="009564EF">
            <w:pPr>
              <w:jc w:val="both"/>
            </w:pPr>
            <w:r w:rsidRPr="006B3141">
              <w:t>ADV_ARC.1 – Security architecture description</w:t>
            </w:r>
          </w:p>
        </w:tc>
      </w:tr>
      <w:tr w:rsidR="008A5BD0" w14:paraId="77473576" w14:textId="77777777" w:rsidTr="00865393">
        <w:tc>
          <w:tcPr>
            <w:tcW w:w="2965" w:type="dxa"/>
            <w:vMerge/>
          </w:tcPr>
          <w:p w14:paraId="7DE58730" w14:textId="77777777" w:rsidR="008A5BD0" w:rsidRPr="00F721FD" w:rsidRDefault="008A5BD0" w:rsidP="009564EF">
            <w:pPr>
              <w:jc w:val="both"/>
            </w:pPr>
          </w:p>
        </w:tc>
        <w:tc>
          <w:tcPr>
            <w:tcW w:w="6385" w:type="dxa"/>
          </w:tcPr>
          <w:p w14:paraId="69803A3D" w14:textId="77777777" w:rsidR="008A5BD0" w:rsidRPr="006B3141" w:rsidRDefault="008A5BD0" w:rsidP="009564EF">
            <w:pPr>
              <w:jc w:val="both"/>
            </w:pPr>
            <w:r w:rsidRPr="006B3141">
              <w:t>ADV_FSP.6 – Complete semi-formal functional specification with</w:t>
            </w:r>
            <w:r>
              <w:t xml:space="preserve"> </w:t>
            </w:r>
            <w:r w:rsidRPr="006B3141">
              <w:t>additional formal specification</w:t>
            </w:r>
          </w:p>
        </w:tc>
      </w:tr>
      <w:tr w:rsidR="008A5BD0" w14:paraId="5022F0BA" w14:textId="77777777" w:rsidTr="00865393">
        <w:tc>
          <w:tcPr>
            <w:tcW w:w="2965" w:type="dxa"/>
            <w:vMerge/>
          </w:tcPr>
          <w:p w14:paraId="01DAE103" w14:textId="77777777" w:rsidR="008A5BD0" w:rsidRPr="00F721FD" w:rsidRDefault="008A5BD0" w:rsidP="009564EF">
            <w:pPr>
              <w:jc w:val="both"/>
            </w:pPr>
          </w:p>
        </w:tc>
        <w:tc>
          <w:tcPr>
            <w:tcW w:w="6385" w:type="dxa"/>
          </w:tcPr>
          <w:p w14:paraId="44F6EE5B" w14:textId="77777777" w:rsidR="008A5BD0" w:rsidRPr="006B3141" w:rsidRDefault="008A5BD0" w:rsidP="009564EF">
            <w:pPr>
              <w:jc w:val="both"/>
            </w:pPr>
            <w:r w:rsidRPr="006B3141">
              <w:t>ADV_IMP.2 – Complete mapping of the implementation representation of</w:t>
            </w:r>
            <w:r>
              <w:t xml:space="preserve"> </w:t>
            </w:r>
            <w:r w:rsidRPr="006B3141">
              <w:t>the TSF</w:t>
            </w:r>
          </w:p>
        </w:tc>
      </w:tr>
      <w:tr w:rsidR="008A5BD0" w14:paraId="0EFD90A6" w14:textId="77777777" w:rsidTr="00865393">
        <w:tc>
          <w:tcPr>
            <w:tcW w:w="2965" w:type="dxa"/>
            <w:vMerge/>
          </w:tcPr>
          <w:p w14:paraId="6779EDFA" w14:textId="77777777" w:rsidR="008A5BD0" w:rsidRPr="00F721FD" w:rsidRDefault="008A5BD0" w:rsidP="009564EF">
            <w:pPr>
              <w:jc w:val="both"/>
            </w:pPr>
          </w:p>
        </w:tc>
        <w:tc>
          <w:tcPr>
            <w:tcW w:w="6385" w:type="dxa"/>
          </w:tcPr>
          <w:p w14:paraId="4BAB8AED" w14:textId="77777777" w:rsidR="008A5BD0" w:rsidRPr="006B3141" w:rsidRDefault="008A5BD0" w:rsidP="009564EF">
            <w:pPr>
              <w:jc w:val="both"/>
            </w:pPr>
            <w:r w:rsidRPr="006B3141">
              <w:t>ADV_INT.3 – Minimally complex internals</w:t>
            </w:r>
          </w:p>
        </w:tc>
      </w:tr>
      <w:tr w:rsidR="008A5BD0" w14:paraId="3F5E1881" w14:textId="77777777" w:rsidTr="00865393">
        <w:tc>
          <w:tcPr>
            <w:tcW w:w="2965" w:type="dxa"/>
            <w:vMerge/>
          </w:tcPr>
          <w:p w14:paraId="30A2EF05" w14:textId="77777777" w:rsidR="008A5BD0" w:rsidRPr="00F721FD" w:rsidRDefault="008A5BD0" w:rsidP="009564EF">
            <w:pPr>
              <w:jc w:val="both"/>
            </w:pPr>
          </w:p>
        </w:tc>
        <w:tc>
          <w:tcPr>
            <w:tcW w:w="6385" w:type="dxa"/>
          </w:tcPr>
          <w:p w14:paraId="75B86DED" w14:textId="77777777" w:rsidR="008A5BD0" w:rsidRPr="006B3141" w:rsidRDefault="008A5BD0" w:rsidP="009564EF">
            <w:pPr>
              <w:jc w:val="both"/>
            </w:pPr>
            <w:r w:rsidRPr="006B3141">
              <w:t>ADV_SPM.1 – Formal TOE security policy model</w:t>
            </w:r>
          </w:p>
        </w:tc>
      </w:tr>
      <w:tr w:rsidR="008A5BD0" w14:paraId="77915304" w14:textId="77777777" w:rsidTr="00865393">
        <w:tc>
          <w:tcPr>
            <w:tcW w:w="2965" w:type="dxa"/>
            <w:vMerge/>
          </w:tcPr>
          <w:p w14:paraId="17DEED00" w14:textId="77777777" w:rsidR="008A5BD0" w:rsidRPr="00F721FD" w:rsidRDefault="008A5BD0" w:rsidP="009564EF">
            <w:pPr>
              <w:jc w:val="both"/>
            </w:pPr>
          </w:p>
        </w:tc>
        <w:tc>
          <w:tcPr>
            <w:tcW w:w="6385" w:type="dxa"/>
          </w:tcPr>
          <w:p w14:paraId="5E36CE33" w14:textId="77777777" w:rsidR="008A5BD0" w:rsidRPr="006B3141" w:rsidRDefault="008A5BD0" w:rsidP="009564EF">
            <w:pPr>
              <w:jc w:val="both"/>
            </w:pPr>
            <w:r w:rsidRPr="006B3141">
              <w:t>ADV_TDS.6 – Complete semiformal modular design with formal high</w:t>
            </w:r>
            <w:r>
              <w:t xml:space="preserve"> </w:t>
            </w:r>
            <w:r w:rsidRPr="006B3141">
              <w:t>level design presentation</w:t>
            </w:r>
          </w:p>
        </w:tc>
      </w:tr>
      <w:tr w:rsidR="008A5BD0" w14:paraId="6C09ADC9" w14:textId="77777777" w:rsidTr="00865393">
        <w:tc>
          <w:tcPr>
            <w:tcW w:w="2965" w:type="dxa"/>
            <w:vMerge w:val="restart"/>
          </w:tcPr>
          <w:p w14:paraId="1D2AAE27" w14:textId="77777777" w:rsidR="008A5BD0" w:rsidRPr="00F721FD" w:rsidRDefault="008A5BD0" w:rsidP="009564EF">
            <w:pPr>
              <w:jc w:val="both"/>
            </w:pPr>
            <w:r w:rsidRPr="00F721FD">
              <w:t>AGD: Guidance documents</w:t>
            </w:r>
          </w:p>
        </w:tc>
        <w:tc>
          <w:tcPr>
            <w:tcW w:w="6385" w:type="dxa"/>
          </w:tcPr>
          <w:p w14:paraId="0967BEA6" w14:textId="77777777" w:rsidR="008A5BD0" w:rsidRPr="00300317" w:rsidRDefault="008A5BD0" w:rsidP="009564EF">
            <w:pPr>
              <w:jc w:val="both"/>
            </w:pPr>
            <w:r w:rsidRPr="00300317">
              <w:t>AGD_OPE.1 – Operational user guidance</w:t>
            </w:r>
          </w:p>
        </w:tc>
      </w:tr>
      <w:tr w:rsidR="008A5BD0" w14:paraId="02F40285" w14:textId="77777777" w:rsidTr="00865393">
        <w:tc>
          <w:tcPr>
            <w:tcW w:w="2965" w:type="dxa"/>
            <w:vMerge/>
          </w:tcPr>
          <w:p w14:paraId="4A5CDCCC" w14:textId="77777777" w:rsidR="008A5BD0" w:rsidRPr="00F721FD" w:rsidRDefault="008A5BD0" w:rsidP="009564EF">
            <w:pPr>
              <w:jc w:val="both"/>
            </w:pPr>
          </w:p>
        </w:tc>
        <w:tc>
          <w:tcPr>
            <w:tcW w:w="6385" w:type="dxa"/>
          </w:tcPr>
          <w:p w14:paraId="678F63C9" w14:textId="77777777" w:rsidR="008A5BD0" w:rsidRPr="00300317" w:rsidRDefault="008A5BD0" w:rsidP="009564EF">
            <w:pPr>
              <w:jc w:val="both"/>
            </w:pPr>
            <w:r w:rsidRPr="00300317">
              <w:t>AGD_PRE.1 – Preparative procedures</w:t>
            </w:r>
          </w:p>
        </w:tc>
      </w:tr>
      <w:tr w:rsidR="008A5BD0" w14:paraId="2FE2E464" w14:textId="77777777" w:rsidTr="00865393">
        <w:tc>
          <w:tcPr>
            <w:tcW w:w="2965" w:type="dxa"/>
            <w:vMerge w:val="restart"/>
          </w:tcPr>
          <w:p w14:paraId="66115C64" w14:textId="77777777" w:rsidR="008A5BD0" w:rsidRPr="00F721FD" w:rsidRDefault="008A5BD0" w:rsidP="009564EF">
            <w:pPr>
              <w:jc w:val="both"/>
            </w:pPr>
            <w:r w:rsidRPr="00F721FD">
              <w:t>ALC: Life-cycle support</w:t>
            </w:r>
          </w:p>
        </w:tc>
        <w:tc>
          <w:tcPr>
            <w:tcW w:w="6385" w:type="dxa"/>
          </w:tcPr>
          <w:p w14:paraId="43124B63" w14:textId="77777777" w:rsidR="008A5BD0" w:rsidRPr="00300317" w:rsidRDefault="008A5BD0" w:rsidP="009564EF">
            <w:pPr>
              <w:jc w:val="both"/>
            </w:pPr>
            <w:r w:rsidRPr="00300317">
              <w:t>ALC_CMC.5 – Advanced support</w:t>
            </w:r>
          </w:p>
        </w:tc>
      </w:tr>
      <w:tr w:rsidR="008A5BD0" w14:paraId="41874970" w14:textId="77777777" w:rsidTr="00865393">
        <w:tc>
          <w:tcPr>
            <w:tcW w:w="2965" w:type="dxa"/>
            <w:vMerge/>
          </w:tcPr>
          <w:p w14:paraId="2E60987C" w14:textId="77777777" w:rsidR="008A5BD0" w:rsidRPr="00F721FD" w:rsidRDefault="008A5BD0" w:rsidP="009564EF">
            <w:pPr>
              <w:jc w:val="both"/>
            </w:pPr>
          </w:p>
        </w:tc>
        <w:tc>
          <w:tcPr>
            <w:tcW w:w="6385" w:type="dxa"/>
          </w:tcPr>
          <w:p w14:paraId="4AC6A3D0" w14:textId="77777777" w:rsidR="008A5BD0" w:rsidRPr="00300317" w:rsidRDefault="008A5BD0" w:rsidP="009564EF">
            <w:pPr>
              <w:jc w:val="both"/>
            </w:pPr>
            <w:r w:rsidRPr="00300317">
              <w:t>ALC_CMS.5 – Development tools CM coverage</w:t>
            </w:r>
          </w:p>
        </w:tc>
      </w:tr>
      <w:tr w:rsidR="008A5BD0" w14:paraId="1FC564F8" w14:textId="77777777" w:rsidTr="00865393">
        <w:tc>
          <w:tcPr>
            <w:tcW w:w="2965" w:type="dxa"/>
            <w:vMerge/>
          </w:tcPr>
          <w:p w14:paraId="7E193695" w14:textId="77777777" w:rsidR="008A5BD0" w:rsidRPr="00F721FD" w:rsidRDefault="008A5BD0" w:rsidP="009564EF">
            <w:pPr>
              <w:jc w:val="both"/>
            </w:pPr>
          </w:p>
        </w:tc>
        <w:tc>
          <w:tcPr>
            <w:tcW w:w="6385" w:type="dxa"/>
          </w:tcPr>
          <w:p w14:paraId="284FFDB9" w14:textId="77777777" w:rsidR="008A5BD0" w:rsidRPr="00300317" w:rsidRDefault="008A5BD0" w:rsidP="009564EF">
            <w:pPr>
              <w:jc w:val="both"/>
            </w:pPr>
            <w:r w:rsidRPr="00300317">
              <w:t>ALC_DEL.1 – Delivery procedures</w:t>
            </w:r>
          </w:p>
        </w:tc>
      </w:tr>
      <w:tr w:rsidR="008A5BD0" w14:paraId="14058976" w14:textId="77777777" w:rsidTr="00865393">
        <w:tc>
          <w:tcPr>
            <w:tcW w:w="2965" w:type="dxa"/>
            <w:vMerge/>
          </w:tcPr>
          <w:p w14:paraId="72BF51DC" w14:textId="77777777" w:rsidR="008A5BD0" w:rsidRPr="00F721FD" w:rsidRDefault="008A5BD0" w:rsidP="009564EF">
            <w:pPr>
              <w:jc w:val="both"/>
            </w:pPr>
          </w:p>
        </w:tc>
        <w:tc>
          <w:tcPr>
            <w:tcW w:w="6385" w:type="dxa"/>
          </w:tcPr>
          <w:p w14:paraId="30B467F9" w14:textId="77777777" w:rsidR="008A5BD0" w:rsidRPr="00300317" w:rsidRDefault="008A5BD0" w:rsidP="009564EF">
            <w:pPr>
              <w:jc w:val="both"/>
            </w:pPr>
            <w:r w:rsidRPr="00300317">
              <w:t>ALC_DVS.2 – Sufficiency of Security Measures</w:t>
            </w:r>
          </w:p>
        </w:tc>
      </w:tr>
      <w:tr w:rsidR="008A5BD0" w14:paraId="2B77060D" w14:textId="77777777" w:rsidTr="00865393">
        <w:tc>
          <w:tcPr>
            <w:tcW w:w="2965" w:type="dxa"/>
            <w:vMerge/>
          </w:tcPr>
          <w:p w14:paraId="33772AB7" w14:textId="77777777" w:rsidR="008A5BD0" w:rsidRPr="00F721FD" w:rsidRDefault="008A5BD0" w:rsidP="009564EF">
            <w:pPr>
              <w:jc w:val="both"/>
            </w:pPr>
          </w:p>
        </w:tc>
        <w:tc>
          <w:tcPr>
            <w:tcW w:w="6385" w:type="dxa"/>
          </w:tcPr>
          <w:p w14:paraId="7DAE86D1" w14:textId="77777777" w:rsidR="008A5BD0" w:rsidRPr="00300317" w:rsidRDefault="008A5BD0" w:rsidP="009564EF">
            <w:pPr>
              <w:jc w:val="both"/>
            </w:pPr>
            <w:r w:rsidRPr="00300317">
              <w:t>ALC_FLR.3 – Systematic flaw remediation</w:t>
            </w:r>
          </w:p>
        </w:tc>
      </w:tr>
      <w:tr w:rsidR="008A5BD0" w14:paraId="2FE6980C" w14:textId="77777777" w:rsidTr="00865393">
        <w:tc>
          <w:tcPr>
            <w:tcW w:w="2965" w:type="dxa"/>
            <w:vMerge/>
          </w:tcPr>
          <w:p w14:paraId="102FD999" w14:textId="77777777" w:rsidR="008A5BD0" w:rsidRPr="00F721FD" w:rsidRDefault="008A5BD0" w:rsidP="009564EF">
            <w:pPr>
              <w:jc w:val="both"/>
            </w:pPr>
          </w:p>
        </w:tc>
        <w:tc>
          <w:tcPr>
            <w:tcW w:w="6385" w:type="dxa"/>
          </w:tcPr>
          <w:p w14:paraId="16BB70E4" w14:textId="77777777" w:rsidR="008A5BD0" w:rsidRPr="00300317" w:rsidRDefault="008A5BD0" w:rsidP="009564EF">
            <w:pPr>
              <w:jc w:val="both"/>
            </w:pPr>
            <w:r w:rsidRPr="00300317">
              <w:t>ALC_LCD.2 – Measurable life-cycle model</w:t>
            </w:r>
          </w:p>
        </w:tc>
      </w:tr>
      <w:tr w:rsidR="008A5BD0" w14:paraId="03E5AD7D" w14:textId="77777777" w:rsidTr="00865393">
        <w:tc>
          <w:tcPr>
            <w:tcW w:w="2965" w:type="dxa"/>
            <w:vMerge/>
          </w:tcPr>
          <w:p w14:paraId="3C63C732" w14:textId="77777777" w:rsidR="008A5BD0" w:rsidRPr="00F721FD" w:rsidRDefault="008A5BD0" w:rsidP="009564EF">
            <w:pPr>
              <w:jc w:val="both"/>
            </w:pPr>
          </w:p>
        </w:tc>
        <w:tc>
          <w:tcPr>
            <w:tcW w:w="6385" w:type="dxa"/>
          </w:tcPr>
          <w:p w14:paraId="5ADDA3E7" w14:textId="77777777" w:rsidR="008A5BD0" w:rsidRPr="00300317" w:rsidRDefault="008A5BD0" w:rsidP="009564EF">
            <w:pPr>
              <w:jc w:val="both"/>
            </w:pPr>
            <w:r w:rsidRPr="00300317">
              <w:t>ALC_TAT.3 – Compliance with implementation standards – all parts</w:t>
            </w:r>
          </w:p>
        </w:tc>
      </w:tr>
      <w:tr w:rsidR="008A5BD0" w14:paraId="4405E1F1" w14:textId="77777777" w:rsidTr="00865393">
        <w:tc>
          <w:tcPr>
            <w:tcW w:w="2965" w:type="dxa"/>
            <w:vMerge w:val="restart"/>
          </w:tcPr>
          <w:p w14:paraId="1D3D3C59" w14:textId="77777777" w:rsidR="008A5BD0" w:rsidRPr="00F721FD" w:rsidRDefault="008A5BD0" w:rsidP="009564EF">
            <w:pPr>
              <w:jc w:val="both"/>
            </w:pPr>
            <w:r w:rsidRPr="00F721FD">
              <w:t>ASE: Security Target evaluation</w:t>
            </w:r>
          </w:p>
        </w:tc>
        <w:tc>
          <w:tcPr>
            <w:tcW w:w="6385" w:type="dxa"/>
          </w:tcPr>
          <w:p w14:paraId="5140F50D" w14:textId="77777777" w:rsidR="008A5BD0" w:rsidRPr="00300317" w:rsidRDefault="008A5BD0" w:rsidP="009564EF">
            <w:pPr>
              <w:jc w:val="both"/>
            </w:pPr>
            <w:r w:rsidRPr="00300317">
              <w:t>ASE_CCL.1 – Conformance claims</w:t>
            </w:r>
          </w:p>
        </w:tc>
      </w:tr>
      <w:tr w:rsidR="008A5BD0" w14:paraId="61A7F690" w14:textId="77777777" w:rsidTr="00865393">
        <w:tc>
          <w:tcPr>
            <w:tcW w:w="2965" w:type="dxa"/>
            <w:vMerge/>
          </w:tcPr>
          <w:p w14:paraId="30B9BBCF" w14:textId="77777777" w:rsidR="008A5BD0" w:rsidRDefault="008A5BD0" w:rsidP="009564EF">
            <w:pPr>
              <w:jc w:val="both"/>
            </w:pPr>
          </w:p>
        </w:tc>
        <w:tc>
          <w:tcPr>
            <w:tcW w:w="6385" w:type="dxa"/>
          </w:tcPr>
          <w:p w14:paraId="6066C532" w14:textId="77777777" w:rsidR="008A5BD0" w:rsidRPr="00300317" w:rsidRDefault="008A5BD0" w:rsidP="009564EF">
            <w:pPr>
              <w:jc w:val="both"/>
            </w:pPr>
            <w:r w:rsidRPr="00300317">
              <w:t>ASE_ECD.1 – Extended components definition</w:t>
            </w:r>
          </w:p>
        </w:tc>
      </w:tr>
      <w:tr w:rsidR="008A5BD0" w14:paraId="59454552" w14:textId="77777777" w:rsidTr="00865393">
        <w:tc>
          <w:tcPr>
            <w:tcW w:w="2965" w:type="dxa"/>
            <w:vMerge/>
          </w:tcPr>
          <w:p w14:paraId="03AAE5A2" w14:textId="77777777" w:rsidR="008A5BD0" w:rsidRDefault="008A5BD0" w:rsidP="009564EF">
            <w:pPr>
              <w:jc w:val="both"/>
            </w:pPr>
          </w:p>
        </w:tc>
        <w:tc>
          <w:tcPr>
            <w:tcW w:w="6385" w:type="dxa"/>
          </w:tcPr>
          <w:p w14:paraId="4E3819DE" w14:textId="77777777" w:rsidR="008A5BD0" w:rsidRPr="00300317" w:rsidRDefault="008A5BD0" w:rsidP="009564EF">
            <w:pPr>
              <w:jc w:val="both"/>
            </w:pPr>
            <w:r w:rsidRPr="00300317">
              <w:t>ASE_INT.1 – ST introduction</w:t>
            </w:r>
          </w:p>
        </w:tc>
      </w:tr>
      <w:tr w:rsidR="008A5BD0" w14:paraId="01BA754E" w14:textId="77777777" w:rsidTr="00865393">
        <w:tc>
          <w:tcPr>
            <w:tcW w:w="2965" w:type="dxa"/>
            <w:vMerge/>
          </w:tcPr>
          <w:p w14:paraId="5181354D" w14:textId="77777777" w:rsidR="008A5BD0" w:rsidRDefault="008A5BD0" w:rsidP="009564EF">
            <w:pPr>
              <w:jc w:val="both"/>
            </w:pPr>
          </w:p>
        </w:tc>
        <w:tc>
          <w:tcPr>
            <w:tcW w:w="6385" w:type="dxa"/>
          </w:tcPr>
          <w:p w14:paraId="64E6B4FF" w14:textId="77777777" w:rsidR="008A5BD0" w:rsidRPr="00300317" w:rsidRDefault="008A5BD0" w:rsidP="009564EF">
            <w:pPr>
              <w:jc w:val="both"/>
            </w:pPr>
            <w:r w:rsidRPr="00300317">
              <w:t>ASE_OBJ.2 – Security objectives</w:t>
            </w:r>
          </w:p>
        </w:tc>
      </w:tr>
      <w:tr w:rsidR="008A5BD0" w14:paraId="66A65B37" w14:textId="77777777" w:rsidTr="00865393">
        <w:tc>
          <w:tcPr>
            <w:tcW w:w="2965" w:type="dxa"/>
            <w:vMerge/>
          </w:tcPr>
          <w:p w14:paraId="6932DC91" w14:textId="77777777" w:rsidR="008A5BD0" w:rsidRDefault="008A5BD0" w:rsidP="009564EF">
            <w:pPr>
              <w:jc w:val="both"/>
            </w:pPr>
          </w:p>
        </w:tc>
        <w:tc>
          <w:tcPr>
            <w:tcW w:w="6385" w:type="dxa"/>
          </w:tcPr>
          <w:p w14:paraId="5F449F76" w14:textId="77777777" w:rsidR="008A5BD0" w:rsidRPr="00300317" w:rsidRDefault="008A5BD0" w:rsidP="009564EF">
            <w:pPr>
              <w:jc w:val="both"/>
            </w:pPr>
            <w:r w:rsidRPr="00300317">
              <w:t>ASE_REQ.2 – Derived security requirements</w:t>
            </w:r>
          </w:p>
        </w:tc>
      </w:tr>
      <w:tr w:rsidR="008A5BD0" w14:paraId="4F75F81B" w14:textId="77777777" w:rsidTr="00865393">
        <w:tc>
          <w:tcPr>
            <w:tcW w:w="2965" w:type="dxa"/>
            <w:vMerge/>
          </w:tcPr>
          <w:p w14:paraId="170635A8" w14:textId="77777777" w:rsidR="008A5BD0" w:rsidRDefault="008A5BD0" w:rsidP="009564EF">
            <w:pPr>
              <w:jc w:val="both"/>
            </w:pPr>
          </w:p>
        </w:tc>
        <w:tc>
          <w:tcPr>
            <w:tcW w:w="6385" w:type="dxa"/>
          </w:tcPr>
          <w:p w14:paraId="64453E5A" w14:textId="77777777" w:rsidR="008A5BD0" w:rsidRPr="00300317" w:rsidRDefault="008A5BD0" w:rsidP="009564EF">
            <w:pPr>
              <w:jc w:val="both"/>
            </w:pPr>
            <w:r w:rsidRPr="00300317">
              <w:t>ASE_SPD.1 – Security problem definition</w:t>
            </w:r>
          </w:p>
        </w:tc>
      </w:tr>
      <w:tr w:rsidR="008A5BD0" w14:paraId="6663DCF8" w14:textId="77777777" w:rsidTr="00865393">
        <w:tc>
          <w:tcPr>
            <w:tcW w:w="2965" w:type="dxa"/>
            <w:vMerge/>
          </w:tcPr>
          <w:p w14:paraId="7BBC15D9" w14:textId="77777777" w:rsidR="008A5BD0" w:rsidRDefault="008A5BD0" w:rsidP="009564EF">
            <w:pPr>
              <w:jc w:val="both"/>
            </w:pPr>
          </w:p>
        </w:tc>
        <w:tc>
          <w:tcPr>
            <w:tcW w:w="6385" w:type="dxa"/>
          </w:tcPr>
          <w:p w14:paraId="799F1133" w14:textId="77777777" w:rsidR="008A5BD0" w:rsidRPr="00300317" w:rsidRDefault="008A5BD0" w:rsidP="009564EF">
            <w:pPr>
              <w:jc w:val="both"/>
            </w:pPr>
            <w:r w:rsidRPr="00300317">
              <w:t>ASE_TSS.2 – TOE summary specification with architectural design</w:t>
            </w:r>
            <w:r>
              <w:t xml:space="preserve"> </w:t>
            </w:r>
            <w:r w:rsidRPr="00300317">
              <w:t>summary</w:t>
            </w:r>
          </w:p>
        </w:tc>
      </w:tr>
      <w:tr w:rsidR="008A5BD0" w14:paraId="639F46EB" w14:textId="77777777" w:rsidTr="00865393">
        <w:tc>
          <w:tcPr>
            <w:tcW w:w="2965" w:type="dxa"/>
            <w:vMerge w:val="restart"/>
          </w:tcPr>
          <w:p w14:paraId="2020F149" w14:textId="77777777" w:rsidR="008A5BD0" w:rsidRPr="00C12409" w:rsidRDefault="008A5BD0" w:rsidP="009564EF">
            <w:pPr>
              <w:jc w:val="both"/>
            </w:pPr>
            <w:r w:rsidRPr="00C12409">
              <w:t>ATE: Tests</w:t>
            </w:r>
          </w:p>
          <w:p w14:paraId="2AD5332B" w14:textId="77777777" w:rsidR="008A5BD0" w:rsidRPr="00C12409" w:rsidRDefault="008A5BD0" w:rsidP="009564EF">
            <w:pPr>
              <w:jc w:val="both"/>
            </w:pPr>
          </w:p>
        </w:tc>
        <w:tc>
          <w:tcPr>
            <w:tcW w:w="6385" w:type="dxa"/>
          </w:tcPr>
          <w:p w14:paraId="5018D48F" w14:textId="77777777" w:rsidR="008A5BD0" w:rsidRPr="00C12409" w:rsidRDefault="008A5BD0" w:rsidP="009564EF">
            <w:pPr>
              <w:jc w:val="both"/>
            </w:pPr>
            <w:r w:rsidRPr="00C12409">
              <w:t>ATE_COV.3 – Rigorous analysis of coverage</w:t>
            </w:r>
          </w:p>
        </w:tc>
      </w:tr>
      <w:tr w:rsidR="008A5BD0" w14:paraId="549D295D" w14:textId="77777777" w:rsidTr="00865393">
        <w:tc>
          <w:tcPr>
            <w:tcW w:w="2965" w:type="dxa"/>
            <w:vMerge/>
          </w:tcPr>
          <w:p w14:paraId="70707E75" w14:textId="77777777" w:rsidR="008A5BD0" w:rsidRPr="00C12409" w:rsidRDefault="008A5BD0" w:rsidP="009564EF">
            <w:pPr>
              <w:jc w:val="both"/>
            </w:pPr>
          </w:p>
        </w:tc>
        <w:tc>
          <w:tcPr>
            <w:tcW w:w="6385" w:type="dxa"/>
          </w:tcPr>
          <w:p w14:paraId="26B04D96" w14:textId="77777777" w:rsidR="008A5BD0" w:rsidRPr="00C12409" w:rsidRDefault="008A5BD0" w:rsidP="009564EF">
            <w:pPr>
              <w:jc w:val="both"/>
            </w:pPr>
            <w:r w:rsidRPr="00C12409">
              <w:t>ATE_DPT.4 – Testing: implementation representation</w:t>
            </w:r>
          </w:p>
        </w:tc>
      </w:tr>
      <w:tr w:rsidR="008A5BD0" w14:paraId="6BA2C4EE" w14:textId="77777777" w:rsidTr="00865393">
        <w:tc>
          <w:tcPr>
            <w:tcW w:w="2965" w:type="dxa"/>
            <w:vMerge/>
          </w:tcPr>
          <w:p w14:paraId="2C48C5A1" w14:textId="77777777" w:rsidR="008A5BD0" w:rsidRPr="00C12409" w:rsidRDefault="008A5BD0" w:rsidP="009564EF">
            <w:pPr>
              <w:jc w:val="both"/>
            </w:pPr>
          </w:p>
        </w:tc>
        <w:tc>
          <w:tcPr>
            <w:tcW w:w="6385" w:type="dxa"/>
          </w:tcPr>
          <w:p w14:paraId="7ED27A17" w14:textId="77777777" w:rsidR="008A5BD0" w:rsidRPr="00C12409" w:rsidRDefault="008A5BD0" w:rsidP="009564EF">
            <w:pPr>
              <w:jc w:val="both"/>
            </w:pPr>
            <w:r w:rsidRPr="00C12409">
              <w:t>ATE_FUN.2 – Ordered functional testing</w:t>
            </w:r>
          </w:p>
        </w:tc>
      </w:tr>
      <w:tr w:rsidR="008A5BD0" w14:paraId="60483B47" w14:textId="77777777" w:rsidTr="00865393">
        <w:tc>
          <w:tcPr>
            <w:tcW w:w="2965" w:type="dxa"/>
            <w:vMerge/>
          </w:tcPr>
          <w:p w14:paraId="5E69D2F9" w14:textId="77777777" w:rsidR="008A5BD0" w:rsidRPr="00C12409" w:rsidRDefault="008A5BD0" w:rsidP="009564EF">
            <w:pPr>
              <w:jc w:val="both"/>
            </w:pPr>
          </w:p>
        </w:tc>
        <w:tc>
          <w:tcPr>
            <w:tcW w:w="6385" w:type="dxa"/>
          </w:tcPr>
          <w:p w14:paraId="1CCF85AF" w14:textId="77777777" w:rsidR="008A5BD0" w:rsidRPr="00C12409" w:rsidRDefault="008A5BD0" w:rsidP="009564EF">
            <w:pPr>
              <w:jc w:val="both"/>
            </w:pPr>
            <w:r w:rsidRPr="00C12409">
              <w:t>ATE_IND.3 – Independent testing - complete</w:t>
            </w:r>
          </w:p>
        </w:tc>
      </w:tr>
      <w:tr w:rsidR="008A5BD0" w14:paraId="6EC00259" w14:textId="77777777" w:rsidTr="00865393">
        <w:tc>
          <w:tcPr>
            <w:tcW w:w="2965" w:type="dxa"/>
          </w:tcPr>
          <w:p w14:paraId="4E16EF2E" w14:textId="77777777" w:rsidR="008A5BD0" w:rsidRPr="00C12409" w:rsidRDefault="008A5BD0" w:rsidP="009564EF">
            <w:pPr>
              <w:jc w:val="both"/>
            </w:pPr>
            <w:r w:rsidRPr="00C12409">
              <w:t>AVA: Vulnerability assessment</w:t>
            </w:r>
          </w:p>
        </w:tc>
        <w:tc>
          <w:tcPr>
            <w:tcW w:w="6385" w:type="dxa"/>
          </w:tcPr>
          <w:p w14:paraId="60E29020" w14:textId="77777777" w:rsidR="008A5BD0" w:rsidRPr="00C12409" w:rsidRDefault="008A5BD0" w:rsidP="009564EF">
            <w:pPr>
              <w:jc w:val="both"/>
            </w:pPr>
            <w:r w:rsidRPr="00C12409">
              <w:t>AVA_VAN.5 – Advanced methodical vulnerability analysis</w:t>
            </w:r>
          </w:p>
        </w:tc>
      </w:tr>
    </w:tbl>
    <w:p w14:paraId="572711A8" w14:textId="77777777" w:rsidR="008A5BD0" w:rsidRDefault="008A5BD0" w:rsidP="009564E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460"/>
      </w:tblGrid>
      <w:tr w:rsidR="008A5BD0" w14:paraId="29CC1D1A" w14:textId="77777777" w:rsidTr="00865393">
        <w:tc>
          <w:tcPr>
            <w:tcW w:w="1890" w:type="dxa"/>
          </w:tcPr>
          <w:p w14:paraId="10DD47A8" w14:textId="77777777" w:rsidR="008A5BD0" w:rsidRDefault="008A5BD0" w:rsidP="009564EF">
            <w:pPr>
              <w:jc w:val="both"/>
            </w:pPr>
            <w:r w:rsidRPr="00C12409">
              <w:t>ADV_SPM.1.</w:t>
            </w:r>
            <w:proofErr w:type="gramStart"/>
            <w:r w:rsidRPr="00C12409">
              <w:t>1.D</w:t>
            </w:r>
            <w:proofErr w:type="gramEnd"/>
          </w:p>
        </w:tc>
        <w:tc>
          <w:tcPr>
            <w:tcW w:w="7460" w:type="dxa"/>
          </w:tcPr>
          <w:p w14:paraId="1412A18B" w14:textId="77777777" w:rsidR="008A5BD0" w:rsidRDefault="008A5BD0" w:rsidP="009564EF">
            <w:pPr>
              <w:jc w:val="both"/>
            </w:pPr>
            <w:r w:rsidRPr="00C12409">
              <w:t xml:space="preserve">The developer shall provide a formal security policy model for the </w:t>
            </w:r>
            <w:r w:rsidRPr="00A5392D">
              <w:rPr>
                <w:b/>
                <w:bCs/>
              </w:rPr>
              <w:t>FFHDD policy</w:t>
            </w:r>
            <w:r w:rsidRPr="00C12409">
              <w:t>.</w:t>
            </w:r>
          </w:p>
        </w:tc>
      </w:tr>
    </w:tbl>
    <w:p w14:paraId="7281356E" w14:textId="77777777" w:rsidR="00466EA6" w:rsidRDefault="00466EA6" w:rsidP="009564EF">
      <w:pPr>
        <w:jc w:val="both"/>
      </w:pPr>
    </w:p>
    <w:p w14:paraId="49414B5D" w14:textId="0F904117" w:rsidR="00E74F42" w:rsidRPr="00996C32" w:rsidRDefault="00E74F42" w:rsidP="009564EF">
      <w:pPr>
        <w:pStyle w:val="Heading2"/>
        <w:jc w:val="both"/>
      </w:pPr>
      <w:bookmarkStart w:id="20" w:name="_Toc157770519"/>
      <w:r w:rsidRPr="00996C32">
        <w:t>Introduction</w:t>
      </w:r>
      <w:bookmarkEnd w:id="20"/>
    </w:p>
    <w:p w14:paraId="6B3B2659" w14:textId="0BBD5DD2" w:rsidR="005774CF" w:rsidRDefault="00D41617" w:rsidP="009564EF">
      <w:pPr>
        <w:jc w:val="both"/>
      </w:pPr>
      <w:r>
        <w:t xml:space="preserve">The requirements specified in the Security Target </w:t>
      </w:r>
      <w:r w:rsidR="00336A79">
        <w:t>[1]</w:t>
      </w:r>
      <w:r>
        <w:t xml:space="preserve"> were addressed in this evaluation.</w:t>
      </w:r>
      <w:r w:rsidR="005A50D9">
        <w:t xml:space="preserve"> The following sections contain considerations relevant to either users or those involved </w:t>
      </w:r>
      <w:r w:rsidR="00356501">
        <w:t xml:space="preserve">in </w:t>
      </w:r>
      <w:r w:rsidR="005A50D9">
        <w:t>subsequent assurance maintenance and re-evaluation of the TOE.</w:t>
      </w:r>
    </w:p>
    <w:p w14:paraId="4CA4DAED" w14:textId="76241A9F" w:rsidR="002958D6" w:rsidRDefault="002958D6" w:rsidP="009564EF">
      <w:pPr>
        <w:pStyle w:val="Heading2"/>
        <w:jc w:val="both"/>
      </w:pPr>
      <w:bookmarkStart w:id="21" w:name="_Toc157770520"/>
      <w:r>
        <w:t>Misuse</w:t>
      </w:r>
      <w:bookmarkEnd w:id="21"/>
    </w:p>
    <w:p w14:paraId="7DA07770" w14:textId="28346F4B" w:rsidR="00C35074" w:rsidRDefault="00753FF1" w:rsidP="009564EF">
      <w:pPr>
        <w:jc w:val="both"/>
      </w:pPr>
      <w:r>
        <w:t>A risk of intentional and unintentional misconfigurations that could compromise confidential information always exists. In order to ensure that the TOE operates in a secure manner, users should follow</w:t>
      </w:r>
      <w:r w:rsidR="00A8038B">
        <w:t xml:space="preserve"> the adequate guidance documents</w:t>
      </w:r>
      <w:r>
        <w:t xml:space="preserve"> </w:t>
      </w:r>
      <w:r w:rsidR="00775AEC">
        <w:t>[1]</w:t>
      </w:r>
      <w:r>
        <w:t>.</w:t>
      </w:r>
    </w:p>
    <w:p w14:paraId="1ED92DBC" w14:textId="33BF4454" w:rsidR="00A8038B" w:rsidRPr="00C35074" w:rsidRDefault="00A8038B" w:rsidP="009564EF">
      <w:pPr>
        <w:jc w:val="both"/>
      </w:pPr>
      <w:r>
        <w:t>The guidance documents outline how to operate the TOE, the assumptions about the intended environment and all the requirements for external security.</w:t>
      </w:r>
      <w:r w:rsidR="0013368D">
        <w:t xml:space="preserve"> There is sufficient guidance for the user to effectively administer and use the TOE.</w:t>
      </w:r>
    </w:p>
    <w:p w14:paraId="3C0D81E5" w14:textId="1A074B8E" w:rsidR="002958D6" w:rsidRDefault="002958D6" w:rsidP="009564EF">
      <w:pPr>
        <w:pStyle w:val="Heading2"/>
        <w:jc w:val="both"/>
      </w:pPr>
      <w:bookmarkStart w:id="22" w:name="_Toc157770521"/>
      <w:r>
        <w:lastRenderedPageBreak/>
        <w:t>Vulnerability Analysis</w:t>
      </w:r>
      <w:bookmarkEnd w:id="22"/>
    </w:p>
    <w:p w14:paraId="2D75AEA8" w14:textId="7D48DC06" w:rsidR="003F4E81" w:rsidRDefault="006D2B6A" w:rsidP="009564EF">
      <w:pPr>
        <w:jc w:val="both"/>
      </w:pPr>
      <w:r>
        <w:t>The TOE, in its intended environment, should be resistant to attackers. This Certification Report addresses all the potential exploitable vulnerabilities of the TOE.</w:t>
      </w:r>
    </w:p>
    <w:p w14:paraId="49D34375" w14:textId="061B5E35" w:rsidR="003F4E81" w:rsidRPr="00826CCB" w:rsidRDefault="003F4E81" w:rsidP="009564EF">
      <w:pPr>
        <w:jc w:val="both"/>
      </w:pPr>
      <w:r>
        <w:t>The TOE is resistant against known attacks at the time of this evaluation, but this could change in the future, as attack methods become more sophisticated.</w:t>
      </w:r>
    </w:p>
    <w:p w14:paraId="47D0D459" w14:textId="2B28CE69" w:rsidR="002958D6" w:rsidRDefault="006F5197" w:rsidP="009564EF">
      <w:pPr>
        <w:pStyle w:val="Heading2"/>
        <w:jc w:val="both"/>
      </w:pPr>
      <w:bookmarkStart w:id="23" w:name="_Toc157770522"/>
      <w:r>
        <w:t>Evaluator</w:t>
      </w:r>
      <w:r w:rsidR="002958D6">
        <w:t>’s Tests</w:t>
      </w:r>
      <w:bookmarkEnd w:id="23"/>
    </w:p>
    <w:p w14:paraId="30F40810" w14:textId="2B69975C" w:rsidR="006C4426" w:rsidRDefault="001351A2" w:rsidP="009564EF">
      <w:pPr>
        <w:jc w:val="both"/>
      </w:pPr>
      <w:r>
        <w:t xml:space="preserve">The </w:t>
      </w:r>
      <w:r w:rsidR="006F5197">
        <w:t>independent testing performed by the evaluators focused on the Security Functional Requirements (SFR) of the TOE and on the TOE Security Functionality Interface (TSFI).</w:t>
      </w:r>
    </w:p>
    <w:p w14:paraId="59149FE9" w14:textId="6B405ED7" w:rsidR="00DA7BE8" w:rsidRDefault="00865912" w:rsidP="009564EF">
      <w:pPr>
        <w:jc w:val="both"/>
      </w:pPr>
      <w:r>
        <w:t>The mathematical model used by the evaluators is a</w:t>
      </w:r>
      <w:r w:rsidR="00AA5343">
        <w:t xml:space="preserve"> directed</w:t>
      </w:r>
      <w:r w:rsidR="009702DA">
        <w:t xml:space="preserve"> graph with 2 nodes. The graph contains a </w:t>
      </w:r>
      <w:r w:rsidR="00AA5343">
        <w:t xml:space="preserve">directed </w:t>
      </w:r>
      <w:r w:rsidR="00341D90">
        <w:t>edge</w:t>
      </w:r>
      <w:r w:rsidR="009702DA">
        <w:t xml:space="preserve"> from node A to node B. </w:t>
      </w:r>
      <w:r w:rsidR="00AA5343">
        <w:t xml:space="preserve">Tests were conducted to </w:t>
      </w:r>
      <w:r w:rsidR="00740B26">
        <w:t>confirm that a</w:t>
      </w:r>
      <w:r w:rsidR="00AA5343">
        <w:t xml:space="preserve"> transfer can</w:t>
      </w:r>
      <w:r w:rsidR="00740B26">
        <w:t>not</w:t>
      </w:r>
      <w:r w:rsidR="00AA5343">
        <w:t xml:space="preserve"> occur from node B to node A. In this sense </w:t>
      </w:r>
      <w:r w:rsidR="00341D90">
        <w:t xml:space="preserve">a few algorithms were </w:t>
      </w:r>
      <w:r w:rsidR="004336B3">
        <w:t>applied</w:t>
      </w:r>
      <w:r w:rsidR="00341D90">
        <w:t>: Prim’s algorithm</w:t>
      </w:r>
      <w:r w:rsidR="00CC5451">
        <w:t xml:space="preserve"> [5]</w:t>
      </w:r>
      <w:r w:rsidR="00341D90">
        <w:t xml:space="preserve">, Depth-First Search (DFS) </w:t>
      </w:r>
      <w:r w:rsidR="00CC5451">
        <w:t>[5]</w:t>
      </w:r>
      <w:r w:rsidR="004336B3">
        <w:t xml:space="preserve"> </w:t>
      </w:r>
      <w:r w:rsidR="00341D90">
        <w:t>and Breadth-First Search (BFS)</w:t>
      </w:r>
      <w:r w:rsidR="00E12A5A">
        <w:t xml:space="preserve"> </w:t>
      </w:r>
      <w:r w:rsidR="00CC5451">
        <w:t>[5]</w:t>
      </w:r>
      <w:r w:rsidR="00341D90">
        <w:t>.</w:t>
      </w:r>
    </w:p>
    <w:p w14:paraId="27A32204" w14:textId="127DEB4A" w:rsidR="00DA5A48" w:rsidRDefault="00AA75B0" w:rsidP="00AC265B">
      <w:pPr>
        <w:jc w:val="both"/>
      </w:pPr>
      <w:r>
        <w:t>The evaluators considered the network under node B as a graph with undirected edges (bidirectional). The network above node A is considered the same.</w:t>
      </w:r>
    </w:p>
    <w:p w14:paraId="0A332963" w14:textId="07512D5E" w:rsidR="00771A40" w:rsidRDefault="00AA75B0" w:rsidP="009564EF">
      <w:pPr>
        <w:jc w:val="both"/>
      </w:pPr>
      <w:r>
        <w:t>The security model</w:t>
      </w:r>
      <w:r w:rsidR="004257CD">
        <w:t>s</w:t>
      </w:r>
      <w:r>
        <w:t xml:space="preserve"> </w:t>
      </w:r>
      <w:r w:rsidR="0012326B">
        <w:t xml:space="preserve">implemented over the directed graph </w:t>
      </w:r>
      <w:r w:rsidR="004257CD">
        <w:t>are</w:t>
      </w:r>
      <w:r>
        <w:t xml:space="preserve"> </w:t>
      </w:r>
      <w:r w:rsidR="00F218E1">
        <w:t>Biba</w:t>
      </w:r>
      <w:r w:rsidR="004257CD">
        <w:t xml:space="preserve"> and </w:t>
      </w:r>
      <w:r>
        <w:t>Bell</w:t>
      </w:r>
      <w:r w:rsidR="004257CD">
        <w:t>-</w:t>
      </w:r>
      <w:r>
        <w:t>La</w:t>
      </w:r>
      <w:r w:rsidR="004257CD">
        <w:t>P</w:t>
      </w:r>
      <w:r>
        <w:t xml:space="preserve">adula </w:t>
      </w:r>
      <w:r w:rsidR="004E0ED0">
        <w:t>[6]</w:t>
      </w:r>
      <w:r>
        <w:t>.</w:t>
      </w:r>
      <w:r w:rsidR="00F218E1">
        <w:t xml:space="preserve"> </w:t>
      </w:r>
      <w:r w:rsidR="00F218E1" w:rsidRPr="00F218E1">
        <w:t>Biba is a model focused on integrity and Bell</w:t>
      </w:r>
      <w:r w:rsidR="004257CD">
        <w:t>-</w:t>
      </w:r>
      <w:r w:rsidR="00F218E1" w:rsidRPr="00F218E1">
        <w:t>La</w:t>
      </w:r>
      <w:r w:rsidR="004257CD">
        <w:t>Pa</w:t>
      </w:r>
      <w:r w:rsidR="00F218E1" w:rsidRPr="00F218E1">
        <w:t>d</w:t>
      </w:r>
      <w:r w:rsidR="004257CD">
        <w:t>u</w:t>
      </w:r>
      <w:r w:rsidR="00F218E1" w:rsidRPr="00F218E1">
        <w:t>la is focused on confidentiality. These models describe information flow</w:t>
      </w:r>
      <w:r w:rsidR="00F218E1">
        <w:t xml:space="preserve"> between different </w:t>
      </w:r>
      <w:r w:rsidR="0012326B">
        <w:t>subjects.</w:t>
      </w:r>
    </w:p>
    <w:p w14:paraId="3A6A4746" w14:textId="312F60D0" w:rsidR="00AA75B0" w:rsidRPr="006C4426" w:rsidRDefault="00EC2FE3" w:rsidP="009564EF">
      <w:pPr>
        <w:jc w:val="both"/>
      </w:pPr>
      <w:r>
        <w:t xml:space="preserve">Tests were </w:t>
      </w:r>
      <w:r w:rsidR="008D358E">
        <w:t xml:space="preserve">also </w:t>
      </w:r>
      <w:r>
        <w:t>conducted on the Data Diode with a hardware enforced one-way communication channel. As expected, Ethernet frames (ARP, ARPING and PING packets) c</w:t>
      </w:r>
      <w:r w:rsidR="008D358E">
        <w:t>an</w:t>
      </w:r>
      <w:r>
        <w:t xml:space="preserve"> only be transferred in one direction, according to the TX-RX connections on the media convertors of the Data Diode. The media convertors tested were: TP-Link MC200CM (1Gbit/sec) and TP-Link MC100CM with slower (fast ethernet) receiver (100 Mbit/sec).</w:t>
      </w:r>
    </w:p>
    <w:p w14:paraId="2C120B10" w14:textId="65FF1439" w:rsidR="00B37D36" w:rsidRDefault="009736E3" w:rsidP="009564EF">
      <w:pPr>
        <w:pStyle w:val="Heading1"/>
        <w:jc w:val="both"/>
      </w:pPr>
      <w:bookmarkStart w:id="24" w:name="_Toc157770523"/>
      <w:r>
        <w:t>Evaluation Outcome</w:t>
      </w:r>
      <w:bookmarkEnd w:id="24"/>
    </w:p>
    <w:p w14:paraId="3DA735D4" w14:textId="6147236A" w:rsidR="009736E3" w:rsidRDefault="009736E3" w:rsidP="009564EF">
      <w:pPr>
        <w:pStyle w:val="Heading2"/>
        <w:jc w:val="both"/>
      </w:pPr>
      <w:bookmarkStart w:id="25" w:name="_Toc157770524"/>
      <w:r>
        <w:t>Certification Result</w:t>
      </w:r>
      <w:bookmarkEnd w:id="25"/>
    </w:p>
    <w:p w14:paraId="3CE2A67B" w14:textId="2CA2C1AB" w:rsidR="00190DCA" w:rsidRPr="00190DCA" w:rsidRDefault="00190DCA" w:rsidP="009564EF">
      <w:pPr>
        <w:jc w:val="both"/>
      </w:pPr>
      <w:r>
        <w:t>A</w:t>
      </w:r>
      <w:r w:rsidR="007824D7">
        <w:t>ccording to</w:t>
      </w:r>
      <w:r>
        <w:t xml:space="preserve"> the results produced by the evaluators and the conduct of the evaluation, </w:t>
      </w:r>
      <w:r w:rsidR="007824D7">
        <w:t>the Data Diode meets the</w:t>
      </w:r>
      <w:r w:rsidR="00B42BA0">
        <w:t xml:space="preserve"> security assurance requirements of the Evaluation Assurance Level 7 </w:t>
      </w:r>
      <w:r w:rsidR="00B42BA0" w:rsidRPr="00D82D35">
        <w:rPr>
          <w:rFonts w:ascii="Verdana" w:hAnsi="Verdana"/>
          <w:color w:val="000000"/>
          <w:sz w:val="18"/>
          <w:szCs w:val="18"/>
        </w:rPr>
        <w:t>(EAL 7 – Formally verified design and tested), a</w:t>
      </w:r>
      <w:r w:rsidR="00B42BA0" w:rsidRPr="006B3141">
        <w:rPr>
          <w:rFonts w:ascii="Verdana" w:hAnsi="Verdana"/>
          <w:color w:val="000000"/>
          <w:sz w:val="18"/>
          <w:szCs w:val="18"/>
        </w:rPr>
        <w:t xml:space="preserve">ugmented with the classes </w:t>
      </w:r>
      <w:r w:rsidR="00B42BA0" w:rsidRPr="00377354">
        <w:rPr>
          <w:rFonts w:ascii="Verdana" w:hAnsi="Verdana"/>
          <w:color w:val="000000"/>
          <w:sz w:val="18"/>
          <w:szCs w:val="18"/>
        </w:rPr>
        <w:t>ASE_TSS.2 – TOE summary specification with architectural design summary and ALC_FLR.3 – Systematic flaw remediation.</w:t>
      </w:r>
      <w:r w:rsidR="00B42BA0" w:rsidRPr="003B25A2">
        <w:rPr>
          <w:rFonts w:ascii="Verdana" w:hAnsi="Verdana"/>
          <w:color w:val="000000"/>
          <w:sz w:val="18"/>
          <w:szCs w:val="18"/>
        </w:rPr>
        <w:t xml:space="preserve"> </w:t>
      </w:r>
      <w:r w:rsidR="00B42BA0">
        <w:rPr>
          <w:rFonts w:ascii="Verdana" w:hAnsi="Verdana"/>
          <w:color w:val="000000"/>
          <w:sz w:val="18"/>
          <w:szCs w:val="18"/>
        </w:rPr>
        <w:t>These security assurance requirements are explained in Part 3 of the Common Criteria [</w:t>
      </w:r>
      <w:r w:rsidR="0046601E">
        <w:rPr>
          <w:rFonts w:ascii="Verdana" w:hAnsi="Verdana"/>
          <w:color w:val="000000"/>
          <w:sz w:val="18"/>
          <w:szCs w:val="18"/>
        </w:rPr>
        <w:t>2</w:t>
      </w:r>
      <w:r w:rsidR="00B42BA0">
        <w:rPr>
          <w:rFonts w:ascii="Verdana" w:hAnsi="Verdana"/>
          <w:color w:val="000000"/>
          <w:sz w:val="18"/>
          <w:szCs w:val="18"/>
        </w:rPr>
        <w:t>]</w:t>
      </w:r>
      <w:r w:rsidR="00B42BA0">
        <w:t>.</w:t>
      </w:r>
    </w:p>
    <w:p w14:paraId="3C716001" w14:textId="72FD8F77" w:rsidR="009736E3" w:rsidRDefault="009736E3" w:rsidP="009564EF">
      <w:pPr>
        <w:pStyle w:val="Heading2"/>
        <w:jc w:val="both"/>
      </w:pPr>
      <w:bookmarkStart w:id="26" w:name="_Toc157770525"/>
      <w:r>
        <w:t>Recommendations</w:t>
      </w:r>
      <w:bookmarkEnd w:id="26"/>
    </w:p>
    <w:p w14:paraId="30471E80" w14:textId="44ED8560" w:rsidR="00FA2EA5" w:rsidRDefault="009A7CC9" w:rsidP="009564EF">
      <w:pPr>
        <w:jc w:val="both"/>
      </w:pPr>
      <w:r>
        <w:t>Prospective users of the Data Diode should understand the specific scope of the certification by reading this report and the Security Target [1]. The TOE should be used according to the environmental considerations specified in the Security Target [1].</w:t>
      </w:r>
    </w:p>
    <w:p w14:paraId="2FACA7EB" w14:textId="77777777" w:rsidR="00B9074D" w:rsidRDefault="00B9074D" w:rsidP="009564EF">
      <w:pPr>
        <w:jc w:val="both"/>
      </w:pPr>
    </w:p>
    <w:p w14:paraId="2CCDE96A" w14:textId="77777777" w:rsidR="004B5412" w:rsidRPr="00FA2EA5" w:rsidRDefault="004B5412" w:rsidP="009564EF">
      <w:pPr>
        <w:jc w:val="both"/>
      </w:pPr>
    </w:p>
    <w:p w14:paraId="3923A8D4" w14:textId="0B98985A" w:rsidR="004A58F4" w:rsidRDefault="004A58F4" w:rsidP="009564EF">
      <w:pPr>
        <w:pStyle w:val="Heading1"/>
        <w:jc w:val="both"/>
      </w:pPr>
      <w:bookmarkStart w:id="27" w:name="_Toc157770526"/>
      <w:r>
        <w:lastRenderedPageBreak/>
        <w:t>References</w:t>
      </w:r>
      <w:bookmarkEnd w:id="27"/>
    </w:p>
    <w:p w14:paraId="1E7C6E60" w14:textId="26E8196B" w:rsidR="00DA0C2E" w:rsidRPr="002D6667" w:rsidRDefault="00DA0C2E" w:rsidP="009564EF">
      <w:pPr>
        <w:pStyle w:val="ListParagraph"/>
        <w:numPr>
          <w:ilvl w:val="0"/>
          <w:numId w:val="14"/>
        </w:numPr>
        <w:jc w:val="both"/>
      </w:pPr>
      <w:r w:rsidRPr="002D6667">
        <w:t>Security Target - Data Diode.</w:t>
      </w:r>
      <w:r w:rsidR="007B4D68" w:rsidRPr="002D6667">
        <w:t xml:space="preserve"> Internal document.</w:t>
      </w:r>
    </w:p>
    <w:p w14:paraId="0E97B77B" w14:textId="03CA0EB0" w:rsidR="0046601E" w:rsidRDefault="0046601E" w:rsidP="0046601E">
      <w:pPr>
        <w:pStyle w:val="ListParagraph"/>
        <w:numPr>
          <w:ilvl w:val="0"/>
          <w:numId w:val="14"/>
        </w:numPr>
        <w:jc w:val="both"/>
      </w:pPr>
      <w:r w:rsidRPr="008F1EEC">
        <w:t>Common Criteria for Information Technology Security Evaluation.</w:t>
      </w:r>
      <w:r>
        <w:t xml:space="preserve"> </w:t>
      </w:r>
      <w:r w:rsidRPr="008F1EEC">
        <w:rPr>
          <w:i/>
          <w:iCs/>
        </w:rPr>
        <w:t xml:space="preserve">Part 3: Security Assurance Components, Version 3.1, Revision 5, </w:t>
      </w:r>
      <w:r w:rsidRPr="008F1EEC">
        <w:t xml:space="preserve">April 2017. </w:t>
      </w:r>
      <w:hyperlink r:id="rId6">
        <w:r w:rsidRPr="008F1EEC">
          <w:rPr>
            <w:rStyle w:val="Hyperlink"/>
          </w:rPr>
          <w:t>http://www.commoncriteriaportal.org/files/ccfiles/CCPART3V3.1R5.pdf</w:t>
        </w:r>
      </w:hyperlink>
    </w:p>
    <w:p w14:paraId="60002A76" w14:textId="028A4C24" w:rsidR="00DA0C2E" w:rsidRPr="008F1EEC" w:rsidRDefault="00DA0C2E" w:rsidP="009564EF">
      <w:pPr>
        <w:pStyle w:val="ListParagraph"/>
        <w:numPr>
          <w:ilvl w:val="0"/>
          <w:numId w:val="14"/>
        </w:numPr>
        <w:jc w:val="both"/>
      </w:pPr>
      <w:r w:rsidRPr="008F1EEC">
        <w:t>Common Criteria for Information Technology Security Evaluation.</w:t>
      </w:r>
      <w:r>
        <w:t xml:space="preserve"> </w:t>
      </w:r>
      <w:r w:rsidRPr="008F1EEC">
        <w:rPr>
          <w:i/>
        </w:rPr>
        <w:t xml:space="preserve">Part 1: Introduction and General Model, Version 3.1, Revision 5, </w:t>
      </w:r>
      <w:r w:rsidRPr="008F1EEC">
        <w:t xml:space="preserve">April 2017. </w:t>
      </w:r>
      <w:hyperlink r:id="rId7" w:history="1">
        <w:r w:rsidRPr="008F1EEC">
          <w:rPr>
            <w:rStyle w:val="Hyperlink"/>
          </w:rPr>
          <w:t>http://www.commoncriteriaportal.org/files/ccfiles/CCPART1V3.1R5.pdf</w:t>
        </w:r>
      </w:hyperlink>
    </w:p>
    <w:p w14:paraId="0169DC8B" w14:textId="77777777" w:rsidR="00DA0C2E" w:rsidRPr="008F1EEC" w:rsidRDefault="00DA0C2E" w:rsidP="009564EF">
      <w:pPr>
        <w:pStyle w:val="ListParagraph"/>
        <w:numPr>
          <w:ilvl w:val="0"/>
          <w:numId w:val="14"/>
        </w:numPr>
        <w:jc w:val="both"/>
      </w:pPr>
      <w:r w:rsidRPr="008F1EEC">
        <w:t>Common Criteria for Information Technology Security Evaluation.</w:t>
      </w:r>
      <w:r>
        <w:t xml:space="preserve"> </w:t>
      </w:r>
      <w:r w:rsidRPr="008F1EEC">
        <w:rPr>
          <w:i/>
        </w:rPr>
        <w:t xml:space="preserve">Part 2: Security Functional Components, Version 3.1, Revision 5, </w:t>
      </w:r>
      <w:r w:rsidRPr="008F1EEC">
        <w:t xml:space="preserve">April 2017. </w:t>
      </w:r>
      <w:hyperlink r:id="rId8">
        <w:r w:rsidRPr="008F1EEC">
          <w:rPr>
            <w:rStyle w:val="Hyperlink"/>
          </w:rPr>
          <w:t>http://www.commoncriteriaportal.org/files/ccfiles/CCPART2V3.1R5.pdf</w:t>
        </w:r>
      </w:hyperlink>
    </w:p>
    <w:p w14:paraId="10869908" w14:textId="38759D79" w:rsidR="00DA0C2E" w:rsidRDefault="00C8762E" w:rsidP="009564EF">
      <w:pPr>
        <w:pStyle w:val="ListParagraph"/>
        <w:numPr>
          <w:ilvl w:val="0"/>
          <w:numId w:val="14"/>
        </w:numPr>
        <w:jc w:val="both"/>
      </w:pPr>
      <w:bookmarkStart w:id="28" w:name="_bookmark34"/>
      <w:bookmarkEnd w:id="28"/>
      <w:r>
        <w:t xml:space="preserve">Even, S. (2011). </w:t>
      </w:r>
      <w:r w:rsidRPr="00C8762E">
        <w:rPr>
          <w:i/>
          <w:iCs/>
        </w:rPr>
        <w:t>Graph algorithms</w:t>
      </w:r>
      <w:r>
        <w:t>. Cambridge University Press.</w:t>
      </w:r>
    </w:p>
    <w:p w14:paraId="60D56DBD" w14:textId="09E7AE29" w:rsidR="0011202D" w:rsidRDefault="0011202D" w:rsidP="009564EF">
      <w:pPr>
        <w:pStyle w:val="ListParagraph"/>
        <w:numPr>
          <w:ilvl w:val="0"/>
          <w:numId w:val="14"/>
        </w:numPr>
        <w:jc w:val="both"/>
      </w:pPr>
      <w:proofErr w:type="spellStart"/>
      <w:r>
        <w:t>Balon</w:t>
      </w:r>
      <w:proofErr w:type="spellEnd"/>
      <w:r>
        <w:t xml:space="preserve">, N., &amp; Thabet, I. (2004). The </w:t>
      </w:r>
      <w:proofErr w:type="spellStart"/>
      <w:r>
        <w:t>biba</w:t>
      </w:r>
      <w:proofErr w:type="spellEnd"/>
      <w:r>
        <w:t xml:space="preserve"> security model.</w:t>
      </w:r>
    </w:p>
    <w:p w14:paraId="21B668AF" w14:textId="77777777" w:rsidR="005E0FC7" w:rsidRDefault="005E0FC7" w:rsidP="009564EF">
      <w:pPr>
        <w:pStyle w:val="Heading1"/>
        <w:numPr>
          <w:ilvl w:val="0"/>
          <w:numId w:val="0"/>
        </w:numPr>
        <w:ind w:left="432"/>
        <w:jc w:val="both"/>
      </w:pPr>
    </w:p>
    <w:p w14:paraId="3035144C" w14:textId="77777777" w:rsidR="009F40BB" w:rsidRDefault="009F40BB" w:rsidP="004B0914">
      <w:pPr>
        <w:jc w:val="both"/>
      </w:pPr>
    </w:p>
    <w:p w14:paraId="7FC73D54" w14:textId="77777777" w:rsidR="009F40BB" w:rsidRDefault="009F40BB" w:rsidP="004B0914">
      <w:pPr>
        <w:jc w:val="both"/>
      </w:pPr>
    </w:p>
    <w:p w14:paraId="2C4CDD52" w14:textId="77777777" w:rsidR="009F40BB" w:rsidRDefault="009F40BB" w:rsidP="004B0914">
      <w:pPr>
        <w:jc w:val="both"/>
      </w:pPr>
    </w:p>
    <w:p w14:paraId="147A8206" w14:textId="77777777" w:rsidR="009F40BB" w:rsidRDefault="009F40BB" w:rsidP="004B0914">
      <w:pPr>
        <w:jc w:val="both"/>
      </w:pPr>
    </w:p>
    <w:p w14:paraId="7855816F" w14:textId="77777777" w:rsidR="009F40BB" w:rsidRDefault="009F40BB" w:rsidP="004B0914">
      <w:pPr>
        <w:jc w:val="both"/>
      </w:pPr>
    </w:p>
    <w:p w14:paraId="321CF4B9" w14:textId="77777777" w:rsidR="009F40BB" w:rsidRDefault="009F40BB" w:rsidP="004B0914">
      <w:pPr>
        <w:jc w:val="both"/>
      </w:pPr>
    </w:p>
    <w:p w14:paraId="434CD23C" w14:textId="77777777" w:rsidR="009F40BB" w:rsidRDefault="009F40BB" w:rsidP="004B0914">
      <w:pPr>
        <w:jc w:val="both"/>
      </w:pPr>
    </w:p>
    <w:p w14:paraId="69EC57D2" w14:textId="77777777" w:rsidR="009F40BB" w:rsidRDefault="009F40BB" w:rsidP="009F40BB">
      <w:pPr>
        <w:jc w:val="both"/>
      </w:pPr>
    </w:p>
    <w:p w14:paraId="1F424FBB" w14:textId="77777777" w:rsidR="009F40BB" w:rsidRDefault="009F40BB" w:rsidP="004B0914">
      <w:pPr>
        <w:jc w:val="both"/>
      </w:pPr>
    </w:p>
    <w:p w14:paraId="762AF985" w14:textId="77777777" w:rsidR="009F40BB" w:rsidRDefault="009F40BB" w:rsidP="009F40BB">
      <w:pPr>
        <w:jc w:val="both"/>
      </w:pPr>
    </w:p>
    <w:p w14:paraId="1ED8DB47" w14:textId="77777777" w:rsidR="009F40BB" w:rsidRDefault="009F40BB" w:rsidP="004B0914">
      <w:pPr>
        <w:jc w:val="both"/>
      </w:pPr>
    </w:p>
    <w:p w14:paraId="21DBC651" w14:textId="77777777" w:rsidR="009F40BB" w:rsidRDefault="009F40BB" w:rsidP="009F40BB">
      <w:pPr>
        <w:jc w:val="both"/>
      </w:pPr>
    </w:p>
    <w:p w14:paraId="51A7C763" w14:textId="77777777" w:rsidR="004B0914" w:rsidRDefault="004B0914" w:rsidP="009F40BB">
      <w:pPr>
        <w:jc w:val="both"/>
      </w:pPr>
    </w:p>
    <w:p w14:paraId="04F435D6" w14:textId="77777777" w:rsidR="004B0914" w:rsidRDefault="004B0914" w:rsidP="009F40BB">
      <w:pPr>
        <w:jc w:val="both"/>
      </w:pPr>
    </w:p>
    <w:p w14:paraId="05821805" w14:textId="77777777" w:rsidR="004B0914" w:rsidRDefault="004B0914" w:rsidP="009F40BB">
      <w:pPr>
        <w:jc w:val="both"/>
      </w:pPr>
    </w:p>
    <w:p w14:paraId="33AA9C46" w14:textId="77777777" w:rsidR="004B0914" w:rsidRDefault="004B0914" w:rsidP="009F40BB">
      <w:pPr>
        <w:jc w:val="both"/>
      </w:pPr>
    </w:p>
    <w:p w14:paraId="470B7AAB" w14:textId="77777777" w:rsidR="006522AD" w:rsidRDefault="006522AD" w:rsidP="009F40BB">
      <w:pPr>
        <w:jc w:val="both"/>
      </w:pPr>
    </w:p>
    <w:p w14:paraId="531DC56E" w14:textId="77777777" w:rsidR="004B0914" w:rsidRDefault="004B0914" w:rsidP="009F40BB">
      <w:pPr>
        <w:jc w:val="both"/>
      </w:pPr>
    </w:p>
    <w:p w14:paraId="715CF709" w14:textId="54104456" w:rsidR="005E0FC7" w:rsidRDefault="005E0FC7" w:rsidP="009564EF">
      <w:pPr>
        <w:pStyle w:val="Heading1"/>
        <w:numPr>
          <w:ilvl w:val="0"/>
          <w:numId w:val="0"/>
        </w:numPr>
        <w:ind w:left="432" w:hanging="432"/>
        <w:jc w:val="both"/>
      </w:pPr>
      <w:bookmarkStart w:id="29" w:name="_Toc157770527"/>
      <w:r>
        <w:lastRenderedPageBreak/>
        <w:t>Annex A: Evaluated Configuration</w:t>
      </w:r>
      <w:bookmarkEnd w:id="29"/>
    </w:p>
    <w:p w14:paraId="24DA24EA" w14:textId="7B42C4A8" w:rsidR="00752AF2" w:rsidRPr="00752AF2" w:rsidRDefault="00E86C48" w:rsidP="009564EF">
      <w:pPr>
        <w:jc w:val="both"/>
      </w:pPr>
      <w:r>
        <w:fldChar w:fldCharType="begin"/>
      </w:r>
      <w:r>
        <w:instrText xml:space="preserve"> REF _Ref157514347 \h </w:instrText>
      </w:r>
      <w:r w:rsidR="009564EF">
        <w:instrText xml:space="preserve"> \* MERGEFORMAT </w:instrText>
      </w:r>
      <w:r>
        <w:fldChar w:fldCharType="separate"/>
      </w:r>
      <w:r w:rsidRPr="00752AF2">
        <w:t xml:space="preserve">Figure </w:t>
      </w:r>
      <w:r>
        <w:rPr>
          <w:noProof/>
        </w:rPr>
        <w:t>1</w:t>
      </w:r>
      <w:r>
        <w:fldChar w:fldCharType="end"/>
      </w:r>
      <w:r w:rsidR="00752AF2">
        <w:t xml:space="preserve"> </w:t>
      </w:r>
      <w:r w:rsidR="00752AF2" w:rsidRPr="00752AF2">
        <w:t>shows the TOE (Data Diode) functional block diagram consisting of two discrete fiber optical transceivers. The data transfer is implemented in</w:t>
      </w:r>
      <w:r w:rsidR="004A50C1">
        <w:t xml:space="preserve"> </w:t>
      </w:r>
      <w:r w:rsidR="00752AF2" w:rsidRPr="00752AF2">
        <w:t>hardware</w:t>
      </w:r>
      <w:r w:rsidR="004A50C1">
        <w:t xml:space="preserve"> </w:t>
      </w:r>
      <w:r w:rsidR="00752AF2" w:rsidRPr="00752AF2">
        <w:t>to guarantee complete unidirectionality.</w:t>
      </w:r>
    </w:p>
    <w:p w14:paraId="5FC6EE70" w14:textId="413D73EB" w:rsidR="00752AF2" w:rsidRPr="00752AF2" w:rsidRDefault="00752AF2" w:rsidP="009564EF">
      <w:pPr>
        <w:jc w:val="both"/>
      </w:pPr>
      <w:r w:rsidRPr="00752AF2">
        <w:t xml:space="preserve">The TOE has two operational interfaces to establish one-way communication, the Bidirectional Upstream port and </w:t>
      </w:r>
      <w:r w:rsidR="004A50C1">
        <w:t xml:space="preserve">the </w:t>
      </w:r>
      <w:r w:rsidRPr="00752AF2">
        <w:t>Unidirectional Downstream port. At the upstream transceiver light is carried into the Bidirectional Upstream port and converted, with the aid of a photocell, into an electrical signal. The electrical signal spreads through the TOE to the downstream transceiver. The downstream transceiver receives the electrical signal and converts this, using a light source, into light. Finally, the light is offered, through the Unidirectional Downstream port, to the downstream network. The Unidirectional Downstream port is incapable of input and therefore lacks the ability of converting light into an electrical signal.</w:t>
      </w:r>
    </w:p>
    <w:p w14:paraId="6DB618D3" w14:textId="77777777" w:rsidR="00752AF2" w:rsidRPr="00752AF2" w:rsidRDefault="00752AF2" w:rsidP="009564EF">
      <w:pPr>
        <w:jc w:val="both"/>
      </w:pPr>
      <w:r w:rsidRPr="00752AF2">
        <w:t>Consequently, an electrical signal is unable to propagate to the upstream transceiver and therefore incapable to create a covert channel.</w:t>
      </w:r>
    </w:p>
    <w:p w14:paraId="7DE34432" w14:textId="77777777" w:rsidR="00752AF2" w:rsidRPr="00752AF2" w:rsidRDefault="00752AF2" w:rsidP="009564EF">
      <w:pPr>
        <w:jc w:val="both"/>
      </w:pPr>
      <w:r w:rsidRPr="00752AF2">
        <w:t>Fiber optics is used to transport signals from and to the Bidirectional Upstream port, and from the Unidirectional Downstream port. Electrical signals only transport signals inside the TOE, which is completely enclosed by an aluminum casing.</w:t>
      </w:r>
    </w:p>
    <w:p w14:paraId="12BC2196" w14:textId="77777777" w:rsidR="00752AF2" w:rsidRPr="00752AF2" w:rsidRDefault="00752AF2" w:rsidP="009564EF">
      <w:pPr>
        <w:jc w:val="both"/>
      </w:pPr>
      <w:r w:rsidRPr="00752AF2">
        <w:t>Unidirectional communication does not work with a network protocol that requires a handshake (acknowledgement). To establish a communication link between the upstream side and the upstream transceiver, a Bidirectional Upstream port is initiated. Data, information, or communication originating at the downstream side is physically unable to flow to the Bidirectional Upstream port via the TOE, therefore there is no back channel which could be used as a covert channel. Any network protocol could be used to implement the communication if no handshaking across the TOE is required, e.g. the User Datagram Protocol (UDP) can provide a unidirectional flow of information.</w:t>
      </w:r>
    </w:p>
    <w:p w14:paraId="56612EDD" w14:textId="77777777" w:rsidR="00752AF2" w:rsidRPr="00752AF2" w:rsidRDefault="00752AF2" w:rsidP="009564EF">
      <w:pPr>
        <w:jc w:val="center"/>
      </w:pPr>
      <w:r w:rsidRPr="00752AF2">
        <w:rPr>
          <w:noProof/>
        </w:rPr>
        <w:drawing>
          <wp:inline distT="0" distB="0" distL="0" distR="0" wp14:anchorId="322DE3E9" wp14:editId="2F8B05E3">
            <wp:extent cx="4572000" cy="1243508"/>
            <wp:effectExtent l="0" t="0" r="0" b="0"/>
            <wp:docPr id="640485909" name="Picture 64048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85909" name="Picture 6404859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243508"/>
                    </a:xfrm>
                    <a:prstGeom prst="rect">
                      <a:avLst/>
                    </a:prstGeom>
                  </pic:spPr>
                </pic:pic>
              </a:graphicData>
            </a:graphic>
          </wp:inline>
        </w:drawing>
      </w:r>
    </w:p>
    <w:p w14:paraId="378B6A64" w14:textId="5E6FEED3" w:rsidR="008B59D2" w:rsidRPr="00752AF2" w:rsidRDefault="00752AF2" w:rsidP="00865912">
      <w:pPr>
        <w:jc w:val="center"/>
      </w:pPr>
      <w:bookmarkStart w:id="30" w:name="_Ref157514347"/>
      <w:bookmarkStart w:id="31" w:name="_Toc157603381"/>
      <w:r w:rsidRPr="00752AF2">
        <w:t xml:space="preserve">Figure </w:t>
      </w:r>
      <w:r w:rsidRPr="00752AF2">
        <w:fldChar w:fldCharType="begin"/>
      </w:r>
      <w:r w:rsidRPr="00752AF2">
        <w:instrText xml:space="preserve"> SEQ Figure \* ARABIC </w:instrText>
      </w:r>
      <w:r w:rsidRPr="00752AF2">
        <w:fldChar w:fldCharType="separate"/>
      </w:r>
      <w:r w:rsidR="00E86C48">
        <w:rPr>
          <w:noProof/>
        </w:rPr>
        <w:t>1</w:t>
      </w:r>
      <w:r w:rsidRPr="00752AF2">
        <w:fldChar w:fldCharType="end"/>
      </w:r>
      <w:bookmarkEnd w:id="30"/>
      <w:r w:rsidRPr="00752AF2">
        <w:t>. Hardware Data Diode functional block diagram.</w:t>
      </w:r>
      <w:bookmarkEnd w:id="31"/>
    </w:p>
    <w:p w14:paraId="2A5E2CBD" w14:textId="201F5E01" w:rsidR="00F02C41" w:rsidRDefault="00B22E36" w:rsidP="009564EF">
      <w:pPr>
        <w:pStyle w:val="Heading1"/>
        <w:numPr>
          <w:ilvl w:val="0"/>
          <w:numId w:val="0"/>
        </w:numPr>
        <w:ind w:left="432" w:hanging="432"/>
        <w:jc w:val="both"/>
      </w:pPr>
      <w:bookmarkStart w:id="32" w:name="_Toc157770528"/>
      <w:r>
        <w:t>TOE Documentation</w:t>
      </w:r>
      <w:bookmarkEnd w:id="32"/>
    </w:p>
    <w:p w14:paraId="0786413F" w14:textId="4F10B0C2" w:rsidR="00EA5D5E" w:rsidRPr="00F02C41" w:rsidRDefault="00B22E36" w:rsidP="009564EF">
      <w:pPr>
        <w:jc w:val="both"/>
      </w:pPr>
      <w:r>
        <w:t>The supporting document evaluated was</w:t>
      </w:r>
      <w:r w:rsidR="001A6CF8">
        <w:t xml:space="preserve"> the Security Target for the Data Diode.</w:t>
      </w:r>
    </w:p>
    <w:sectPr w:rsidR="00EA5D5E" w:rsidRPr="00F02C41" w:rsidSect="004F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31353"/>
    <w:multiLevelType w:val="hybridMultilevel"/>
    <w:tmpl w:val="F02A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9082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E048EC"/>
    <w:multiLevelType w:val="hybridMultilevel"/>
    <w:tmpl w:val="9E9EA394"/>
    <w:lvl w:ilvl="0" w:tplc="79DE9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6BB4"/>
    <w:multiLevelType w:val="hybridMultilevel"/>
    <w:tmpl w:val="649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70EB5"/>
    <w:multiLevelType w:val="hybridMultilevel"/>
    <w:tmpl w:val="E71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D027B"/>
    <w:multiLevelType w:val="hybridMultilevel"/>
    <w:tmpl w:val="3BC213EC"/>
    <w:lvl w:ilvl="0" w:tplc="4F96C7D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CF17E7"/>
    <w:multiLevelType w:val="hybridMultilevel"/>
    <w:tmpl w:val="7B144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A10A9"/>
    <w:multiLevelType w:val="hybridMultilevel"/>
    <w:tmpl w:val="AC6C4C3A"/>
    <w:lvl w:ilvl="0" w:tplc="79DE9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67156"/>
    <w:multiLevelType w:val="hybridMultilevel"/>
    <w:tmpl w:val="95B606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911238">
    <w:abstractNumId w:val="6"/>
  </w:num>
  <w:num w:numId="2" w16cid:durableId="373846502">
    <w:abstractNumId w:val="5"/>
  </w:num>
  <w:num w:numId="3" w16cid:durableId="888342207">
    <w:abstractNumId w:val="5"/>
  </w:num>
  <w:num w:numId="4" w16cid:durableId="2052456784">
    <w:abstractNumId w:val="1"/>
  </w:num>
  <w:num w:numId="5" w16cid:durableId="1039941595">
    <w:abstractNumId w:val="1"/>
  </w:num>
  <w:num w:numId="6" w16cid:durableId="389766118">
    <w:abstractNumId w:val="1"/>
  </w:num>
  <w:num w:numId="7" w16cid:durableId="1082800406">
    <w:abstractNumId w:val="4"/>
  </w:num>
  <w:num w:numId="8" w16cid:durableId="1636595837">
    <w:abstractNumId w:val="3"/>
  </w:num>
  <w:num w:numId="9" w16cid:durableId="265621074">
    <w:abstractNumId w:val="0"/>
  </w:num>
  <w:num w:numId="10" w16cid:durableId="881484568">
    <w:abstractNumId w:val="1"/>
  </w:num>
  <w:num w:numId="11" w16cid:durableId="788666753">
    <w:abstractNumId w:val="1"/>
  </w:num>
  <w:num w:numId="12" w16cid:durableId="1699232925">
    <w:abstractNumId w:val="1"/>
  </w:num>
  <w:num w:numId="13" w16cid:durableId="1693148701">
    <w:abstractNumId w:val="1"/>
  </w:num>
  <w:num w:numId="14" w16cid:durableId="700672844">
    <w:abstractNumId w:val="2"/>
  </w:num>
  <w:num w:numId="15" w16cid:durableId="981926587">
    <w:abstractNumId w:val="7"/>
  </w:num>
  <w:num w:numId="16" w16cid:durableId="760030592">
    <w:abstractNumId w:val="1"/>
  </w:num>
  <w:num w:numId="17" w16cid:durableId="1035421199">
    <w:abstractNumId w:val="1"/>
  </w:num>
  <w:num w:numId="18" w16cid:durableId="1466509661">
    <w:abstractNumId w:val="1"/>
  </w:num>
  <w:num w:numId="19" w16cid:durableId="1945308723">
    <w:abstractNumId w:val="8"/>
  </w:num>
  <w:num w:numId="20" w16cid:durableId="1222866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01"/>
    <w:rsid w:val="00006BAB"/>
    <w:rsid w:val="00015D20"/>
    <w:rsid w:val="0003393A"/>
    <w:rsid w:val="00042398"/>
    <w:rsid w:val="000446B7"/>
    <w:rsid w:val="00052C4D"/>
    <w:rsid w:val="00063590"/>
    <w:rsid w:val="00076791"/>
    <w:rsid w:val="00087A67"/>
    <w:rsid w:val="0009254A"/>
    <w:rsid w:val="000A0B62"/>
    <w:rsid w:val="000B5DCA"/>
    <w:rsid w:val="000B674D"/>
    <w:rsid w:val="000C3550"/>
    <w:rsid w:val="000F0F29"/>
    <w:rsid w:val="000F5DB1"/>
    <w:rsid w:val="00105FCD"/>
    <w:rsid w:val="0011202D"/>
    <w:rsid w:val="0012326B"/>
    <w:rsid w:val="00130CE6"/>
    <w:rsid w:val="0013368D"/>
    <w:rsid w:val="001351A2"/>
    <w:rsid w:val="00184652"/>
    <w:rsid w:val="00190DCA"/>
    <w:rsid w:val="001A6CF8"/>
    <w:rsid w:val="001D3F39"/>
    <w:rsid w:val="001E0670"/>
    <w:rsid w:val="001E3E1A"/>
    <w:rsid w:val="001E70BD"/>
    <w:rsid w:val="001E75B6"/>
    <w:rsid w:val="001F244F"/>
    <w:rsid w:val="001F445A"/>
    <w:rsid w:val="001F78A5"/>
    <w:rsid w:val="00202612"/>
    <w:rsid w:val="00205CE8"/>
    <w:rsid w:val="0022413D"/>
    <w:rsid w:val="00231E4E"/>
    <w:rsid w:val="0027039D"/>
    <w:rsid w:val="00270ED4"/>
    <w:rsid w:val="0027473E"/>
    <w:rsid w:val="00276021"/>
    <w:rsid w:val="00292838"/>
    <w:rsid w:val="00293AD4"/>
    <w:rsid w:val="00294282"/>
    <w:rsid w:val="002958D6"/>
    <w:rsid w:val="002A33E1"/>
    <w:rsid w:val="002A3BEF"/>
    <w:rsid w:val="002A66A4"/>
    <w:rsid w:val="002A6B9B"/>
    <w:rsid w:val="002A7469"/>
    <w:rsid w:val="002B1B15"/>
    <w:rsid w:val="002C03A0"/>
    <w:rsid w:val="002D6667"/>
    <w:rsid w:val="002E32CE"/>
    <w:rsid w:val="002F42BD"/>
    <w:rsid w:val="002F71A9"/>
    <w:rsid w:val="00315C88"/>
    <w:rsid w:val="003276AC"/>
    <w:rsid w:val="003306BE"/>
    <w:rsid w:val="00330D4F"/>
    <w:rsid w:val="00336A79"/>
    <w:rsid w:val="00336A7E"/>
    <w:rsid w:val="00340084"/>
    <w:rsid w:val="00341D90"/>
    <w:rsid w:val="00356501"/>
    <w:rsid w:val="0038378A"/>
    <w:rsid w:val="003B25A2"/>
    <w:rsid w:val="003B7867"/>
    <w:rsid w:val="003E6847"/>
    <w:rsid w:val="003F4E81"/>
    <w:rsid w:val="00400C29"/>
    <w:rsid w:val="00400EA6"/>
    <w:rsid w:val="00403499"/>
    <w:rsid w:val="00406BA1"/>
    <w:rsid w:val="00411920"/>
    <w:rsid w:val="00415C43"/>
    <w:rsid w:val="00416406"/>
    <w:rsid w:val="004257CD"/>
    <w:rsid w:val="004336B3"/>
    <w:rsid w:val="0045775C"/>
    <w:rsid w:val="0046601E"/>
    <w:rsid w:val="00466EA6"/>
    <w:rsid w:val="004757D6"/>
    <w:rsid w:val="00480D4B"/>
    <w:rsid w:val="00487323"/>
    <w:rsid w:val="004A50C1"/>
    <w:rsid w:val="004A58F4"/>
    <w:rsid w:val="004B0914"/>
    <w:rsid w:val="004B159B"/>
    <w:rsid w:val="004B177C"/>
    <w:rsid w:val="004B2AC0"/>
    <w:rsid w:val="004B5412"/>
    <w:rsid w:val="004D3287"/>
    <w:rsid w:val="004E0091"/>
    <w:rsid w:val="004E0ED0"/>
    <w:rsid w:val="004F0CD9"/>
    <w:rsid w:val="004F43AC"/>
    <w:rsid w:val="004F4C01"/>
    <w:rsid w:val="005013CA"/>
    <w:rsid w:val="00502B83"/>
    <w:rsid w:val="00526FCE"/>
    <w:rsid w:val="0054229A"/>
    <w:rsid w:val="00543DE5"/>
    <w:rsid w:val="00551D15"/>
    <w:rsid w:val="00566641"/>
    <w:rsid w:val="005700ED"/>
    <w:rsid w:val="00574DC7"/>
    <w:rsid w:val="005774CF"/>
    <w:rsid w:val="005964D0"/>
    <w:rsid w:val="005A50D9"/>
    <w:rsid w:val="005C11F7"/>
    <w:rsid w:val="005D481C"/>
    <w:rsid w:val="005D4F1E"/>
    <w:rsid w:val="005E0FC7"/>
    <w:rsid w:val="005F4793"/>
    <w:rsid w:val="005F6CCD"/>
    <w:rsid w:val="00603EB6"/>
    <w:rsid w:val="00610331"/>
    <w:rsid w:val="006253E3"/>
    <w:rsid w:val="00630414"/>
    <w:rsid w:val="00637CD7"/>
    <w:rsid w:val="00651C4B"/>
    <w:rsid w:val="006522AD"/>
    <w:rsid w:val="00654096"/>
    <w:rsid w:val="00656238"/>
    <w:rsid w:val="00656D4C"/>
    <w:rsid w:val="0067373A"/>
    <w:rsid w:val="006868AC"/>
    <w:rsid w:val="006B1A8A"/>
    <w:rsid w:val="006B76AF"/>
    <w:rsid w:val="006C4426"/>
    <w:rsid w:val="006D2246"/>
    <w:rsid w:val="006D2B6A"/>
    <w:rsid w:val="006D7D6F"/>
    <w:rsid w:val="006E5FB5"/>
    <w:rsid w:val="006F20CE"/>
    <w:rsid w:val="006F5197"/>
    <w:rsid w:val="0071788C"/>
    <w:rsid w:val="007227C8"/>
    <w:rsid w:val="00724023"/>
    <w:rsid w:val="0073335A"/>
    <w:rsid w:val="00733417"/>
    <w:rsid w:val="00740B26"/>
    <w:rsid w:val="00752AF2"/>
    <w:rsid w:val="00753977"/>
    <w:rsid w:val="00753FF1"/>
    <w:rsid w:val="007717D1"/>
    <w:rsid w:val="00771A40"/>
    <w:rsid w:val="00771E2D"/>
    <w:rsid w:val="00775AEC"/>
    <w:rsid w:val="00777E29"/>
    <w:rsid w:val="0078024B"/>
    <w:rsid w:val="007824D7"/>
    <w:rsid w:val="007A7DE9"/>
    <w:rsid w:val="007B2E9E"/>
    <w:rsid w:val="007B392F"/>
    <w:rsid w:val="007B4D68"/>
    <w:rsid w:val="007B50C0"/>
    <w:rsid w:val="007B5823"/>
    <w:rsid w:val="007B6B6E"/>
    <w:rsid w:val="007C2136"/>
    <w:rsid w:val="007C7CA9"/>
    <w:rsid w:val="007D0A90"/>
    <w:rsid w:val="007E2353"/>
    <w:rsid w:val="007F08FA"/>
    <w:rsid w:val="00800F3C"/>
    <w:rsid w:val="008015C7"/>
    <w:rsid w:val="0080162E"/>
    <w:rsid w:val="008205E9"/>
    <w:rsid w:val="008238A2"/>
    <w:rsid w:val="00826CCB"/>
    <w:rsid w:val="00832DE1"/>
    <w:rsid w:val="00840304"/>
    <w:rsid w:val="00843053"/>
    <w:rsid w:val="0084322D"/>
    <w:rsid w:val="0084674B"/>
    <w:rsid w:val="0085797B"/>
    <w:rsid w:val="00860ED8"/>
    <w:rsid w:val="00865912"/>
    <w:rsid w:val="00873BDE"/>
    <w:rsid w:val="00874EC6"/>
    <w:rsid w:val="00894202"/>
    <w:rsid w:val="008972D3"/>
    <w:rsid w:val="008A5BD0"/>
    <w:rsid w:val="008B59D2"/>
    <w:rsid w:val="008C02F4"/>
    <w:rsid w:val="008D3283"/>
    <w:rsid w:val="008D358E"/>
    <w:rsid w:val="008D4D34"/>
    <w:rsid w:val="00905D0A"/>
    <w:rsid w:val="00907ADB"/>
    <w:rsid w:val="00910967"/>
    <w:rsid w:val="009200D1"/>
    <w:rsid w:val="00936709"/>
    <w:rsid w:val="00940D48"/>
    <w:rsid w:val="009564EF"/>
    <w:rsid w:val="00962033"/>
    <w:rsid w:val="009702DA"/>
    <w:rsid w:val="009736E3"/>
    <w:rsid w:val="00973EE2"/>
    <w:rsid w:val="009774B4"/>
    <w:rsid w:val="00977FA9"/>
    <w:rsid w:val="00996C32"/>
    <w:rsid w:val="009A6D00"/>
    <w:rsid w:val="009A7CC9"/>
    <w:rsid w:val="009C2108"/>
    <w:rsid w:val="009E6E94"/>
    <w:rsid w:val="009E7BE0"/>
    <w:rsid w:val="009F379E"/>
    <w:rsid w:val="009F40BB"/>
    <w:rsid w:val="00A01C4E"/>
    <w:rsid w:val="00A01C8B"/>
    <w:rsid w:val="00A01FEC"/>
    <w:rsid w:val="00A044F4"/>
    <w:rsid w:val="00A15A94"/>
    <w:rsid w:val="00A33DEC"/>
    <w:rsid w:val="00A400E4"/>
    <w:rsid w:val="00A44CEA"/>
    <w:rsid w:val="00A45FD0"/>
    <w:rsid w:val="00A73F1E"/>
    <w:rsid w:val="00A8038B"/>
    <w:rsid w:val="00A81E34"/>
    <w:rsid w:val="00AA5343"/>
    <w:rsid w:val="00AA75B0"/>
    <w:rsid w:val="00AC265B"/>
    <w:rsid w:val="00AD66B4"/>
    <w:rsid w:val="00AF1888"/>
    <w:rsid w:val="00B20660"/>
    <w:rsid w:val="00B22E36"/>
    <w:rsid w:val="00B238DC"/>
    <w:rsid w:val="00B2410C"/>
    <w:rsid w:val="00B313FF"/>
    <w:rsid w:val="00B31654"/>
    <w:rsid w:val="00B37D36"/>
    <w:rsid w:val="00B42BA0"/>
    <w:rsid w:val="00B51F3F"/>
    <w:rsid w:val="00B567A2"/>
    <w:rsid w:val="00B64E91"/>
    <w:rsid w:val="00B84D2D"/>
    <w:rsid w:val="00B9074D"/>
    <w:rsid w:val="00B94220"/>
    <w:rsid w:val="00BB7B5E"/>
    <w:rsid w:val="00BB7DC2"/>
    <w:rsid w:val="00BC5313"/>
    <w:rsid w:val="00BC6F0C"/>
    <w:rsid w:val="00BE0E13"/>
    <w:rsid w:val="00BE7E20"/>
    <w:rsid w:val="00BF5966"/>
    <w:rsid w:val="00C10413"/>
    <w:rsid w:val="00C24963"/>
    <w:rsid w:val="00C2589D"/>
    <w:rsid w:val="00C33582"/>
    <w:rsid w:val="00C35074"/>
    <w:rsid w:val="00C37A87"/>
    <w:rsid w:val="00C37E02"/>
    <w:rsid w:val="00C57364"/>
    <w:rsid w:val="00C61A2A"/>
    <w:rsid w:val="00C6474A"/>
    <w:rsid w:val="00C805BB"/>
    <w:rsid w:val="00C8288F"/>
    <w:rsid w:val="00C85C8A"/>
    <w:rsid w:val="00C8762E"/>
    <w:rsid w:val="00C877C4"/>
    <w:rsid w:val="00C9566C"/>
    <w:rsid w:val="00CB4F2E"/>
    <w:rsid w:val="00CC0219"/>
    <w:rsid w:val="00CC2529"/>
    <w:rsid w:val="00CC5451"/>
    <w:rsid w:val="00CE3D1A"/>
    <w:rsid w:val="00CF4095"/>
    <w:rsid w:val="00CF5295"/>
    <w:rsid w:val="00D14472"/>
    <w:rsid w:val="00D20169"/>
    <w:rsid w:val="00D34943"/>
    <w:rsid w:val="00D41617"/>
    <w:rsid w:val="00D4574F"/>
    <w:rsid w:val="00D60A8F"/>
    <w:rsid w:val="00D65B2A"/>
    <w:rsid w:val="00D834D2"/>
    <w:rsid w:val="00D861F4"/>
    <w:rsid w:val="00D863CB"/>
    <w:rsid w:val="00D9350F"/>
    <w:rsid w:val="00D941DA"/>
    <w:rsid w:val="00D95ECC"/>
    <w:rsid w:val="00DA0C2E"/>
    <w:rsid w:val="00DA3188"/>
    <w:rsid w:val="00DA5A48"/>
    <w:rsid w:val="00DA779E"/>
    <w:rsid w:val="00DA7BE8"/>
    <w:rsid w:val="00DB2AC4"/>
    <w:rsid w:val="00DE7000"/>
    <w:rsid w:val="00DF0B36"/>
    <w:rsid w:val="00DF6403"/>
    <w:rsid w:val="00DF78B5"/>
    <w:rsid w:val="00E12A5A"/>
    <w:rsid w:val="00E314A4"/>
    <w:rsid w:val="00E3235B"/>
    <w:rsid w:val="00E41337"/>
    <w:rsid w:val="00E74F42"/>
    <w:rsid w:val="00E75107"/>
    <w:rsid w:val="00E753E2"/>
    <w:rsid w:val="00E86C48"/>
    <w:rsid w:val="00E8715B"/>
    <w:rsid w:val="00EA188B"/>
    <w:rsid w:val="00EA3306"/>
    <w:rsid w:val="00EA5D5E"/>
    <w:rsid w:val="00EB787E"/>
    <w:rsid w:val="00EC2D52"/>
    <w:rsid w:val="00EC2FE3"/>
    <w:rsid w:val="00ED6A7E"/>
    <w:rsid w:val="00EE35BD"/>
    <w:rsid w:val="00EE3CE7"/>
    <w:rsid w:val="00F02C41"/>
    <w:rsid w:val="00F1117E"/>
    <w:rsid w:val="00F218E1"/>
    <w:rsid w:val="00F269AF"/>
    <w:rsid w:val="00F3420B"/>
    <w:rsid w:val="00F35DC5"/>
    <w:rsid w:val="00F37A96"/>
    <w:rsid w:val="00F62C18"/>
    <w:rsid w:val="00F856D3"/>
    <w:rsid w:val="00F87B2F"/>
    <w:rsid w:val="00F95836"/>
    <w:rsid w:val="00FA16D7"/>
    <w:rsid w:val="00FA2EA5"/>
    <w:rsid w:val="00FA4B7E"/>
    <w:rsid w:val="00FA589D"/>
    <w:rsid w:val="00FA612E"/>
    <w:rsid w:val="00FA6792"/>
    <w:rsid w:val="00FA7B25"/>
    <w:rsid w:val="00FB0951"/>
    <w:rsid w:val="00FB3CC5"/>
    <w:rsid w:val="00FC2B92"/>
    <w:rsid w:val="00FD483C"/>
    <w:rsid w:val="00FE57D9"/>
    <w:rsid w:val="00FE64DE"/>
    <w:rsid w:val="00FE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30C3"/>
  <w15:chartTrackingRefBased/>
  <w15:docId w15:val="{5475835B-4E34-48BA-AD33-EBF48BBD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5"/>
    <w:pPr>
      <w:keepNext/>
      <w:keepLines/>
      <w:numPr>
        <w:numId w:val="4"/>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74F4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F4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4F4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4F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4F4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4F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4F4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4F4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19"/>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CC0219"/>
    <w:pPr>
      <w:ind w:left="720"/>
      <w:contextualSpacing/>
    </w:pPr>
  </w:style>
  <w:style w:type="character" w:customStyle="1" w:styleId="Heading1Char">
    <w:name w:val="Heading 1 Char"/>
    <w:basedOn w:val="DefaultParagraphFont"/>
    <w:link w:val="Heading1"/>
    <w:uiPriority w:val="9"/>
    <w:rsid w:val="00FA7B25"/>
    <w:rPr>
      <w:rFonts w:asciiTheme="majorHAnsi" w:eastAsiaTheme="majorEastAsia" w:hAnsiTheme="majorHAnsi" w:cstheme="majorBidi"/>
      <w:b/>
      <w:bCs/>
      <w:color w:val="2F5496" w:themeColor="accent1" w:themeShade="BF"/>
      <w:sz w:val="32"/>
      <w:szCs w:val="32"/>
    </w:rPr>
  </w:style>
  <w:style w:type="table" w:styleId="TableGrid">
    <w:name w:val="Table Grid"/>
    <w:basedOn w:val="TableNormal"/>
    <w:uiPriority w:val="39"/>
    <w:rsid w:val="001D3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2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4F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4F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4F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4F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4F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4F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4F4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A0C2E"/>
    <w:rPr>
      <w:color w:val="0563C1" w:themeColor="hyperlink"/>
      <w:u w:val="single"/>
    </w:rPr>
  </w:style>
  <w:style w:type="character" w:styleId="CommentReference">
    <w:name w:val="annotation reference"/>
    <w:basedOn w:val="DefaultParagraphFont"/>
    <w:uiPriority w:val="99"/>
    <w:semiHidden/>
    <w:unhideWhenUsed/>
    <w:rsid w:val="002D6667"/>
    <w:rPr>
      <w:sz w:val="16"/>
      <w:szCs w:val="16"/>
    </w:rPr>
  </w:style>
  <w:style w:type="paragraph" w:styleId="CommentText">
    <w:name w:val="annotation text"/>
    <w:basedOn w:val="Normal"/>
    <w:link w:val="CommentTextChar"/>
    <w:uiPriority w:val="99"/>
    <w:semiHidden/>
    <w:unhideWhenUsed/>
    <w:rsid w:val="002D6667"/>
    <w:pPr>
      <w:spacing w:line="240" w:lineRule="auto"/>
    </w:pPr>
    <w:rPr>
      <w:sz w:val="20"/>
      <w:szCs w:val="20"/>
    </w:rPr>
  </w:style>
  <w:style w:type="character" w:customStyle="1" w:styleId="CommentTextChar">
    <w:name w:val="Comment Text Char"/>
    <w:basedOn w:val="DefaultParagraphFont"/>
    <w:link w:val="CommentText"/>
    <w:uiPriority w:val="99"/>
    <w:semiHidden/>
    <w:rsid w:val="002D6667"/>
    <w:rPr>
      <w:sz w:val="20"/>
      <w:szCs w:val="20"/>
    </w:rPr>
  </w:style>
  <w:style w:type="paragraph" w:styleId="CommentSubject">
    <w:name w:val="annotation subject"/>
    <w:basedOn w:val="CommentText"/>
    <w:next w:val="CommentText"/>
    <w:link w:val="CommentSubjectChar"/>
    <w:uiPriority w:val="99"/>
    <w:semiHidden/>
    <w:unhideWhenUsed/>
    <w:rsid w:val="002D6667"/>
    <w:rPr>
      <w:b/>
      <w:bCs/>
    </w:rPr>
  </w:style>
  <w:style w:type="character" w:customStyle="1" w:styleId="CommentSubjectChar">
    <w:name w:val="Comment Subject Char"/>
    <w:basedOn w:val="CommentTextChar"/>
    <w:link w:val="CommentSubject"/>
    <w:uiPriority w:val="99"/>
    <w:semiHidden/>
    <w:rsid w:val="002D6667"/>
    <w:rPr>
      <w:b/>
      <w:bCs/>
      <w:sz w:val="20"/>
      <w:szCs w:val="20"/>
    </w:rPr>
  </w:style>
  <w:style w:type="paragraph" w:styleId="TOCHeading">
    <w:name w:val="TOC Heading"/>
    <w:basedOn w:val="Heading1"/>
    <w:next w:val="Normal"/>
    <w:uiPriority w:val="39"/>
    <w:unhideWhenUsed/>
    <w:qFormat/>
    <w:rsid w:val="00087A67"/>
    <w:pPr>
      <w:numPr>
        <w:numId w:val="0"/>
      </w:numPr>
      <w:outlineLvl w:val="9"/>
    </w:pPr>
    <w:rPr>
      <w:b w:val="0"/>
      <w:bCs w:val="0"/>
      <w:kern w:val="0"/>
      <w14:ligatures w14:val="none"/>
    </w:rPr>
  </w:style>
  <w:style w:type="paragraph" w:styleId="TOC1">
    <w:name w:val="toc 1"/>
    <w:basedOn w:val="Normal"/>
    <w:next w:val="Normal"/>
    <w:autoRedefine/>
    <w:uiPriority w:val="39"/>
    <w:unhideWhenUsed/>
    <w:rsid w:val="00087A67"/>
    <w:pPr>
      <w:spacing w:after="100"/>
    </w:pPr>
  </w:style>
  <w:style w:type="paragraph" w:styleId="TOC2">
    <w:name w:val="toc 2"/>
    <w:basedOn w:val="Normal"/>
    <w:next w:val="Normal"/>
    <w:autoRedefine/>
    <w:uiPriority w:val="39"/>
    <w:unhideWhenUsed/>
    <w:rsid w:val="00087A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criteriaportal.org/files/ccfiles/CCPART2V3.1R5.pdf" TargetMode="External"/><Relationship Id="rId3" Type="http://schemas.openxmlformats.org/officeDocument/2006/relationships/styles" Target="styles.xml"/><Relationship Id="rId7" Type="http://schemas.openxmlformats.org/officeDocument/2006/relationships/hyperlink" Target="http://www.commoncriteriaportal.org/files/ccfiles/CCPART1V3.1R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moncriteriaportal.org/files/ccfiles/CCPART3V3.1R5.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807E-D222-45F9-9D70-1BE99D8D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Capota Eugenia</dc:creator>
  <cp:keywords/>
  <dc:description/>
  <cp:lastModifiedBy>Capota Eugenia</cp:lastModifiedBy>
  <cp:revision>378</cp:revision>
  <dcterms:created xsi:type="dcterms:W3CDTF">2024-01-31T12:49:00Z</dcterms:created>
  <dcterms:modified xsi:type="dcterms:W3CDTF">2024-05-23T15:23:00Z</dcterms:modified>
</cp:coreProperties>
</file>