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39866196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F033B5" w:rsidRDefault="00B86C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9866196" w:history="1">
            <w:r w:rsidR="00F033B5" w:rsidRPr="00BE0593">
              <w:rPr>
                <w:rStyle w:val="Hyperlink"/>
                <w:noProof/>
              </w:rPr>
              <w:t>Oracle Cheatsheet</w:t>
            </w:r>
            <w:r w:rsidR="00F033B5">
              <w:rPr>
                <w:noProof/>
                <w:webHidden/>
              </w:rPr>
              <w:tab/>
            </w:r>
            <w:r w:rsidR="00F033B5">
              <w:rPr>
                <w:noProof/>
                <w:webHidden/>
              </w:rPr>
              <w:fldChar w:fldCharType="begin"/>
            </w:r>
            <w:r w:rsidR="00F033B5">
              <w:rPr>
                <w:noProof/>
                <w:webHidden/>
              </w:rPr>
              <w:instrText xml:space="preserve"> PAGEREF _Toc439866196 \h </w:instrText>
            </w:r>
            <w:r w:rsidR="00F033B5">
              <w:rPr>
                <w:noProof/>
                <w:webHidden/>
              </w:rPr>
            </w:r>
            <w:r w:rsidR="00F033B5">
              <w:rPr>
                <w:noProof/>
                <w:webHidden/>
              </w:rPr>
              <w:fldChar w:fldCharType="separate"/>
            </w:r>
            <w:r w:rsidR="00F033B5">
              <w:rPr>
                <w:noProof/>
                <w:webHidden/>
              </w:rPr>
              <w:t>1</w:t>
            </w:r>
            <w:r w:rsidR="00F033B5"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197" w:history="1">
            <w:r w:rsidRPr="00BE0593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198" w:history="1">
            <w:r w:rsidRPr="00BE0593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199" w:history="1">
            <w:r w:rsidRPr="00BE0593">
              <w:rPr>
                <w:rStyle w:val="Hyperlink"/>
                <w:noProof/>
              </w:rPr>
              <w:t>Convert a string to a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0" w:history="1">
            <w:r w:rsidRPr="00BE0593">
              <w:rPr>
                <w:rStyle w:val="Hyperlink"/>
                <w:noProof/>
              </w:rPr>
              <w:t>Convert a timestamp to ISO 8601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1" w:history="1">
            <w:r w:rsidRPr="00BE0593">
              <w:rPr>
                <w:rStyle w:val="Hyperlink"/>
                <w:noProof/>
              </w:rPr>
              <w:t>Convert from UTC to a different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2" w:history="1">
            <w:r w:rsidRPr="00BE0593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3" w:history="1">
            <w:r w:rsidRPr="00BE0593">
              <w:rPr>
                <w:rStyle w:val="Hyperlink"/>
                <w:noProof/>
              </w:rPr>
              <w:t>Difference between 2 Timestamps in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4" w:history="1">
            <w:r w:rsidRPr="00BE0593">
              <w:rPr>
                <w:rStyle w:val="Hyperlink"/>
                <w:noProof/>
              </w:rPr>
              <w:t xml:space="preserve">Difference between 2 </w:t>
            </w:r>
            <w:r w:rsidRPr="00BE0593">
              <w:rPr>
                <w:rStyle w:val="Hyperlink"/>
                <w:noProof/>
              </w:rPr>
              <w:t>T</w:t>
            </w:r>
            <w:r w:rsidRPr="00BE0593">
              <w:rPr>
                <w:rStyle w:val="Hyperlink"/>
                <w:noProof/>
              </w:rPr>
              <w:t>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5" w:history="1">
            <w:r w:rsidRPr="00BE0593">
              <w:rPr>
                <w:rStyle w:val="Hyperlink"/>
                <w:noProof/>
              </w:rPr>
              <w:t>Format Elements for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6" w:history="1">
            <w:r w:rsidRPr="00BE0593">
              <w:rPr>
                <w:rStyle w:val="Hyperlink"/>
                <w:noProof/>
              </w:rPr>
              <w:t>Timezones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7" w:history="1">
            <w:r w:rsidRPr="00BE0593">
              <w:rPr>
                <w:rStyle w:val="Hyperlink"/>
                <w:noProof/>
              </w:rPr>
              <w:t>DDL (Data Description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8" w:history="1">
            <w:r w:rsidRPr="00BE0593">
              <w:rPr>
                <w:rStyle w:val="Hyperlink"/>
                <w:noProof/>
              </w:rPr>
              <w:t>Examine indexes on tables in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09" w:history="1">
            <w:r w:rsidRPr="00BE0593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0" w:history="1">
            <w:r w:rsidRPr="00BE0593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1" w:history="1">
            <w:r w:rsidRPr="00BE0593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2" w:history="1">
            <w:r w:rsidRPr="00BE0593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3" w:history="1">
            <w:r w:rsidRPr="00BE0593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4" w:history="1">
            <w:r w:rsidRPr="00BE0593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5" w:history="1">
            <w:r w:rsidRPr="00BE0593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6" w:history="1">
            <w:r w:rsidRPr="00BE059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7" w:history="1">
            <w:r w:rsidRPr="00BE0593">
              <w:rPr>
                <w:rStyle w:val="Hyperlink"/>
                <w:noProof/>
              </w:rPr>
              <w:t>Parsing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8" w:history="1">
            <w:r w:rsidRPr="00BE0593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19" w:history="1">
            <w:r w:rsidRPr="00BE0593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0" w:history="1">
            <w:r w:rsidRPr="00BE0593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1" w:history="1">
            <w:r w:rsidRPr="00BE059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2" w:history="1">
            <w:r w:rsidRPr="00BE0593">
              <w:rPr>
                <w:rStyle w:val="Hyperlink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3" w:history="1">
            <w:r w:rsidRPr="00BE0593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4" w:history="1">
            <w:r w:rsidRPr="00BE0593">
              <w:rPr>
                <w:rStyle w:val="Hyperlink"/>
                <w:noProof/>
              </w:rPr>
              <w:t>Converting a number to a character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5" w:history="1">
            <w:r w:rsidRPr="00BE0593">
              <w:rPr>
                <w:rStyle w:val="Hyperlink"/>
                <w:noProof/>
              </w:rPr>
              <w:t>Converting ASCII-coded hex to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6" w:history="1">
            <w:r w:rsidRPr="00BE0593">
              <w:rPr>
                <w:rStyle w:val="Hyperlink"/>
                <w:noProof/>
              </w:rPr>
              <w:t>Right pad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7" w:history="1">
            <w:r w:rsidRPr="00BE0593">
              <w:rPr>
                <w:rStyle w:val="Hyperlink"/>
                <w:noProof/>
              </w:rPr>
              <w:t>Suppress leading spaces for numbers converted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8" w:history="1">
            <w:r w:rsidRPr="00BE059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29" w:history="1">
            <w:r w:rsidRPr="00BE0593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0" w:history="1">
            <w:r w:rsidRPr="00BE0593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1" w:history="1">
            <w:r w:rsidRPr="00BE0593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2" w:history="1">
            <w:r w:rsidRPr="00BE059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3" w:history="1">
            <w:r w:rsidRPr="00BE0593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4" w:history="1">
            <w:r w:rsidRPr="00BE0593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5" w:history="1">
            <w:r w:rsidRPr="00BE0593">
              <w:rPr>
                <w:rStyle w:val="Hyperlink"/>
                <w:noProof/>
              </w:rPr>
              <w:t>Standard Deviation of a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6" w:history="1">
            <w:r w:rsidRPr="00BE059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3B5" w:rsidRDefault="00F033B5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9866237" w:history="1">
            <w:r w:rsidRPr="00BE0593">
              <w:rPr>
                <w:rStyle w:val="Hyperlink"/>
                <w:noProof/>
              </w:rPr>
              <w:t>Finding a position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_Toc439866237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B86CB5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9866197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9866198"/>
      <w:r>
        <w:t>Dates and Times</w:t>
      </w:r>
      <w:bookmarkEnd w:id="2"/>
    </w:p>
    <w:p w:rsidR="00F53A26" w:rsidRDefault="00F53A26"/>
    <w:p w:rsidR="00F53A26" w:rsidRDefault="00F53A26" w:rsidP="00F53A26">
      <w:pPr>
        <w:pStyle w:val="Heading2"/>
      </w:pPr>
      <w:bookmarkStart w:id="3" w:name="_Toc439866199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bookmarkStart w:id="4" w:name="_Toc439866200"/>
      <w:r>
        <w:t>Convert a timestamp to ISO 8601</w:t>
      </w:r>
      <w:bookmarkEnd w:id="4"/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5" w:name="_Toc439866201"/>
      <w:r>
        <w:t>Convert from UTC to a different timezone</w:t>
      </w:r>
      <w:bookmarkEnd w:id="5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6" w:name="_Toc439866202"/>
      <w:r>
        <w:t>Timezones</w:t>
      </w:r>
      <w:bookmarkEnd w:id="6"/>
    </w:p>
    <w:p w:rsidR="003E6497" w:rsidRDefault="003E6497" w:rsidP="003E6497"/>
    <w:p w:rsidR="003E6497" w:rsidRDefault="00B86CB5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7" w:name="_Toc439866203"/>
      <w:r>
        <w:t>Difference between 2 Timestamps in minutes</w:t>
      </w:r>
      <w:bookmarkEnd w:id="7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8" w:name="_Toc439866204"/>
      <w:r>
        <w:t>Difference between 2 Timestamps</w:t>
      </w:r>
      <w:r w:rsidR="00776631">
        <w:t xml:space="preserve"> in seconds</w:t>
      </w:r>
      <w:bookmarkEnd w:id="8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9" w:name="_Toc439866205"/>
      <w:r>
        <w:t>Format Elements for Dates</w:t>
      </w:r>
      <w:bookmarkEnd w:id="9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10" w:name="_Toc439866206"/>
      <w:r>
        <w:t>Timezones</w:t>
      </w:r>
      <w:bookmarkEnd w:id="10"/>
    </w:p>
    <w:p w:rsidR="00407D48" w:rsidRDefault="00407D48"/>
    <w:p w:rsidR="00407D48" w:rsidRDefault="00B86CB5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1" w:name="_Toc439866207"/>
      <w:r>
        <w:t>DDL (Data Description Language)</w:t>
      </w:r>
      <w:bookmarkEnd w:id="11"/>
    </w:p>
    <w:p w:rsidR="00CE2F5B" w:rsidRDefault="00CE2F5B" w:rsidP="00CE2F5B">
      <w:pPr>
        <w:pStyle w:val="Heading2"/>
      </w:pPr>
      <w:bookmarkStart w:id="12" w:name="_Toc439866208"/>
      <w:r>
        <w:t>Examine indexes on tables in the database</w:t>
      </w:r>
      <w:bookmarkEnd w:id="12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3" w:name="_Toc439866209"/>
      <w:r>
        <w:lastRenderedPageBreak/>
        <w:t>Functions</w:t>
      </w:r>
      <w:bookmarkEnd w:id="13"/>
    </w:p>
    <w:p w:rsidR="004A1DA5" w:rsidRDefault="004A1DA5" w:rsidP="004A1DA5">
      <w:pPr>
        <w:pStyle w:val="Heading2"/>
      </w:pPr>
      <w:bookmarkStart w:id="14" w:name="_Toc439866210"/>
      <w:r>
        <w:t>Creating a Function</w:t>
      </w:r>
      <w:bookmarkEnd w:id="1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5" w:name="_Toc439866211"/>
      <w:r>
        <w:lastRenderedPageBreak/>
        <w:t>Geodesy</w:t>
      </w:r>
      <w:bookmarkEnd w:id="15"/>
    </w:p>
    <w:p w:rsidR="00776631" w:rsidRDefault="00776631"/>
    <w:p w:rsidR="00776631" w:rsidRDefault="00776631" w:rsidP="00776631">
      <w:pPr>
        <w:pStyle w:val="Heading2"/>
      </w:pPr>
      <w:bookmarkStart w:id="16" w:name="_Toc439866212"/>
      <w:r>
        <w:t>Create an SDO Geometry Point</w:t>
      </w:r>
      <w:bookmarkEnd w:id="1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7" w:name="_Toc439866213"/>
      <w:r>
        <w:t>Distance between two points</w:t>
      </w:r>
      <w:bookmarkEnd w:id="1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8" w:name="_Toc439866214"/>
      <w:r>
        <w:t>Extract latitude and longitude from an SDO.Geometry point</w:t>
      </w:r>
      <w:bookmarkEnd w:id="1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9" w:name="_Toc439866215"/>
      <w:r>
        <w:t>Extract latitude and longitude from an SDO.Geometry polygon</w:t>
      </w:r>
      <w:bookmarkEnd w:id="1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20" w:name="_Toc439866216"/>
      <w:r>
        <w:t>JSON</w:t>
      </w:r>
      <w:bookmarkEnd w:id="20"/>
    </w:p>
    <w:p w:rsidR="00C75137" w:rsidRDefault="00C75137" w:rsidP="00C75137">
      <w:pPr>
        <w:pStyle w:val="Heading2"/>
      </w:pPr>
      <w:bookmarkStart w:id="21" w:name="_Toc439866217"/>
      <w:r>
        <w:t>Parsing JSON</w:t>
      </w:r>
      <w:bookmarkEnd w:id="21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2" w:name="_Toc439866218"/>
      <w:r>
        <w:lastRenderedPageBreak/>
        <w:t>Math</w:t>
      </w:r>
      <w:bookmarkEnd w:id="22"/>
    </w:p>
    <w:p w:rsidR="00417635" w:rsidRDefault="00417635" w:rsidP="00BF4DCA">
      <w:pPr>
        <w:pStyle w:val="CodeStyle"/>
      </w:pPr>
    </w:p>
    <w:p w:rsidR="00AF2296" w:rsidRDefault="00AF2296" w:rsidP="00417635">
      <w:pPr>
        <w:pStyle w:val="Heading2"/>
      </w:pPr>
      <w:bookmarkStart w:id="23" w:name="_Toc439866219"/>
      <w:r>
        <w:t>Average</w:t>
      </w:r>
      <w:bookmarkEnd w:id="23"/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>SELECT AVG(salary) "Average" FROM employees;</w:t>
      </w:r>
    </w:p>
    <w:p w:rsidR="00AF2296" w:rsidRDefault="00AF2296" w:rsidP="00AF2296">
      <w:pPr>
        <w:pStyle w:val="CodeStyle"/>
      </w:pPr>
    </w:p>
    <w:p w:rsidR="00AF2296" w:rsidRDefault="00AF2296" w:rsidP="00AF2296">
      <w:pPr>
        <w:pStyle w:val="CodeStyle"/>
      </w:pPr>
      <w:r>
        <w:t xml:space="preserve"> Average</w:t>
      </w:r>
    </w:p>
    <w:p w:rsidR="00AF2296" w:rsidRDefault="00AF2296" w:rsidP="00AF2296">
      <w:pPr>
        <w:pStyle w:val="CodeStyle"/>
      </w:pPr>
      <w:r>
        <w:t>--------</w:t>
      </w:r>
    </w:p>
    <w:p w:rsidR="00AF2296" w:rsidRPr="00AF2296" w:rsidRDefault="00AF2296" w:rsidP="00AF2296">
      <w:pPr>
        <w:pStyle w:val="CodeStyle"/>
      </w:pPr>
      <w:r>
        <w:t xml:space="preserve">    6425</w:t>
      </w:r>
    </w:p>
    <w:p w:rsidR="00AF2296" w:rsidRDefault="00AF2296" w:rsidP="00417635">
      <w:pPr>
        <w:pStyle w:val="Heading2"/>
      </w:pPr>
    </w:p>
    <w:p w:rsidR="00417635" w:rsidRDefault="00417635" w:rsidP="00417635">
      <w:pPr>
        <w:pStyle w:val="Heading2"/>
      </w:pPr>
      <w:bookmarkStart w:id="24" w:name="_Toc439866220"/>
      <w:r>
        <w:t>Half-round even</w:t>
      </w:r>
      <w:bookmarkEnd w:id="24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DA4C56" w:rsidRDefault="00DA4C56" w:rsidP="00DA4C56">
      <w:pPr>
        <w:pStyle w:val="Heading2"/>
      </w:pPr>
      <w:bookmarkStart w:id="25" w:name="_Toc439866221"/>
      <w:r>
        <w:t>Median</w:t>
      </w:r>
      <w:bookmarkEnd w:id="25"/>
    </w:p>
    <w:p w:rsidR="00DA4C56" w:rsidRDefault="00DA4C56" w:rsidP="00DA4C56">
      <w:pPr>
        <w:pStyle w:val="CodeStyle"/>
      </w:pPr>
    </w:p>
    <w:p w:rsidR="00DA4C56" w:rsidRDefault="00DA4C56" w:rsidP="00DA4C56">
      <w:pPr>
        <w:pStyle w:val="CodeStyle"/>
      </w:pPr>
      <w:r>
        <w:t xml:space="preserve">select </w:t>
      </w:r>
      <w:r w:rsidRPr="00DA4C56">
        <w:t>median(abs(hrs_diff))</w:t>
      </w:r>
    </w:p>
    <w:p w:rsidR="00DA4C56" w:rsidRDefault="00DA4C56" w:rsidP="00DA4C56">
      <w:pPr>
        <w:pStyle w:val="CodeStyle"/>
      </w:pPr>
      <w:r>
        <w:t>from …;</w:t>
      </w:r>
    </w:p>
    <w:p w:rsidR="00DA4C56" w:rsidRDefault="00DA4C56" w:rsidP="00417635">
      <w:pPr>
        <w:pStyle w:val="CodeStyle"/>
      </w:pPr>
    </w:p>
    <w:p w:rsidR="00DA4C56" w:rsidRDefault="00DA4C56" w:rsidP="00417635">
      <w:pPr>
        <w:pStyle w:val="CodeStyle"/>
      </w:pPr>
    </w:p>
    <w:p w:rsidR="002C7E9A" w:rsidRDefault="002C7E9A" w:rsidP="002C7E9A">
      <w:pPr>
        <w:pStyle w:val="Heading2"/>
      </w:pPr>
      <w:bookmarkStart w:id="26" w:name="_Toc439866222"/>
      <w:r>
        <w:t>Rounding</w:t>
      </w:r>
      <w:bookmarkEnd w:id="26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7A1B4D" w:rsidRDefault="007A1B4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26072" w:rsidRDefault="00926072" w:rsidP="00926072">
      <w:pPr>
        <w:pStyle w:val="Heading1"/>
      </w:pPr>
      <w:bookmarkStart w:id="27" w:name="_Toc439866223"/>
      <w:r>
        <w:lastRenderedPageBreak/>
        <w:t>Numbers</w:t>
      </w:r>
      <w:bookmarkEnd w:id="27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8" w:name="_Toc439866224"/>
      <w:r>
        <w:t>Converting a number to a character string</w:t>
      </w:r>
      <w:bookmarkEnd w:id="28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7A1B4D" w:rsidRDefault="007A1B4D" w:rsidP="00417635">
      <w:pPr>
        <w:pStyle w:val="CodeStyle"/>
      </w:pPr>
    </w:p>
    <w:p w:rsidR="007A1B4D" w:rsidRDefault="007A1B4D" w:rsidP="007A1B4D">
      <w:pPr>
        <w:pStyle w:val="Heading2"/>
      </w:pPr>
      <w:bookmarkStart w:id="29" w:name="_Toc439866225"/>
      <w:r>
        <w:t>Converting ASCII-coded hex to a number</w:t>
      </w:r>
      <w:bookmarkEnd w:id="29"/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 w:rsidRPr="007A1B4D">
        <w:t>select to_number('4379E350', 'xxxxxxxx') from dual;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  <w:r>
        <w:t>Answer:  1132061520</w:t>
      </w:r>
    </w:p>
    <w:p w:rsidR="007A1B4D" w:rsidRDefault="007A1B4D" w:rsidP="00417635">
      <w:pPr>
        <w:pStyle w:val="CodeStyle"/>
      </w:pPr>
    </w:p>
    <w:p w:rsidR="007A1B4D" w:rsidRDefault="007A1B4D" w:rsidP="00417635">
      <w:pPr>
        <w:pStyle w:val="CodeStyle"/>
      </w:pPr>
    </w:p>
    <w:p w:rsidR="003A608E" w:rsidRDefault="003A608E" w:rsidP="003A608E">
      <w:pPr>
        <w:pStyle w:val="Heading2"/>
      </w:pPr>
      <w:bookmarkStart w:id="30" w:name="_Toc439866226"/>
      <w:r>
        <w:t>Right pad with zeros</w:t>
      </w:r>
      <w:bookmarkEnd w:id="30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31" w:name="_Toc439866227"/>
      <w:r>
        <w:lastRenderedPageBreak/>
        <w:t>Suppress leading spaces for numbers converted to a string</w:t>
      </w:r>
      <w:bookmarkEnd w:id="31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32" w:name="_Toc439866228"/>
      <w:r>
        <w:lastRenderedPageBreak/>
        <w:t>Regular Expressions</w:t>
      </w:r>
      <w:bookmarkEnd w:id="32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33" w:name="_Toc439866229"/>
      <w:r>
        <w:t>Replace unwanted characters</w:t>
      </w:r>
      <w:bookmarkEnd w:id="33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4" w:name="_Toc439866230"/>
      <w:r>
        <w:t>Constrain a character field to numeric values</w:t>
      </w:r>
      <w:bookmarkEnd w:id="34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5" w:name="_Toc439866231"/>
      <w:r>
        <w:t>Specify a schema</w:t>
      </w:r>
      <w:bookmarkEnd w:id="35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6" w:name="_Toc439866232"/>
      <w:r>
        <w:t>Statistics</w:t>
      </w:r>
      <w:bookmarkEnd w:id="36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7" w:name="_Toc439866233"/>
      <w:r>
        <w:t>Average</w:t>
      </w:r>
      <w:bookmarkEnd w:id="37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Default="00B33A5D" w:rsidP="005C2DF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pStyle w:val="Heading2"/>
      </w:pPr>
      <w:bookmarkStart w:id="38" w:name="_Toc439866234"/>
      <w:r>
        <w:t>Standard Deviation</w:t>
      </w:r>
      <w:bookmarkEnd w:id="38"/>
      <w:r>
        <w:t xml:space="preserve"> </w:t>
      </w:r>
    </w:p>
    <w:p w:rsidR="00B33A5D" w:rsidRDefault="00B33A5D" w:rsidP="00B33A5D">
      <w:pPr>
        <w:pStyle w:val="Heading2"/>
      </w:pPr>
      <w:bookmarkStart w:id="39" w:name="_Toc439866235"/>
      <w:r>
        <w:t>Standard Deviation of a Sample</w:t>
      </w:r>
      <w:bookmarkEnd w:id="39"/>
      <w:r>
        <w:t xml:space="preserve"> 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SELECT STDDEV(salary) "Deviation"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  FROM employees;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 xml:space="preserve"> Deviation</w:t>
      </w:r>
    </w:p>
    <w:p w:rsidR="00B33A5D" w:rsidRP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----------</w:t>
      </w:r>
    </w:p>
    <w:p w:rsidR="00B33A5D" w:rsidRDefault="00B33A5D" w:rsidP="00B33A5D">
      <w:pPr>
        <w:rPr>
          <w:rFonts w:ascii="Courier New" w:hAnsi="Courier New" w:cs="Courier New"/>
          <w:sz w:val="16"/>
          <w:szCs w:val="16"/>
        </w:rPr>
      </w:pPr>
      <w:r w:rsidRPr="00B33A5D">
        <w:rPr>
          <w:rFonts w:ascii="Courier New" w:hAnsi="Courier New" w:cs="Courier New"/>
          <w:sz w:val="16"/>
          <w:szCs w:val="16"/>
        </w:rPr>
        <w:t>3909.36575</w:t>
      </w:r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1"/>
      </w:pPr>
      <w:bookmarkStart w:id="40" w:name="_Toc439866236"/>
      <w:r>
        <w:lastRenderedPageBreak/>
        <w:t>Strings</w:t>
      </w:r>
      <w:bookmarkEnd w:id="40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Heading2"/>
      </w:pPr>
      <w:bookmarkStart w:id="41" w:name="_Toc439866237"/>
      <w:r>
        <w:t>Finding a position of a sub-string</w:t>
      </w:r>
      <w:bookmarkEnd w:id="41"/>
    </w:p>
    <w:p w:rsidR="0048289B" w:rsidRDefault="0048289B" w:rsidP="00B33A5D">
      <w:pPr>
        <w:rPr>
          <w:rFonts w:ascii="Courier New" w:hAnsi="Courier New" w:cs="Courier New"/>
          <w:sz w:val="16"/>
          <w:szCs w:val="16"/>
        </w:rPr>
      </w:pPr>
    </w:p>
    <w:p w:rsidR="0048289B" w:rsidRDefault="0048289B" w:rsidP="0048289B">
      <w:pPr>
        <w:pStyle w:val="CodeStyle"/>
      </w:pPr>
      <w:r w:rsidRPr="0048289B">
        <w:t>INSTR( string, substring [, start_position [, th_appearance ] ] )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 w:rsidRPr="0048289B">
        <w:t>select instr('test', 's') from dual;</w:t>
      </w:r>
    </w:p>
    <w:p w:rsidR="0048289B" w:rsidRDefault="0048289B" w:rsidP="0048289B">
      <w:pPr>
        <w:pStyle w:val="CodeStyle"/>
      </w:pPr>
    </w:p>
    <w:p w:rsidR="0048289B" w:rsidRDefault="0048289B" w:rsidP="0048289B">
      <w:pPr>
        <w:pStyle w:val="CodeStyle"/>
      </w:pPr>
      <w:r>
        <w:t>3</w:t>
      </w:r>
    </w:p>
    <w:p w:rsidR="0048289B" w:rsidRDefault="0048289B" w:rsidP="0048289B">
      <w:pPr>
        <w:pStyle w:val="CodeStyle"/>
      </w:pPr>
    </w:p>
    <w:p w:rsidR="0048289B" w:rsidRPr="00A41F3C" w:rsidRDefault="0048289B" w:rsidP="00B33A5D">
      <w:pPr>
        <w:rPr>
          <w:rFonts w:ascii="Courier New" w:hAnsi="Courier New" w:cs="Courier New"/>
          <w:sz w:val="16"/>
          <w:szCs w:val="16"/>
        </w:rPr>
      </w:pPr>
    </w:p>
    <w:sectPr w:rsidR="0048289B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16DB"/>
    <w:rsid w:val="00325455"/>
    <w:rsid w:val="00333999"/>
    <w:rsid w:val="00337233"/>
    <w:rsid w:val="0034559F"/>
    <w:rsid w:val="00363F96"/>
    <w:rsid w:val="003734F6"/>
    <w:rsid w:val="00381883"/>
    <w:rsid w:val="003A608E"/>
    <w:rsid w:val="003B79B1"/>
    <w:rsid w:val="003D0815"/>
    <w:rsid w:val="003D6BA0"/>
    <w:rsid w:val="003E6497"/>
    <w:rsid w:val="00407D48"/>
    <w:rsid w:val="00417635"/>
    <w:rsid w:val="00445CA9"/>
    <w:rsid w:val="0048289B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7A1B4D"/>
    <w:rsid w:val="00832F80"/>
    <w:rsid w:val="008438B8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4180"/>
    <w:rsid w:val="00A95FAA"/>
    <w:rsid w:val="00AD328B"/>
    <w:rsid w:val="00AE0DEA"/>
    <w:rsid w:val="00AF2296"/>
    <w:rsid w:val="00AF3012"/>
    <w:rsid w:val="00B058BA"/>
    <w:rsid w:val="00B05EA2"/>
    <w:rsid w:val="00B13AA8"/>
    <w:rsid w:val="00B33A5D"/>
    <w:rsid w:val="00B37892"/>
    <w:rsid w:val="00B41871"/>
    <w:rsid w:val="00B43716"/>
    <w:rsid w:val="00B51D05"/>
    <w:rsid w:val="00B56F74"/>
    <w:rsid w:val="00B743CA"/>
    <w:rsid w:val="00B86CB5"/>
    <w:rsid w:val="00BA50E4"/>
    <w:rsid w:val="00BC41FE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10007"/>
    <w:rsid w:val="00D35D5A"/>
    <w:rsid w:val="00D51747"/>
    <w:rsid w:val="00DA2FC5"/>
    <w:rsid w:val="00DA4C56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B28A0"/>
    <w:rsid w:val="00EC439B"/>
    <w:rsid w:val="00EE2E36"/>
    <w:rsid w:val="00EF195A"/>
    <w:rsid w:val="00F033B5"/>
    <w:rsid w:val="00F073CE"/>
    <w:rsid w:val="00F53A26"/>
    <w:rsid w:val="00F55DCE"/>
    <w:rsid w:val="00F858EC"/>
    <w:rsid w:val="00F9255D"/>
    <w:rsid w:val="00F93E36"/>
    <w:rsid w:val="00F94A04"/>
    <w:rsid w:val="00F95378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DF70B-7677-4B33-A844-386DD99E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7548</TotalTime>
  <Pages>15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48</cp:revision>
  <dcterms:created xsi:type="dcterms:W3CDTF">2014-05-14T12:43:00Z</dcterms:created>
  <dcterms:modified xsi:type="dcterms:W3CDTF">2016-01-07T13:04:00Z</dcterms:modified>
</cp:coreProperties>
</file>