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F52D" w14:textId="07A8E347" w:rsidR="00C7420F" w:rsidRPr="0091653C" w:rsidRDefault="00F040D6" w:rsidP="0091653C">
      <w:pPr>
        <w:jc w:val="center"/>
        <w:rPr>
          <w:b/>
          <w:bCs/>
          <w:sz w:val="32"/>
          <w:szCs w:val="32"/>
        </w:rPr>
      </w:pPr>
      <w:r w:rsidRPr="00F040D6">
        <w:rPr>
          <w:b/>
          <w:bCs/>
          <w:sz w:val="32"/>
          <w:szCs w:val="32"/>
        </w:rPr>
        <w:t>Industry</w:t>
      </w:r>
      <w:r w:rsidR="00DE5178">
        <w:rPr>
          <w:b/>
          <w:bCs/>
          <w:sz w:val="32"/>
          <w:szCs w:val="32"/>
        </w:rPr>
        <w:t xml:space="preserve"> Visit</w:t>
      </w:r>
      <w:r w:rsidRPr="00F040D6">
        <w:rPr>
          <w:b/>
          <w:bCs/>
          <w:sz w:val="32"/>
          <w:szCs w:val="32"/>
        </w:rPr>
        <w:t xml:space="preserve"> Report </w:t>
      </w:r>
      <w:r w:rsidR="00EE6498">
        <w:rPr>
          <w:b/>
          <w:bCs/>
          <w:sz w:val="32"/>
          <w:szCs w:val="32"/>
        </w:rPr>
        <w:t>Marking Guide</w:t>
      </w:r>
    </w:p>
    <w:p w14:paraId="79D1FF9C" w14:textId="6D92307B" w:rsidR="00EC2C88" w:rsidRPr="0091653C" w:rsidRDefault="00EE6498" w:rsidP="00EC2C88">
      <w:r>
        <w:rPr>
          <w:b/>
          <w:bCs/>
        </w:rPr>
        <w:t>Marking Guide</w:t>
      </w:r>
      <w:r w:rsidR="00EC2C88" w:rsidRPr="0091653C">
        <w:rPr>
          <w:b/>
          <w:bCs/>
        </w:rPr>
        <w:t xml:space="preserve"> Introduction</w:t>
      </w:r>
    </w:p>
    <w:p w14:paraId="2BD8B0E3" w14:textId="1648F1D5" w:rsidR="00C7420F" w:rsidRPr="0091653C" w:rsidRDefault="00EE6498" w:rsidP="00EC2C88">
      <w:pPr>
        <w:rPr>
          <w:b/>
          <w:bCs/>
        </w:rPr>
      </w:pPr>
      <w:r>
        <w:rPr>
          <w:color w:val="4472C4" w:themeColor="accent1"/>
        </w:rPr>
        <w:t>The information provided in this marking guide is a summary of</w:t>
      </w:r>
      <w:r w:rsidR="00AE2EB7">
        <w:rPr>
          <w:color w:val="4472C4" w:themeColor="accent1"/>
        </w:rPr>
        <w:t xml:space="preserve"> the topics students are expected to cover</w:t>
      </w:r>
      <w:r w:rsidR="00D824D0">
        <w:rPr>
          <w:color w:val="4472C4" w:themeColor="accent1"/>
        </w:rPr>
        <w:t xml:space="preserve"> in their report</w:t>
      </w:r>
      <w:r w:rsidR="00AE2EB7">
        <w:rPr>
          <w:color w:val="4472C4" w:themeColor="accent1"/>
        </w:rPr>
        <w:t xml:space="preserve"> with scientific depth and understanding.  Information provided by students outside of th</w:t>
      </w:r>
      <w:r w:rsidR="008C6541">
        <w:rPr>
          <w:color w:val="4472C4" w:themeColor="accent1"/>
        </w:rPr>
        <w:t xml:space="preserve">at provided below can also be considered if it falls within the </w:t>
      </w:r>
      <w:r w:rsidR="00757BE3">
        <w:rPr>
          <w:color w:val="4472C4" w:themeColor="accent1"/>
        </w:rPr>
        <w:t>Report Guidelines and Rubric.</w:t>
      </w:r>
      <w:r w:rsidR="005F299F">
        <w:rPr>
          <w:color w:val="4472C4" w:themeColor="accent1"/>
        </w:rPr>
        <w:t xml:space="preserve">  </w:t>
      </w:r>
      <w:r w:rsidR="00ED16FA">
        <w:rPr>
          <w:color w:val="4472C4" w:themeColor="accent1"/>
        </w:rPr>
        <w:t xml:space="preserve">The marks for each </w:t>
      </w:r>
      <w:r w:rsidR="00480DE1">
        <w:rPr>
          <w:color w:val="4472C4" w:themeColor="accent1"/>
        </w:rPr>
        <w:t>criterion</w:t>
      </w:r>
      <w:r w:rsidR="00ED16FA">
        <w:rPr>
          <w:color w:val="4472C4" w:themeColor="accent1"/>
        </w:rPr>
        <w:t xml:space="preserve"> have been </w:t>
      </w:r>
      <w:r w:rsidR="008F6197">
        <w:rPr>
          <w:color w:val="4472C4" w:themeColor="accent1"/>
        </w:rPr>
        <w:t>sub-sectioned based on the expected</w:t>
      </w:r>
      <w:r w:rsidR="00AE48FA">
        <w:rPr>
          <w:color w:val="4472C4" w:themeColor="accent1"/>
        </w:rPr>
        <w:t xml:space="preserve"> content</w:t>
      </w:r>
      <w:r w:rsidR="006570CA">
        <w:rPr>
          <w:color w:val="4472C4" w:themeColor="accent1"/>
        </w:rPr>
        <w:t xml:space="preserve"> from students within</w:t>
      </w:r>
      <w:r w:rsidR="00AE48FA">
        <w:rPr>
          <w:color w:val="4472C4" w:themeColor="accent1"/>
        </w:rPr>
        <w:t xml:space="preserve"> each criteria.</w:t>
      </w:r>
    </w:p>
    <w:p w14:paraId="4AD29C43" w14:textId="5FE05840" w:rsidR="00EC2C88" w:rsidRPr="0091653C" w:rsidRDefault="005343B9" w:rsidP="00EC2C88">
      <w:r w:rsidRPr="0091653C">
        <w:rPr>
          <w:b/>
          <w:bCs/>
        </w:rPr>
        <w:t>Industry Report</w:t>
      </w:r>
      <w:r w:rsidR="00EC2C88" w:rsidRPr="0091653C">
        <w:rPr>
          <w:b/>
          <w:bCs/>
        </w:rPr>
        <w:t xml:space="preserve"> Guidelines</w:t>
      </w:r>
      <w:r w:rsidR="003F1359" w:rsidRPr="0091653C">
        <w:rPr>
          <w:b/>
          <w:bCs/>
        </w:rPr>
        <w:t xml:space="preserve"> (% marks in brackets)</w:t>
      </w:r>
    </w:p>
    <w:p w14:paraId="5ADDD92F" w14:textId="1480DB9D" w:rsidR="00441A76" w:rsidRDefault="00EC2C88" w:rsidP="00441A76">
      <w:pPr>
        <w:numPr>
          <w:ilvl w:val="0"/>
          <w:numId w:val="1"/>
        </w:numPr>
      </w:pPr>
      <w:r w:rsidRPr="0091653C">
        <w:rPr>
          <w:b/>
          <w:bCs/>
        </w:rPr>
        <w:t>InterGrain overview</w:t>
      </w:r>
      <w:r w:rsidR="003F1359" w:rsidRPr="0091653C">
        <w:rPr>
          <w:b/>
          <w:bCs/>
        </w:rPr>
        <w:t xml:space="preserve"> (10%)</w:t>
      </w:r>
      <w:r w:rsidRPr="0091653C">
        <w:rPr>
          <w:b/>
          <w:bCs/>
        </w:rPr>
        <w:t>:</w:t>
      </w:r>
      <w:r w:rsidRPr="0091653C">
        <w:t xml:space="preserve"> </w:t>
      </w:r>
      <w:r w:rsidR="005B40B3">
        <w:t>Briefly d</w:t>
      </w:r>
      <w:r w:rsidRPr="0091653C">
        <w:t xml:space="preserve">escribe the role and significance of InterGrain in the grain industry. </w:t>
      </w:r>
      <w:r w:rsidR="00A2487F">
        <w:t>In a paragraph or two</w:t>
      </w:r>
      <w:r w:rsidR="001C1446">
        <w:t>,</w:t>
      </w:r>
      <w:r w:rsidR="00670360" w:rsidRPr="0091653C">
        <w:t xml:space="preserve"> r</w:t>
      </w:r>
      <w:r w:rsidRPr="0091653C">
        <w:t>eflect upon your overall experience of the visit and any key insights you have gained.</w:t>
      </w:r>
    </w:p>
    <w:p w14:paraId="452F82CE" w14:textId="61F9BBC9" w:rsidR="00BC6B51" w:rsidRPr="004F17EC" w:rsidRDefault="00441A76" w:rsidP="00101F4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4F17EC">
        <w:rPr>
          <w:color w:val="4472C4" w:themeColor="accent1"/>
        </w:rPr>
        <w:t>Provides a succinct explanation of InterGrain's role as a leader in grain breeding, focusing on quality</w:t>
      </w:r>
      <w:r w:rsidR="004F17EC">
        <w:rPr>
          <w:color w:val="4472C4" w:themeColor="accent1"/>
        </w:rPr>
        <w:t xml:space="preserve"> and</w:t>
      </w:r>
      <w:r w:rsidRPr="004F17EC">
        <w:rPr>
          <w:color w:val="4472C4" w:themeColor="accent1"/>
        </w:rPr>
        <w:t xml:space="preserve"> innovation, and </w:t>
      </w:r>
      <w:r w:rsidR="00BC6B51" w:rsidRPr="004F17EC">
        <w:rPr>
          <w:color w:val="4472C4" w:themeColor="accent1"/>
        </w:rPr>
        <w:t>their significance in the industry</w:t>
      </w:r>
      <w:r w:rsidR="00A5500B" w:rsidRPr="004F17EC">
        <w:rPr>
          <w:color w:val="4472C4" w:themeColor="accent1"/>
        </w:rPr>
        <w:t>. (5 marks)</w:t>
      </w:r>
    </w:p>
    <w:p w14:paraId="03B1A9F8" w14:textId="44A5F32C" w:rsidR="00441A76" w:rsidRPr="0099219D" w:rsidRDefault="00441A76" w:rsidP="00441A76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99219D">
        <w:rPr>
          <w:color w:val="4472C4" w:themeColor="accent1"/>
        </w:rPr>
        <w:t>Reflects on the visit, mentioning hands-on experiences that deepened understanding.</w:t>
      </w:r>
      <w:r w:rsidR="00252669">
        <w:rPr>
          <w:color w:val="4472C4" w:themeColor="accent1"/>
        </w:rPr>
        <w:t xml:space="preserve"> (5 marks)</w:t>
      </w:r>
    </w:p>
    <w:p w14:paraId="7BD00355" w14:textId="67FF7BBD" w:rsidR="00EC2C88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Grain breeding processes and field operation activities</w:t>
      </w:r>
      <w:r w:rsidR="003F1359" w:rsidRPr="0091653C">
        <w:rPr>
          <w:b/>
          <w:bCs/>
        </w:rPr>
        <w:t xml:space="preserve"> (20%)</w:t>
      </w:r>
      <w:r w:rsidRPr="0091653C">
        <w:rPr>
          <w:b/>
          <w:bCs/>
        </w:rPr>
        <w:t>:</w:t>
      </w:r>
      <w:r w:rsidRPr="0091653C">
        <w:t xml:space="preserve"> Discuss the main objectives of </w:t>
      </w:r>
      <w:r w:rsidR="00C7420F" w:rsidRPr="0091653C">
        <w:t>wheat</w:t>
      </w:r>
      <w:r w:rsidRPr="0091653C">
        <w:t xml:space="preserve"> breeding and the key stages involved. Evaluate how field operation activities contribute to the </w:t>
      </w:r>
      <w:r w:rsidR="00C7420F" w:rsidRPr="0091653C">
        <w:t>wheat</w:t>
      </w:r>
      <w:r w:rsidRPr="0091653C">
        <w:t xml:space="preserve"> breeding process. Include any practical examples or interactions from the visit.</w:t>
      </w:r>
    </w:p>
    <w:p w14:paraId="2C3C483A" w14:textId="7DD21396" w:rsidR="0099219D" w:rsidRPr="0099219D" w:rsidRDefault="0099219D" w:rsidP="0099219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99219D">
        <w:rPr>
          <w:color w:val="4472C4" w:themeColor="accent1"/>
        </w:rPr>
        <w:t>Outlines the objectives of grain breeding: improved yield, pest resistance, and nutritional quality</w:t>
      </w:r>
      <w:r w:rsidR="00713AD1">
        <w:rPr>
          <w:color w:val="4472C4" w:themeColor="accent1"/>
        </w:rPr>
        <w:t xml:space="preserve"> etc</w:t>
      </w:r>
      <w:r w:rsidRPr="0099219D">
        <w:rPr>
          <w:color w:val="4472C4" w:themeColor="accent1"/>
        </w:rPr>
        <w:t>.</w:t>
      </w:r>
      <w:r w:rsidR="00AA1EB1">
        <w:rPr>
          <w:color w:val="4472C4" w:themeColor="accent1"/>
        </w:rPr>
        <w:t xml:space="preserve"> (5 marks)</w:t>
      </w:r>
    </w:p>
    <w:p w14:paraId="1FAB97A3" w14:textId="43762C87" w:rsidR="0099219D" w:rsidRPr="0099219D" w:rsidRDefault="0099219D" w:rsidP="0099219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99219D">
        <w:rPr>
          <w:color w:val="4472C4" w:themeColor="accent1"/>
        </w:rPr>
        <w:t xml:space="preserve">Describes the key stages: </w:t>
      </w:r>
      <w:r w:rsidR="0086542D">
        <w:rPr>
          <w:color w:val="4472C4" w:themeColor="accent1"/>
        </w:rPr>
        <w:t xml:space="preserve">include </w:t>
      </w:r>
      <w:r w:rsidRPr="0099219D">
        <w:rPr>
          <w:color w:val="4472C4" w:themeColor="accent1"/>
        </w:rPr>
        <w:t>selection, crossbreeding, and field testing</w:t>
      </w:r>
      <w:r w:rsidR="005E12CD">
        <w:rPr>
          <w:color w:val="4472C4" w:themeColor="accent1"/>
        </w:rPr>
        <w:t xml:space="preserve"> etc.</w:t>
      </w:r>
      <w:r w:rsidR="00AA1EB1">
        <w:rPr>
          <w:color w:val="4472C4" w:themeColor="accent1"/>
        </w:rPr>
        <w:t xml:space="preserve"> (5 marks)</w:t>
      </w:r>
    </w:p>
    <w:p w14:paraId="14E51565" w14:textId="79A3045C" w:rsidR="0099219D" w:rsidRPr="0099219D" w:rsidRDefault="0099219D" w:rsidP="0099219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99219D">
        <w:rPr>
          <w:color w:val="4472C4" w:themeColor="accent1"/>
        </w:rPr>
        <w:t>Evaluates field activities like planting, data collection, and selection</w:t>
      </w:r>
      <w:r w:rsidR="000D7FDD">
        <w:rPr>
          <w:color w:val="4472C4" w:themeColor="accent1"/>
        </w:rPr>
        <w:t xml:space="preserve"> etc</w:t>
      </w:r>
      <w:r w:rsidRPr="0099219D">
        <w:rPr>
          <w:color w:val="4472C4" w:themeColor="accent1"/>
        </w:rPr>
        <w:t>.</w:t>
      </w:r>
      <w:r w:rsidR="00AA1EB1">
        <w:rPr>
          <w:color w:val="4472C4" w:themeColor="accent1"/>
        </w:rPr>
        <w:t xml:space="preserve"> (5 marks)</w:t>
      </w:r>
    </w:p>
    <w:p w14:paraId="675341FF" w14:textId="19BA5EB9" w:rsidR="0099219D" w:rsidRPr="0099219D" w:rsidRDefault="0099219D" w:rsidP="0099219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99219D">
        <w:rPr>
          <w:color w:val="4472C4" w:themeColor="accent1"/>
        </w:rPr>
        <w:t>Includes practical examples from the visit like observing crossbreeding techniques or data collection methods</w:t>
      </w:r>
      <w:r w:rsidR="000D7FDD">
        <w:rPr>
          <w:color w:val="4472C4" w:themeColor="accent1"/>
        </w:rPr>
        <w:t xml:space="preserve"> etc</w:t>
      </w:r>
      <w:r w:rsidRPr="0099219D">
        <w:rPr>
          <w:color w:val="4472C4" w:themeColor="accent1"/>
        </w:rPr>
        <w:t>.</w:t>
      </w:r>
      <w:r w:rsidR="00AA1EB1">
        <w:rPr>
          <w:color w:val="4472C4" w:themeColor="accent1"/>
        </w:rPr>
        <w:t xml:space="preserve"> (5 marks)</w:t>
      </w:r>
    </w:p>
    <w:p w14:paraId="761CCF5C" w14:textId="6328A34A" w:rsidR="00EC2C88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Milling operations</w:t>
      </w:r>
      <w:r w:rsidR="003F1359" w:rsidRPr="0091653C">
        <w:rPr>
          <w:b/>
          <w:bCs/>
        </w:rPr>
        <w:t xml:space="preserve"> (20%)</w:t>
      </w:r>
      <w:r w:rsidRPr="0091653C">
        <w:rPr>
          <w:b/>
          <w:bCs/>
        </w:rPr>
        <w:t>:</w:t>
      </w:r>
      <w:r w:rsidRPr="0091653C">
        <w:t xml:space="preserve"> Discuss the different stages involved in milling operations and analyse how these stages contribute to the quality of the end-product. Supplement this with relevant industry practices and scientific research.</w:t>
      </w:r>
    </w:p>
    <w:p w14:paraId="7B29A0FF" w14:textId="334EFC6E" w:rsidR="004B2F01" w:rsidRPr="008911C8" w:rsidRDefault="004B2F01" w:rsidP="004B2F01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8911C8">
        <w:rPr>
          <w:color w:val="4472C4" w:themeColor="accent1"/>
        </w:rPr>
        <w:t xml:space="preserve">Describes the various stages of milling: cleaning, conditioning, </w:t>
      </w:r>
      <w:r w:rsidR="00EB6846">
        <w:rPr>
          <w:color w:val="4472C4" w:themeColor="accent1"/>
        </w:rPr>
        <w:t>milling (</w:t>
      </w:r>
      <w:r w:rsidRPr="008911C8">
        <w:rPr>
          <w:color w:val="4472C4" w:themeColor="accent1"/>
        </w:rPr>
        <w:t>breaking and grinding</w:t>
      </w:r>
      <w:r w:rsidR="00E97ED0">
        <w:rPr>
          <w:color w:val="4472C4" w:themeColor="accent1"/>
        </w:rPr>
        <w:t>/size reduction</w:t>
      </w:r>
      <w:r w:rsidR="00EB6846">
        <w:rPr>
          <w:color w:val="4472C4" w:themeColor="accent1"/>
        </w:rPr>
        <w:t>)</w:t>
      </w:r>
      <w:r w:rsidR="000740EB">
        <w:rPr>
          <w:color w:val="4472C4" w:themeColor="accent1"/>
        </w:rPr>
        <w:t>, separation</w:t>
      </w:r>
      <w:r w:rsidR="00B36626">
        <w:rPr>
          <w:color w:val="4472C4" w:themeColor="accent1"/>
        </w:rPr>
        <w:t xml:space="preserve"> etc</w:t>
      </w:r>
      <w:r w:rsidRPr="008911C8">
        <w:rPr>
          <w:color w:val="4472C4" w:themeColor="accent1"/>
        </w:rPr>
        <w:t>.</w:t>
      </w:r>
      <w:r w:rsidR="00B36626">
        <w:rPr>
          <w:color w:val="4472C4" w:themeColor="accent1"/>
        </w:rPr>
        <w:t xml:space="preserve"> (10 marks)</w:t>
      </w:r>
    </w:p>
    <w:p w14:paraId="07125C3D" w14:textId="7C53DEEC" w:rsidR="004B2F01" w:rsidRPr="008911C8" w:rsidRDefault="004B2F01" w:rsidP="004B2F01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8911C8">
        <w:rPr>
          <w:color w:val="4472C4" w:themeColor="accent1"/>
        </w:rPr>
        <w:t>Analyses how each stage impacts the final product's quality—such as the importance of the breaking process for ensuring uniform grain size</w:t>
      </w:r>
      <w:r w:rsidR="00D77D85">
        <w:rPr>
          <w:color w:val="4472C4" w:themeColor="accent1"/>
        </w:rPr>
        <w:t xml:space="preserve"> (10 marks)</w:t>
      </w:r>
      <w:r w:rsidRPr="008911C8">
        <w:rPr>
          <w:color w:val="4472C4" w:themeColor="accent1"/>
        </w:rPr>
        <w:t>.</w:t>
      </w:r>
    </w:p>
    <w:p w14:paraId="1D012FF7" w14:textId="66693E8A" w:rsidR="004B2F01" w:rsidRPr="008911C8" w:rsidRDefault="004B2F01" w:rsidP="004B2F01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8911C8">
        <w:rPr>
          <w:color w:val="4472C4" w:themeColor="accent1"/>
        </w:rPr>
        <w:t>Cites industry practices and scientific literature to support the analysis.</w:t>
      </w:r>
    </w:p>
    <w:p w14:paraId="4A4BE373" w14:textId="3EAFE1AE" w:rsidR="00EC2C88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Laboratory Quality tests</w:t>
      </w:r>
      <w:r w:rsidR="003F1359" w:rsidRPr="0091653C">
        <w:rPr>
          <w:b/>
          <w:bCs/>
        </w:rPr>
        <w:t xml:space="preserve"> (30%)</w:t>
      </w:r>
      <w:r w:rsidRPr="0091653C">
        <w:rPr>
          <w:b/>
          <w:bCs/>
        </w:rPr>
        <w:t>:</w:t>
      </w:r>
      <w:r w:rsidRPr="0091653C">
        <w:t xml:space="preserve"> </w:t>
      </w:r>
      <w:r w:rsidR="00120093">
        <w:t>Outline</w:t>
      </w:r>
      <w:r w:rsidRPr="0091653C">
        <w:t xml:space="preserve"> the parameters assessed during </w:t>
      </w:r>
      <w:r w:rsidR="00CA6F19" w:rsidRPr="0091653C">
        <w:t>wheat</w:t>
      </w:r>
      <w:r w:rsidRPr="0091653C">
        <w:t xml:space="preserve"> quality testing and the specific</w:t>
      </w:r>
      <w:r w:rsidR="00B828F6" w:rsidRPr="0091653C">
        <w:t xml:space="preserve"> laboratory</w:t>
      </w:r>
      <w:r w:rsidRPr="0091653C">
        <w:t xml:space="preserve"> tests used. </w:t>
      </w:r>
      <w:r w:rsidR="00FF5B37">
        <w:t>Discuss</w:t>
      </w:r>
      <w:r w:rsidR="00120093">
        <w:t xml:space="preserve"> in detail</w:t>
      </w:r>
      <w:r w:rsidR="00FF5B37">
        <w:t xml:space="preserve"> the importance of </w:t>
      </w:r>
      <w:r w:rsidR="00FF5B37" w:rsidRPr="00120093">
        <w:rPr>
          <w:u w:val="single"/>
        </w:rPr>
        <w:t>one</w:t>
      </w:r>
      <w:r w:rsidR="00FF5B37">
        <w:t xml:space="preserve"> specific quality test and its role in end product</w:t>
      </w:r>
      <w:r w:rsidR="00120093">
        <w:t xml:space="preserve"> quality. </w:t>
      </w:r>
    </w:p>
    <w:p w14:paraId="0A383781" w14:textId="7F127040" w:rsidR="00D50508" w:rsidRPr="008911C8" w:rsidRDefault="0031146D" w:rsidP="00D50508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8911C8">
        <w:rPr>
          <w:color w:val="4472C4" w:themeColor="accent1"/>
        </w:rPr>
        <w:t>Specifies</w:t>
      </w:r>
      <w:r w:rsidR="00D50508" w:rsidRPr="008911C8">
        <w:rPr>
          <w:color w:val="4472C4" w:themeColor="accent1"/>
        </w:rPr>
        <w:t xml:space="preserve"> the parameters assessed</w:t>
      </w:r>
      <w:r w:rsidR="00086CF7">
        <w:rPr>
          <w:color w:val="4472C4" w:themeColor="accent1"/>
        </w:rPr>
        <w:t xml:space="preserve"> and </w:t>
      </w:r>
      <w:r w:rsidR="000E3000">
        <w:rPr>
          <w:color w:val="4472C4" w:themeColor="accent1"/>
        </w:rPr>
        <w:t>outlines</w:t>
      </w:r>
      <w:r w:rsidR="00086CF7">
        <w:rPr>
          <w:color w:val="4472C4" w:themeColor="accent1"/>
        </w:rPr>
        <w:t xml:space="preserve"> specific tests used</w:t>
      </w:r>
      <w:r w:rsidR="00D50508" w:rsidRPr="008911C8">
        <w:rPr>
          <w:color w:val="4472C4" w:themeColor="accent1"/>
        </w:rPr>
        <w:t>: moisture content</w:t>
      </w:r>
      <w:r w:rsidR="00D669C6">
        <w:rPr>
          <w:color w:val="4472C4" w:themeColor="accent1"/>
        </w:rPr>
        <w:t xml:space="preserve"> (N</w:t>
      </w:r>
      <w:r w:rsidR="006570CA">
        <w:rPr>
          <w:color w:val="4472C4" w:themeColor="accent1"/>
        </w:rPr>
        <w:t>ear</w:t>
      </w:r>
      <w:r w:rsidR="00043A50">
        <w:rPr>
          <w:color w:val="4472C4" w:themeColor="accent1"/>
        </w:rPr>
        <w:t xml:space="preserve"> </w:t>
      </w:r>
      <w:r w:rsidR="00D669C6">
        <w:rPr>
          <w:color w:val="4472C4" w:themeColor="accent1"/>
        </w:rPr>
        <w:t>I</w:t>
      </w:r>
      <w:r w:rsidR="00043A50">
        <w:rPr>
          <w:color w:val="4472C4" w:themeColor="accent1"/>
        </w:rPr>
        <w:t>nfra</w:t>
      </w:r>
      <w:r w:rsidR="00D669C6">
        <w:rPr>
          <w:color w:val="4472C4" w:themeColor="accent1"/>
        </w:rPr>
        <w:t>R</w:t>
      </w:r>
      <w:r w:rsidR="00043A50">
        <w:rPr>
          <w:color w:val="4472C4" w:themeColor="accent1"/>
        </w:rPr>
        <w:t>ed</w:t>
      </w:r>
      <w:r w:rsidR="00D669C6">
        <w:rPr>
          <w:color w:val="4472C4" w:themeColor="accent1"/>
        </w:rPr>
        <w:t>)</w:t>
      </w:r>
      <w:r w:rsidR="00D50508" w:rsidRPr="008911C8">
        <w:rPr>
          <w:color w:val="4472C4" w:themeColor="accent1"/>
        </w:rPr>
        <w:t>, protein content</w:t>
      </w:r>
      <w:r w:rsidR="00D669C6">
        <w:rPr>
          <w:color w:val="4472C4" w:themeColor="accent1"/>
        </w:rPr>
        <w:t xml:space="preserve"> (NIR, Kjeldahl)</w:t>
      </w:r>
      <w:r w:rsidR="00D50508" w:rsidRPr="008911C8">
        <w:rPr>
          <w:color w:val="4472C4" w:themeColor="accent1"/>
        </w:rPr>
        <w:t>, gluten strength</w:t>
      </w:r>
      <w:r w:rsidR="00861DCD">
        <w:rPr>
          <w:color w:val="4472C4" w:themeColor="accent1"/>
        </w:rPr>
        <w:t>/dough quality</w:t>
      </w:r>
      <w:r w:rsidR="00D669C6">
        <w:rPr>
          <w:color w:val="4472C4" w:themeColor="accent1"/>
        </w:rPr>
        <w:t xml:space="preserve"> (farinograph</w:t>
      </w:r>
      <w:r w:rsidR="00973CEE">
        <w:rPr>
          <w:color w:val="4472C4" w:themeColor="accent1"/>
        </w:rPr>
        <w:t>, extensiograph</w:t>
      </w:r>
      <w:r w:rsidR="000008CA">
        <w:rPr>
          <w:color w:val="4472C4" w:themeColor="accent1"/>
        </w:rPr>
        <w:t>, alveograph</w:t>
      </w:r>
      <w:r w:rsidR="00973CEE">
        <w:rPr>
          <w:color w:val="4472C4" w:themeColor="accent1"/>
        </w:rPr>
        <w:t xml:space="preserve"> etc)</w:t>
      </w:r>
      <w:r>
        <w:rPr>
          <w:color w:val="4472C4" w:themeColor="accent1"/>
        </w:rPr>
        <w:t>, starch quality</w:t>
      </w:r>
      <w:r w:rsidR="00973CEE">
        <w:rPr>
          <w:color w:val="4472C4" w:themeColor="accent1"/>
        </w:rPr>
        <w:t xml:space="preserve"> (Falling Number, R</w:t>
      </w:r>
      <w:r w:rsidR="00043A50">
        <w:rPr>
          <w:color w:val="4472C4" w:themeColor="accent1"/>
        </w:rPr>
        <w:t xml:space="preserve">apid </w:t>
      </w:r>
      <w:proofErr w:type="spellStart"/>
      <w:r w:rsidR="00973CEE">
        <w:rPr>
          <w:color w:val="4472C4" w:themeColor="accent1"/>
        </w:rPr>
        <w:t>V</w:t>
      </w:r>
      <w:r w:rsidR="00043A50">
        <w:rPr>
          <w:color w:val="4472C4" w:themeColor="accent1"/>
        </w:rPr>
        <w:t>isco</w:t>
      </w:r>
      <w:r w:rsidR="00973CEE">
        <w:rPr>
          <w:color w:val="4472C4" w:themeColor="accent1"/>
        </w:rPr>
        <w:t>A</w:t>
      </w:r>
      <w:r w:rsidR="00043A50">
        <w:rPr>
          <w:color w:val="4472C4" w:themeColor="accent1"/>
        </w:rPr>
        <w:t>nalyser</w:t>
      </w:r>
      <w:proofErr w:type="spellEnd"/>
      <w:r w:rsidR="00973CEE">
        <w:rPr>
          <w:color w:val="4472C4" w:themeColor="accent1"/>
        </w:rPr>
        <w:t>)</w:t>
      </w:r>
      <w:r w:rsidR="00D50508" w:rsidRPr="008911C8">
        <w:rPr>
          <w:color w:val="4472C4" w:themeColor="accent1"/>
        </w:rPr>
        <w:t>.</w:t>
      </w:r>
      <w:r w:rsidR="000E3000">
        <w:rPr>
          <w:color w:val="4472C4" w:themeColor="accent1"/>
        </w:rPr>
        <w:t xml:space="preserve"> (15 marks)</w:t>
      </w:r>
    </w:p>
    <w:p w14:paraId="520DB5F3" w14:textId="14A6DAC5" w:rsidR="00D50508" w:rsidRPr="008911C8" w:rsidRDefault="00D50508" w:rsidP="00D50508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8911C8">
        <w:rPr>
          <w:color w:val="4472C4" w:themeColor="accent1"/>
        </w:rPr>
        <w:lastRenderedPageBreak/>
        <w:t>Discusses in depth the importance of</w:t>
      </w:r>
      <w:r w:rsidR="00FC6EED">
        <w:rPr>
          <w:color w:val="4472C4" w:themeColor="accent1"/>
        </w:rPr>
        <w:t xml:space="preserve"> one quality </w:t>
      </w:r>
      <w:r w:rsidRPr="008911C8">
        <w:rPr>
          <w:color w:val="4472C4" w:themeColor="accent1"/>
        </w:rPr>
        <w:t>test, and how it influences the end product’s baking quality.</w:t>
      </w:r>
      <w:r w:rsidR="000E3000">
        <w:rPr>
          <w:color w:val="4472C4" w:themeColor="accent1"/>
        </w:rPr>
        <w:t xml:space="preserve"> (15 marks)</w:t>
      </w:r>
    </w:p>
    <w:p w14:paraId="5C618353" w14:textId="607AB7B7" w:rsidR="00EC2C88" w:rsidRPr="0091653C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References</w:t>
      </w:r>
      <w:r w:rsidR="003F1359" w:rsidRPr="0091653C">
        <w:rPr>
          <w:b/>
          <w:bCs/>
        </w:rPr>
        <w:t xml:space="preserve"> (10%)</w:t>
      </w:r>
      <w:r w:rsidRPr="0091653C">
        <w:rPr>
          <w:b/>
          <w:bCs/>
        </w:rPr>
        <w:t>:</w:t>
      </w:r>
      <w:r w:rsidRPr="0091653C">
        <w:t xml:space="preserve"> Ensure to include in-text citation</w:t>
      </w:r>
      <w:r w:rsidR="00466F3C" w:rsidRPr="0091653C">
        <w:t>s</w:t>
      </w:r>
      <w:r w:rsidRPr="0091653C">
        <w:t xml:space="preserve"> and a reference list adhering to APA 7th edition format. Your references should be from credible sources like peer-reviewed scientific articles and industry reports.</w:t>
      </w:r>
    </w:p>
    <w:p w14:paraId="2FCFDDAF" w14:textId="786E607F" w:rsidR="000E6759" w:rsidRDefault="00EC2C88" w:rsidP="00650FAF">
      <w:pPr>
        <w:numPr>
          <w:ilvl w:val="0"/>
          <w:numId w:val="1"/>
        </w:numPr>
      </w:pPr>
      <w:r w:rsidRPr="0091653C">
        <w:rPr>
          <w:b/>
          <w:bCs/>
        </w:rPr>
        <w:t>English Writing competency</w:t>
      </w:r>
      <w:r w:rsidR="003F1359" w:rsidRPr="0091653C">
        <w:rPr>
          <w:b/>
          <w:bCs/>
        </w:rPr>
        <w:t xml:space="preserve"> (10%)</w:t>
      </w:r>
      <w:r w:rsidRPr="0091653C">
        <w:rPr>
          <w:b/>
          <w:bCs/>
        </w:rPr>
        <w:t>:</w:t>
      </w:r>
      <w:r w:rsidRPr="0091653C">
        <w:t xml:space="preserve"> Your report should be grammatically correct and free from spelling errors. Display a clear structure and flow of ideas.</w:t>
      </w:r>
      <w:r w:rsidR="0008740C">
        <w:br/>
      </w:r>
    </w:p>
    <w:sectPr w:rsidR="000E6759" w:rsidSect="00650F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327A" w14:textId="77777777" w:rsidR="00422B1C" w:rsidRDefault="00422B1C" w:rsidP="00465C1D">
      <w:pPr>
        <w:spacing w:after="0" w:line="240" w:lineRule="auto"/>
      </w:pPr>
      <w:r>
        <w:separator/>
      </w:r>
    </w:p>
  </w:endnote>
  <w:endnote w:type="continuationSeparator" w:id="0">
    <w:p w14:paraId="03A0AFA7" w14:textId="77777777" w:rsidR="00422B1C" w:rsidRDefault="00422B1C" w:rsidP="0046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9025" w14:textId="77777777" w:rsidR="00422B1C" w:rsidRDefault="00422B1C" w:rsidP="00465C1D">
      <w:pPr>
        <w:spacing w:after="0" w:line="240" w:lineRule="auto"/>
      </w:pPr>
      <w:r>
        <w:separator/>
      </w:r>
    </w:p>
  </w:footnote>
  <w:footnote w:type="continuationSeparator" w:id="0">
    <w:p w14:paraId="2E9A899E" w14:textId="77777777" w:rsidR="00422B1C" w:rsidRDefault="00422B1C" w:rsidP="0046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5AF" w14:textId="0091B4DA" w:rsidR="00465C1D" w:rsidRDefault="00465C1D">
    <w:pPr>
      <w:pStyle w:val="Header"/>
    </w:pPr>
    <w:r>
      <w:t>Food Commodities</w:t>
    </w:r>
    <w:r>
      <w:tab/>
    </w:r>
    <w:r>
      <w:tab/>
      <w:t>FOOD</w:t>
    </w:r>
    <w:r w:rsidR="00406924">
      <w:t>6001 2023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CA6"/>
    <w:multiLevelType w:val="multilevel"/>
    <w:tmpl w:val="691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17E2"/>
    <w:multiLevelType w:val="hybridMultilevel"/>
    <w:tmpl w:val="F9FCF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F4203"/>
    <w:multiLevelType w:val="hybridMultilevel"/>
    <w:tmpl w:val="E5464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94734"/>
    <w:multiLevelType w:val="hybridMultilevel"/>
    <w:tmpl w:val="6A2A5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7A0D"/>
    <w:multiLevelType w:val="hybridMultilevel"/>
    <w:tmpl w:val="79567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268F9"/>
    <w:multiLevelType w:val="hybridMultilevel"/>
    <w:tmpl w:val="F3E43C1C"/>
    <w:lvl w:ilvl="0" w:tplc="E2B4D6DE">
      <w:start w:val="2"/>
      <w:numFmt w:val="decimal"/>
      <w:lvlText w:val="%1."/>
      <w:lvlJc w:val="left"/>
      <w:pPr>
        <w:ind w:left="843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1"/>
        <w:szCs w:val="21"/>
        <w:lang w:val="en-AU" w:eastAsia="en-US" w:bidi="ar-SA"/>
      </w:rPr>
    </w:lvl>
    <w:lvl w:ilvl="1" w:tplc="A6B0295A">
      <w:start w:val="1"/>
      <w:numFmt w:val="lowerLetter"/>
      <w:lvlText w:val="%2."/>
      <w:lvlJc w:val="left"/>
      <w:pPr>
        <w:ind w:left="1564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1"/>
        <w:szCs w:val="21"/>
        <w:lang w:val="en-AU" w:eastAsia="en-US" w:bidi="ar-SA"/>
      </w:rPr>
    </w:lvl>
    <w:lvl w:ilvl="2" w:tplc="B27A73C4">
      <w:numFmt w:val="bullet"/>
      <w:lvlText w:val="•"/>
      <w:lvlJc w:val="left"/>
      <w:pPr>
        <w:ind w:left="2418" w:hanging="353"/>
      </w:pPr>
      <w:rPr>
        <w:rFonts w:hint="default"/>
        <w:lang w:val="en-AU" w:eastAsia="en-US" w:bidi="ar-SA"/>
      </w:rPr>
    </w:lvl>
    <w:lvl w:ilvl="3" w:tplc="BDA4F31E">
      <w:numFmt w:val="bullet"/>
      <w:lvlText w:val="•"/>
      <w:lvlJc w:val="left"/>
      <w:pPr>
        <w:ind w:left="3276" w:hanging="353"/>
      </w:pPr>
      <w:rPr>
        <w:rFonts w:hint="default"/>
        <w:lang w:val="en-AU" w:eastAsia="en-US" w:bidi="ar-SA"/>
      </w:rPr>
    </w:lvl>
    <w:lvl w:ilvl="4" w:tplc="8F821226">
      <w:numFmt w:val="bullet"/>
      <w:lvlText w:val="•"/>
      <w:lvlJc w:val="left"/>
      <w:pPr>
        <w:ind w:left="4134" w:hanging="353"/>
      </w:pPr>
      <w:rPr>
        <w:rFonts w:hint="default"/>
        <w:lang w:val="en-AU" w:eastAsia="en-US" w:bidi="ar-SA"/>
      </w:rPr>
    </w:lvl>
    <w:lvl w:ilvl="5" w:tplc="AB789D8A">
      <w:numFmt w:val="bullet"/>
      <w:lvlText w:val="•"/>
      <w:lvlJc w:val="left"/>
      <w:pPr>
        <w:ind w:left="4992" w:hanging="353"/>
      </w:pPr>
      <w:rPr>
        <w:rFonts w:hint="default"/>
        <w:lang w:val="en-AU" w:eastAsia="en-US" w:bidi="ar-SA"/>
      </w:rPr>
    </w:lvl>
    <w:lvl w:ilvl="6" w:tplc="56C4279C">
      <w:numFmt w:val="bullet"/>
      <w:lvlText w:val="•"/>
      <w:lvlJc w:val="left"/>
      <w:pPr>
        <w:ind w:left="5851" w:hanging="353"/>
      </w:pPr>
      <w:rPr>
        <w:rFonts w:hint="default"/>
        <w:lang w:val="en-AU" w:eastAsia="en-US" w:bidi="ar-SA"/>
      </w:rPr>
    </w:lvl>
    <w:lvl w:ilvl="7" w:tplc="DC5C4F32">
      <w:numFmt w:val="bullet"/>
      <w:lvlText w:val="•"/>
      <w:lvlJc w:val="left"/>
      <w:pPr>
        <w:ind w:left="6709" w:hanging="353"/>
      </w:pPr>
      <w:rPr>
        <w:rFonts w:hint="default"/>
        <w:lang w:val="en-AU" w:eastAsia="en-US" w:bidi="ar-SA"/>
      </w:rPr>
    </w:lvl>
    <w:lvl w:ilvl="8" w:tplc="AEE29734">
      <w:numFmt w:val="bullet"/>
      <w:lvlText w:val="•"/>
      <w:lvlJc w:val="left"/>
      <w:pPr>
        <w:ind w:left="7567" w:hanging="353"/>
      </w:pPr>
      <w:rPr>
        <w:rFonts w:hint="default"/>
        <w:lang w:val="en-AU" w:eastAsia="en-US" w:bidi="ar-SA"/>
      </w:rPr>
    </w:lvl>
  </w:abstractNum>
  <w:abstractNum w:abstractNumId="6" w15:restartNumberingAfterBreak="0">
    <w:nsid w:val="7CD37465"/>
    <w:multiLevelType w:val="hybridMultilevel"/>
    <w:tmpl w:val="14EC216A"/>
    <w:lvl w:ilvl="0" w:tplc="49FCCC2E">
      <w:numFmt w:val="bullet"/>
      <w:lvlText w:val=""/>
      <w:lvlJc w:val="left"/>
      <w:pPr>
        <w:ind w:left="843" w:hanging="35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1"/>
        <w:szCs w:val="21"/>
        <w:lang w:val="en-AU" w:eastAsia="en-US" w:bidi="ar-SA"/>
      </w:rPr>
    </w:lvl>
    <w:lvl w:ilvl="1" w:tplc="A3D48906">
      <w:numFmt w:val="bullet"/>
      <w:lvlText w:val="•"/>
      <w:lvlJc w:val="left"/>
      <w:pPr>
        <w:ind w:left="1684" w:hanging="353"/>
      </w:pPr>
      <w:rPr>
        <w:rFonts w:hint="default"/>
        <w:lang w:val="en-AU" w:eastAsia="en-US" w:bidi="ar-SA"/>
      </w:rPr>
    </w:lvl>
    <w:lvl w:ilvl="2" w:tplc="53E84C86">
      <w:numFmt w:val="bullet"/>
      <w:lvlText w:val="•"/>
      <w:lvlJc w:val="left"/>
      <w:pPr>
        <w:ind w:left="2528" w:hanging="353"/>
      </w:pPr>
      <w:rPr>
        <w:rFonts w:hint="default"/>
        <w:lang w:val="en-AU" w:eastAsia="en-US" w:bidi="ar-SA"/>
      </w:rPr>
    </w:lvl>
    <w:lvl w:ilvl="3" w:tplc="30BE3286">
      <w:numFmt w:val="bullet"/>
      <w:lvlText w:val="•"/>
      <w:lvlJc w:val="left"/>
      <w:pPr>
        <w:ind w:left="3373" w:hanging="353"/>
      </w:pPr>
      <w:rPr>
        <w:rFonts w:hint="default"/>
        <w:lang w:val="en-AU" w:eastAsia="en-US" w:bidi="ar-SA"/>
      </w:rPr>
    </w:lvl>
    <w:lvl w:ilvl="4" w:tplc="C59ECC90">
      <w:numFmt w:val="bullet"/>
      <w:lvlText w:val="•"/>
      <w:lvlJc w:val="left"/>
      <w:pPr>
        <w:ind w:left="4217" w:hanging="353"/>
      </w:pPr>
      <w:rPr>
        <w:rFonts w:hint="default"/>
        <w:lang w:val="en-AU" w:eastAsia="en-US" w:bidi="ar-SA"/>
      </w:rPr>
    </w:lvl>
    <w:lvl w:ilvl="5" w:tplc="5088D232">
      <w:numFmt w:val="bullet"/>
      <w:lvlText w:val="•"/>
      <w:lvlJc w:val="left"/>
      <w:pPr>
        <w:ind w:left="5062" w:hanging="353"/>
      </w:pPr>
      <w:rPr>
        <w:rFonts w:hint="default"/>
        <w:lang w:val="en-AU" w:eastAsia="en-US" w:bidi="ar-SA"/>
      </w:rPr>
    </w:lvl>
    <w:lvl w:ilvl="6" w:tplc="3E2EE0FE">
      <w:numFmt w:val="bullet"/>
      <w:lvlText w:val="•"/>
      <w:lvlJc w:val="left"/>
      <w:pPr>
        <w:ind w:left="5906" w:hanging="353"/>
      </w:pPr>
      <w:rPr>
        <w:rFonts w:hint="default"/>
        <w:lang w:val="en-AU" w:eastAsia="en-US" w:bidi="ar-SA"/>
      </w:rPr>
    </w:lvl>
    <w:lvl w:ilvl="7" w:tplc="ED7074D2">
      <w:numFmt w:val="bullet"/>
      <w:lvlText w:val="•"/>
      <w:lvlJc w:val="left"/>
      <w:pPr>
        <w:ind w:left="6750" w:hanging="353"/>
      </w:pPr>
      <w:rPr>
        <w:rFonts w:hint="default"/>
        <w:lang w:val="en-AU" w:eastAsia="en-US" w:bidi="ar-SA"/>
      </w:rPr>
    </w:lvl>
    <w:lvl w:ilvl="8" w:tplc="0B4A59DE">
      <w:numFmt w:val="bullet"/>
      <w:lvlText w:val="•"/>
      <w:lvlJc w:val="left"/>
      <w:pPr>
        <w:ind w:left="7595" w:hanging="353"/>
      </w:pPr>
      <w:rPr>
        <w:rFonts w:hint="default"/>
        <w:lang w:val="en-AU" w:eastAsia="en-US" w:bidi="ar-SA"/>
      </w:rPr>
    </w:lvl>
  </w:abstractNum>
  <w:num w:numId="1" w16cid:durableId="2060014629">
    <w:abstractNumId w:val="0"/>
  </w:num>
  <w:num w:numId="2" w16cid:durableId="114108770">
    <w:abstractNumId w:val="6"/>
  </w:num>
  <w:num w:numId="3" w16cid:durableId="1405760697">
    <w:abstractNumId w:val="5"/>
  </w:num>
  <w:num w:numId="4" w16cid:durableId="345056727">
    <w:abstractNumId w:val="2"/>
  </w:num>
  <w:num w:numId="5" w16cid:durableId="1757626490">
    <w:abstractNumId w:val="3"/>
  </w:num>
  <w:num w:numId="6" w16cid:durableId="1092818360">
    <w:abstractNumId w:val="4"/>
  </w:num>
  <w:num w:numId="7" w16cid:durableId="16209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88"/>
    <w:rsid w:val="000008CA"/>
    <w:rsid w:val="0001113D"/>
    <w:rsid w:val="00011B2A"/>
    <w:rsid w:val="00023650"/>
    <w:rsid w:val="000346B2"/>
    <w:rsid w:val="00042ADF"/>
    <w:rsid w:val="00043A50"/>
    <w:rsid w:val="000502FF"/>
    <w:rsid w:val="0005240B"/>
    <w:rsid w:val="00056488"/>
    <w:rsid w:val="00064EFF"/>
    <w:rsid w:val="0007132A"/>
    <w:rsid w:val="000740EB"/>
    <w:rsid w:val="0008169D"/>
    <w:rsid w:val="00081D13"/>
    <w:rsid w:val="00086CF7"/>
    <w:rsid w:val="0008740C"/>
    <w:rsid w:val="000A0300"/>
    <w:rsid w:val="000A2900"/>
    <w:rsid w:val="000A79CC"/>
    <w:rsid w:val="000B6654"/>
    <w:rsid w:val="000D7542"/>
    <w:rsid w:val="000D7FDD"/>
    <w:rsid w:val="000E3000"/>
    <w:rsid w:val="000E5DCF"/>
    <w:rsid w:val="000E6759"/>
    <w:rsid w:val="00104043"/>
    <w:rsid w:val="00113186"/>
    <w:rsid w:val="00115DCD"/>
    <w:rsid w:val="00120093"/>
    <w:rsid w:val="00126B3A"/>
    <w:rsid w:val="0013556C"/>
    <w:rsid w:val="0016105D"/>
    <w:rsid w:val="001734DE"/>
    <w:rsid w:val="00174E65"/>
    <w:rsid w:val="00194CDE"/>
    <w:rsid w:val="001974F5"/>
    <w:rsid w:val="001A070C"/>
    <w:rsid w:val="001A4506"/>
    <w:rsid w:val="001B69A7"/>
    <w:rsid w:val="001C1446"/>
    <w:rsid w:val="001C165A"/>
    <w:rsid w:val="001D3984"/>
    <w:rsid w:val="001D4DFD"/>
    <w:rsid w:val="001F4B2D"/>
    <w:rsid w:val="001F55DA"/>
    <w:rsid w:val="00220F0D"/>
    <w:rsid w:val="00244A04"/>
    <w:rsid w:val="0024772F"/>
    <w:rsid w:val="00252669"/>
    <w:rsid w:val="00256D5C"/>
    <w:rsid w:val="002619C0"/>
    <w:rsid w:val="00290C3E"/>
    <w:rsid w:val="00292A19"/>
    <w:rsid w:val="002A46C5"/>
    <w:rsid w:val="002C0AC7"/>
    <w:rsid w:val="002C5B41"/>
    <w:rsid w:val="002F1E63"/>
    <w:rsid w:val="002F5432"/>
    <w:rsid w:val="0031146D"/>
    <w:rsid w:val="00315F23"/>
    <w:rsid w:val="00322475"/>
    <w:rsid w:val="00345328"/>
    <w:rsid w:val="00355B17"/>
    <w:rsid w:val="0036227C"/>
    <w:rsid w:val="00367156"/>
    <w:rsid w:val="00372858"/>
    <w:rsid w:val="00384E11"/>
    <w:rsid w:val="003B41F0"/>
    <w:rsid w:val="003C2942"/>
    <w:rsid w:val="003C2F9F"/>
    <w:rsid w:val="003E42ED"/>
    <w:rsid w:val="003F1359"/>
    <w:rsid w:val="003F313A"/>
    <w:rsid w:val="003F3E01"/>
    <w:rsid w:val="00403AA3"/>
    <w:rsid w:val="00404732"/>
    <w:rsid w:val="00406924"/>
    <w:rsid w:val="00410E3F"/>
    <w:rsid w:val="00422B1C"/>
    <w:rsid w:val="00441A76"/>
    <w:rsid w:val="0045397E"/>
    <w:rsid w:val="00453D9B"/>
    <w:rsid w:val="00457D81"/>
    <w:rsid w:val="00464503"/>
    <w:rsid w:val="00465C1D"/>
    <w:rsid w:val="00466F3C"/>
    <w:rsid w:val="00475A94"/>
    <w:rsid w:val="00480DE1"/>
    <w:rsid w:val="004843AC"/>
    <w:rsid w:val="00493D09"/>
    <w:rsid w:val="004A5DBF"/>
    <w:rsid w:val="004B2F01"/>
    <w:rsid w:val="004B606B"/>
    <w:rsid w:val="004C214B"/>
    <w:rsid w:val="004C6C0A"/>
    <w:rsid w:val="004D30F1"/>
    <w:rsid w:val="004D6018"/>
    <w:rsid w:val="004E3636"/>
    <w:rsid w:val="004F17EC"/>
    <w:rsid w:val="004F29E2"/>
    <w:rsid w:val="004F2A94"/>
    <w:rsid w:val="004F6039"/>
    <w:rsid w:val="00523633"/>
    <w:rsid w:val="0053108F"/>
    <w:rsid w:val="005343B9"/>
    <w:rsid w:val="00576DB2"/>
    <w:rsid w:val="005809AF"/>
    <w:rsid w:val="00595EAE"/>
    <w:rsid w:val="005B40B3"/>
    <w:rsid w:val="005C405D"/>
    <w:rsid w:val="005C405F"/>
    <w:rsid w:val="005C7C0B"/>
    <w:rsid w:val="005E12CD"/>
    <w:rsid w:val="005F299F"/>
    <w:rsid w:val="006349F1"/>
    <w:rsid w:val="00636CA1"/>
    <w:rsid w:val="00644C16"/>
    <w:rsid w:val="00650FAF"/>
    <w:rsid w:val="00654FDC"/>
    <w:rsid w:val="006570CA"/>
    <w:rsid w:val="00670360"/>
    <w:rsid w:val="006758EA"/>
    <w:rsid w:val="00676867"/>
    <w:rsid w:val="006979A3"/>
    <w:rsid w:val="006A18BB"/>
    <w:rsid w:val="006E001B"/>
    <w:rsid w:val="006E18D9"/>
    <w:rsid w:val="006E7C6F"/>
    <w:rsid w:val="00701F16"/>
    <w:rsid w:val="00713AD1"/>
    <w:rsid w:val="007331D3"/>
    <w:rsid w:val="00736FA2"/>
    <w:rsid w:val="00751685"/>
    <w:rsid w:val="0075735C"/>
    <w:rsid w:val="00757BE3"/>
    <w:rsid w:val="007648D9"/>
    <w:rsid w:val="007922F9"/>
    <w:rsid w:val="007A0216"/>
    <w:rsid w:val="007A5B7F"/>
    <w:rsid w:val="007B3984"/>
    <w:rsid w:val="007D19F5"/>
    <w:rsid w:val="007E1636"/>
    <w:rsid w:val="007E3224"/>
    <w:rsid w:val="007E54B1"/>
    <w:rsid w:val="007E7780"/>
    <w:rsid w:val="00832940"/>
    <w:rsid w:val="00861DCD"/>
    <w:rsid w:val="00863B18"/>
    <w:rsid w:val="0086542D"/>
    <w:rsid w:val="00881369"/>
    <w:rsid w:val="008820CE"/>
    <w:rsid w:val="008911C8"/>
    <w:rsid w:val="00895375"/>
    <w:rsid w:val="0089677C"/>
    <w:rsid w:val="008A1017"/>
    <w:rsid w:val="008B036B"/>
    <w:rsid w:val="008B1771"/>
    <w:rsid w:val="008B57E4"/>
    <w:rsid w:val="008B5CB1"/>
    <w:rsid w:val="008C0BDC"/>
    <w:rsid w:val="008C6541"/>
    <w:rsid w:val="008D2514"/>
    <w:rsid w:val="008E2B67"/>
    <w:rsid w:val="008F2743"/>
    <w:rsid w:val="008F6197"/>
    <w:rsid w:val="00911671"/>
    <w:rsid w:val="009120EA"/>
    <w:rsid w:val="00912975"/>
    <w:rsid w:val="0091653C"/>
    <w:rsid w:val="00921E82"/>
    <w:rsid w:val="009275E2"/>
    <w:rsid w:val="00934430"/>
    <w:rsid w:val="0096514F"/>
    <w:rsid w:val="00973CEE"/>
    <w:rsid w:val="0099219D"/>
    <w:rsid w:val="0099241B"/>
    <w:rsid w:val="009A1A94"/>
    <w:rsid w:val="009E34A0"/>
    <w:rsid w:val="009F3A98"/>
    <w:rsid w:val="009F5FD4"/>
    <w:rsid w:val="00A0166E"/>
    <w:rsid w:val="00A2487F"/>
    <w:rsid w:val="00A52735"/>
    <w:rsid w:val="00A5500B"/>
    <w:rsid w:val="00A90A24"/>
    <w:rsid w:val="00AA1EB1"/>
    <w:rsid w:val="00AB0996"/>
    <w:rsid w:val="00AC5C41"/>
    <w:rsid w:val="00AE0C06"/>
    <w:rsid w:val="00AE2EB7"/>
    <w:rsid w:val="00AE3FEE"/>
    <w:rsid w:val="00AE464E"/>
    <w:rsid w:val="00AE48FA"/>
    <w:rsid w:val="00AF3813"/>
    <w:rsid w:val="00AF5A71"/>
    <w:rsid w:val="00B0739D"/>
    <w:rsid w:val="00B21616"/>
    <w:rsid w:val="00B3141E"/>
    <w:rsid w:val="00B3257E"/>
    <w:rsid w:val="00B3638D"/>
    <w:rsid w:val="00B36626"/>
    <w:rsid w:val="00B50222"/>
    <w:rsid w:val="00B57C1D"/>
    <w:rsid w:val="00B828F6"/>
    <w:rsid w:val="00B97EC7"/>
    <w:rsid w:val="00BC08BE"/>
    <w:rsid w:val="00BC4E92"/>
    <w:rsid w:val="00BC6B51"/>
    <w:rsid w:val="00BE1BFA"/>
    <w:rsid w:val="00BF2224"/>
    <w:rsid w:val="00C07D4E"/>
    <w:rsid w:val="00C13847"/>
    <w:rsid w:val="00C13CD8"/>
    <w:rsid w:val="00C1457E"/>
    <w:rsid w:val="00C44A0B"/>
    <w:rsid w:val="00C46EE8"/>
    <w:rsid w:val="00C634A6"/>
    <w:rsid w:val="00C65413"/>
    <w:rsid w:val="00C714E4"/>
    <w:rsid w:val="00C7420F"/>
    <w:rsid w:val="00C743E8"/>
    <w:rsid w:val="00CA6F19"/>
    <w:rsid w:val="00CC0D1B"/>
    <w:rsid w:val="00CC7551"/>
    <w:rsid w:val="00D011B0"/>
    <w:rsid w:val="00D20290"/>
    <w:rsid w:val="00D34E81"/>
    <w:rsid w:val="00D3540E"/>
    <w:rsid w:val="00D4307E"/>
    <w:rsid w:val="00D50508"/>
    <w:rsid w:val="00D52494"/>
    <w:rsid w:val="00D669C6"/>
    <w:rsid w:val="00D72D80"/>
    <w:rsid w:val="00D75E70"/>
    <w:rsid w:val="00D77D85"/>
    <w:rsid w:val="00D824D0"/>
    <w:rsid w:val="00DC3DA6"/>
    <w:rsid w:val="00DD146B"/>
    <w:rsid w:val="00DE5178"/>
    <w:rsid w:val="00E05BE9"/>
    <w:rsid w:val="00E10973"/>
    <w:rsid w:val="00E12B80"/>
    <w:rsid w:val="00E156A0"/>
    <w:rsid w:val="00E22D04"/>
    <w:rsid w:val="00E32F3C"/>
    <w:rsid w:val="00E4401C"/>
    <w:rsid w:val="00E55702"/>
    <w:rsid w:val="00E57304"/>
    <w:rsid w:val="00E700B3"/>
    <w:rsid w:val="00E91F29"/>
    <w:rsid w:val="00E97ED0"/>
    <w:rsid w:val="00EA1B59"/>
    <w:rsid w:val="00EB1AD2"/>
    <w:rsid w:val="00EB6846"/>
    <w:rsid w:val="00EC2C88"/>
    <w:rsid w:val="00ED16FA"/>
    <w:rsid w:val="00EE6498"/>
    <w:rsid w:val="00EF0529"/>
    <w:rsid w:val="00EF23B8"/>
    <w:rsid w:val="00F040D6"/>
    <w:rsid w:val="00F058E4"/>
    <w:rsid w:val="00F30E7A"/>
    <w:rsid w:val="00F4428F"/>
    <w:rsid w:val="00F47C8E"/>
    <w:rsid w:val="00F6551F"/>
    <w:rsid w:val="00F8213F"/>
    <w:rsid w:val="00F95069"/>
    <w:rsid w:val="00F97A8B"/>
    <w:rsid w:val="00FA5BB1"/>
    <w:rsid w:val="00FB108A"/>
    <w:rsid w:val="00FC6EED"/>
    <w:rsid w:val="00FD3E9E"/>
    <w:rsid w:val="00FF0181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6759"/>
  <w15:chartTrackingRefBased/>
  <w15:docId w15:val="{38D5E466-76C1-471B-B692-1C5F9EFE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53C"/>
    <w:pPr>
      <w:widowControl w:val="0"/>
      <w:autoSpaceDE w:val="0"/>
      <w:autoSpaceDN w:val="0"/>
      <w:spacing w:after="0" w:line="240" w:lineRule="auto"/>
      <w:ind w:left="121"/>
      <w:outlineLvl w:val="0"/>
    </w:pPr>
    <w:rPr>
      <w:rFonts w:ascii="Calibri Light" w:eastAsia="Calibri Light" w:hAnsi="Calibri Light" w:cs="Calibri Light"/>
      <w:kern w:val="0"/>
      <w:sz w:val="25"/>
      <w:szCs w:val="2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1D"/>
  </w:style>
  <w:style w:type="paragraph" w:styleId="Footer">
    <w:name w:val="footer"/>
    <w:basedOn w:val="Normal"/>
    <w:link w:val="FooterChar"/>
    <w:uiPriority w:val="99"/>
    <w:unhideWhenUsed/>
    <w:rsid w:val="00465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1D"/>
  </w:style>
  <w:style w:type="paragraph" w:styleId="ListParagraph">
    <w:name w:val="List Paragraph"/>
    <w:basedOn w:val="Normal"/>
    <w:uiPriority w:val="1"/>
    <w:qFormat/>
    <w:rsid w:val="00A90A2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57E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1653C"/>
    <w:rPr>
      <w:rFonts w:ascii="Calibri Light" w:eastAsia="Calibri Light" w:hAnsi="Calibri Light" w:cs="Calibri Light"/>
      <w:kern w:val="0"/>
      <w:sz w:val="25"/>
      <w:szCs w:val="25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653C"/>
    <w:pPr>
      <w:widowControl w:val="0"/>
      <w:autoSpaceDE w:val="0"/>
      <w:autoSpaceDN w:val="0"/>
      <w:spacing w:after="0" w:line="240" w:lineRule="auto"/>
      <w:ind w:left="843" w:hanging="353"/>
    </w:pPr>
    <w:rPr>
      <w:rFonts w:ascii="Arial" w:eastAsia="Arial" w:hAnsi="Arial" w:cs="Arial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653C"/>
    <w:rPr>
      <w:rFonts w:ascii="Arial" w:eastAsia="Arial" w:hAnsi="Arial" w:cs="Arial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C1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Warwick</dc:creator>
  <cp:keywords/>
  <dc:description/>
  <cp:lastModifiedBy>Simon Warwick</cp:lastModifiedBy>
  <cp:revision>19</cp:revision>
  <dcterms:created xsi:type="dcterms:W3CDTF">2023-11-14T04:28:00Z</dcterms:created>
  <dcterms:modified xsi:type="dcterms:W3CDTF">2023-11-14T04:37:00Z</dcterms:modified>
</cp:coreProperties>
</file>